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3DBEA" w14:textId="71A76C89" w:rsidR="006B676A" w:rsidRPr="002D5AF7" w:rsidRDefault="002D5AF7" w:rsidP="002D5AF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Detailed description of drawing</w:t>
      </w:r>
    </w:p>
    <w:p w14:paraId="0E586AD0" w14:textId="66901DE1" w:rsidR="002D5AF7" w:rsidRDefault="002D5AF7" w:rsidP="00C828E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en-SG" w:bidi="ar-SA"/>
        </w:rPr>
        <w:drawing>
          <wp:anchor distT="0" distB="0" distL="114300" distR="114300" simplePos="0" relativeHeight="251658240" behindDoc="1" locked="0" layoutInCell="1" allowOverlap="1" wp14:anchorId="2C7F3C81" wp14:editId="41D7407E">
            <wp:simplePos x="0" y="0"/>
            <wp:positionH relativeFrom="page">
              <wp:posOffset>1098550</wp:posOffset>
            </wp:positionH>
            <wp:positionV relativeFrom="paragraph">
              <wp:posOffset>254635</wp:posOffset>
            </wp:positionV>
            <wp:extent cx="6162040" cy="6724015"/>
            <wp:effectExtent l="0" t="0" r="0" b="0"/>
            <wp:wrapTopAndBottom/>
            <wp:docPr id="127834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672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71C17F" w14:textId="77777777" w:rsidR="00C828EA" w:rsidRDefault="00C828EA" w:rsidP="00C828E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AB3DA4B" w14:textId="112E9411" w:rsidR="006B676A" w:rsidRPr="00C828EA" w:rsidRDefault="006B676A" w:rsidP="00C828E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B676A">
        <w:rPr>
          <w:rFonts w:ascii="Arial" w:hAnsi="Arial" w:cs="Arial"/>
          <w:b/>
          <w:bCs/>
          <w:sz w:val="24"/>
          <w:szCs w:val="24"/>
        </w:rPr>
        <w:t>Figure 1</w:t>
      </w:r>
    </w:p>
    <w:p w14:paraId="10CA58AC" w14:textId="027814EF" w:rsidR="006B676A" w:rsidRPr="006B676A" w:rsidRDefault="006B676A" w:rsidP="009C3CA3">
      <w:pPr>
        <w:jc w:val="center"/>
        <w:rPr>
          <w:rFonts w:ascii="Arial" w:eastAsiaTheme="minorHAnsi" w:hAnsi="Arial" w:cs="Arial"/>
          <w:sz w:val="24"/>
          <w:szCs w:val="24"/>
          <w:lang w:eastAsia="en-US" w:bidi="ar-SA"/>
        </w:rPr>
      </w:pPr>
      <w:r w:rsidRPr="006B676A">
        <w:rPr>
          <w:rFonts w:ascii="Arial" w:eastAsiaTheme="minorHAnsi" w:hAnsi="Arial" w:cs="Arial"/>
          <w:sz w:val="24"/>
          <w:szCs w:val="24"/>
          <w:lang w:eastAsia="en-US" w:bidi="ar-SA"/>
        </w:rPr>
        <w:t>The schematic diagram of the Regulated Adjustable Power Supply Generator and its methodology employed to produce colloidal silver nanoparticles, as presented in Figure 1.</w:t>
      </w:r>
    </w:p>
    <w:p w14:paraId="57F1D23A" w14:textId="3C0E8409" w:rsidR="006B676A" w:rsidRDefault="006B676A" w:rsidP="006B676A"/>
    <w:p w14:paraId="7F9E0C83" w14:textId="300D15FC" w:rsidR="00D2041F" w:rsidRDefault="00D2041F" w:rsidP="00D5472F">
      <w:pPr>
        <w:jc w:val="center"/>
        <w:rPr>
          <w:noProof/>
        </w:rPr>
      </w:pPr>
      <w:r>
        <w:rPr>
          <w:noProof/>
          <w:lang w:eastAsia="en-SG" w:bidi="ar-SA"/>
        </w:rPr>
        <w:drawing>
          <wp:anchor distT="0" distB="0" distL="114300" distR="114300" simplePos="0" relativeHeight="251660288" behindDoc="0" locked="0" layoutInCell="1" allowOverlap="1" wp14:anchorId="6A507704" wp14:editId="2BF2B4BD">
            <wp:simplePos x="0" y="0"/>
            <wp:positionH relativeFrom="column">
              <wp:posOffset>50800</wp:posOffset>
            </wp:positionH>
            <wp:positionV relativeFrom="paragraph">
              <wp:posOffset>436880</wp:posOffset>
            </wp:positionV>
            <wp:extent cx="5742940" cy="6971665"/>
            <wp:effectExtent l="0" t="0" r="0" b="0"/>
            <wp:wrapTopAndBottom/>
            <wp:docPr id="190804086" name="Picture 1" descr="A diagram of a graphing of an agil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04086" name="Picture 1" descr="A diagram of a graphing of an agil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697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4"/>
          <w:szCs w:val="24"/>
        </w:rPr>
        <w:t>Detailed description of drawing</w:t>
      </w:r>
    </w:p>
    <w:p w14:paraId="0BFB0001" w14:textId="77777777" w:rsidR="00D5472F" w:rsidRDefault="00D5472F" w:rsidP="00D2041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3CB0753" w14:textId="373BE322" w:rsidR="00D2041F" w:rsidRPr="00D5472F" w:rsidRDefault="00D2041F" w:rsidP="00D2041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F34D2">
        <w:rPr>
          <w:rFonts w:ascii="Arial" w:hAnsi="Arial" w:cs="Arial"/>
          <w:b/>
          <w:bCs/>
          <w:sz w:val="24"/>
          <w:szCs w:val="24"/>
        </w:rPr>
        <w:t>Figure 2</w:t>
      </w:r>
    </w:p>
    <w:p w14:paraId="3EE4CB1A" w14:textId="77777777" w:rsidR="00D2041F" w:rsidRPr="00FB36A1" w:rsidRDefault="00D2041F" w:rsidP="00D2041F">
      <w:pPr>
        <w:jc w:val="center"/>
        <w:rPr>
          <w:rFonts w:ascii="Arial" w:eastAsiaTheme="minorHAnsi" w:hAnsi="Arial" w:cs="Arial"/>
          <w:sz w:val="24"/>
          <w:szCs w:val="24"/>
          <w:lang w:eastAsia="en-SG" w:bidi="ar-SA"/>
        </w:rPr>
      </w:pPr>
      <w:r w:rsidRPr="003F34D2">
        <w:rPr>
          <w:rFonts w:ascii="Arial" w:eastAsiaTheme="minorHAnsi" w:hAnsi="Arial" w:cs="Arial"/>
          <w:sz w:val="24"/>
          <w:szCs w:val="24"/>
          <w:lang w:eastAsia="en-US" w:bidi="ar-SA"/>
        </w:rPr>
        <w:t>The silver atoms generated at the cathode experiencing nucleation and subsequent growth, which ultimately leads to the formation of the colloidal silver nanoparticles, as illustrated in figure 2.</w:t>
      </w:r>
    </w:p>
    <w:p w14:paraId="09E3D83D" w14:textId="77777777" w:rsidR="00D5472F" w:rsidRDefault="00D5472F" w:rsidP="00D2041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1C12F0D" w14:textId="0F855A3F" w:rsidR="00D2041F" w:rsidRDefault="00D2041F" w:rsidP="00D2041F">
      <w:pPr>
        <w:jc w:val="center"/>
      </w:pPr>
      <w:r>
        <w:rPr>
          <w:rFonts w:ascii="Arial" w:hAnsi="Arial" w:cs="Arial"/>
          <w:b/>
          <w:bCs/>
          <w:sz w:val="24"/>
          <w:szCs w:val="24"/>
        </w:rPr>
        <w:t>Detailed description of drawing</w:t>
      </w:r>
    </w:p>
    <w:p w14:paraId="6B36AA10" w14:textId="77777777" w:rsidR="00D2041F" w:rsidRDefault="00D2041F" w:rsidP="00D2041F"/>
    <w:p w14:paraId="2B270554" w14:textId="77777777" w:rsidR="00D2041F" w:rsidRDefault="00D2041F" w:rsidP="00D2041F">
      <w:r>
        <w:rPr>
          <w:noProof/>
          <w:lang w:eastAsia="en-SG" w:bidi="ar-SA"/>
        </w:rPr>
        <w:drawing>
          <wp:anchor distT="0" distB="0" distL="114300" distR="114300" simplePos="0" relativeHeight="251662336" behindDoc="0" locked="0" layoutInCell="1" allowOverlap="1" wp14:anchorId="5FA1184E" wp14:editId="422E57E8">
            <wp:simplePos x="0" y="0"/>
            <wp:positionH relativeFrom="column">
              <wp:posOffset>159489</wp:posOffset>
            </wp:positionH>
            <wp:positionV relativeFrom="paragraph">
              <wp:posOffset>286385</wp:posOffset>
            </wp:positionV>
            <wp:extent cx="2779073" cy="3105084"/>
            <wp:effectExtent l="0" t="0" r="2540" b="635"/>
            <wp:wrapSquare wrapText="bothSides"/>
            <wp:docPr id="448775449" name="Picture 2" descr="A grey speckled surface with white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775449" name="Picture 2" descr="A grey speckled surface with white do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073" cy="3105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SG" w:bidi="ar-SA"/>
        </w:rPr>
        <w:drawing>
          <wp:anchor distT="0" distB="0" distL="114300" distR="114300" simplePos="0" relativeHeight="251663360" behindDoc="0" locked="0" layoutInCell="1" allowOverlap="1" wp14:anchorId="06EF2485" wp14:editId="1F58AF80">
            <wp:simplePos x="0" y="0"/>
            <wp:positionH relativeFrom="column">
              <wp:posOffset>3012144</wp:posOffset>
            </wp:positionH>
            <wp:positionV relativeFrom="paragraph">
              <wp:posOffset>286385</wp:posOffset>
            </wp:positionV>
            <wp:extent cx="2609215" cy="3104515"/>
            <wp:effectExtent l="0" t="0" r="635" b="635"/>
            <wp:wrapSquare wrapText="bothSides"/>
            <wp:docPr id="135605684" name="Picture 3" descr="A close-up of a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05684" name="Picture 3" descr="A close-up of a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042615" w14:textId="77777777" w:rsidR="00D2041F" w:rsidRPr="009865D6" w:rsidRDefault="00D2041F" w:rsidP="00D2041F"/>
    <w:p w14:paraId="2135C0CF" w14:textId="77777777" w:rsidR="00D2041F" w:rsidRPr="009865D6" w:rsidRDefault="00D2041F" w:rsidP="00D2041F"/>
    <w:p w14:paraId="26327C20" w14:textId="77777777" w:rsidR="00D2041F" w:rsidRPr="009865D6" w:rsidRDefault="00D2041F" w:rsidP="00D2041F">
      <w:pPr>
        <w:jc w:val="center"/>
      </w:pPr>
    </w:p>
    <w:p w14:paraId="79D09091" w14:textId="77777777" w:rsidR="00D2041F" w:rsidRPr="009865D6" w:rsidRDefault="00D2041F" w:rsidP="00D2041F">
      <w:pPr>
        <w:spacing w:after="0"/>
        <w:jc w:val="center"/>
        <w:rPr>
          <w:rFonts w:ascii="Arial" w:hAnsi="Arial" w:cs="Arial"/>
          <w:b/>
          <w:bCs/>
          <w:sz w:val="28"/>
        </w:rPr>
      </w:pPr>
      <w:r w:rsidRPr="009865D6">
        <w:rPr>
          <w:rFonts w:ascii="Arial" w:hAnsi="Arial" w:cs="Arial"/>
          <w:b/>
          <w:bCs/>
          <w:sz w:val="28"/>
        </w:rPr>
        <w:t>Figure 3</w:t>
      </w:r>
    </w:p>
    <w:p w14:paraId="51470CAD" w14:textId="77777777" w:rsidR="00D2041F" w:rsidRPr="009865D6" w:rsidRDefault="00D2041F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:lang w:eastAsia="en-SG" w:bidi="ar-SA"/>
        </w:rPr>
      </w:pPr>
    </w:p>
    <w:p w14:paraId="2DBE2862" w14:textId="77777777" w:rsidR="00D2041F" w:rsidRPr="009865D6" w:rsidRDefault="00D2041F" w:rsidP="00D2041F">
      <w:pPr>
        <w:tabs>
          <w:tab w:val="left" w:pos="1180"/>
        </w:tabs>
        <w:spacing w:after="0"/>
        <w:jc w:val="center"/>
        <w:rPr>
          <w:rFonts w:ascii="Arial" w:eastAsiaTheme="minorHAnsi" w:hAnsi="Arial" w:cs="Arial"/>
          <w:sz w:val="24"/>
          <w:szCs w:val="24"/>
          <w:lang w:eastAsia="en-US" w:bidi="ar-SA"/>
        </w:rPr>
      </w:pPr>
      <w:r w:rsidRPr="009865D6">
        <w:rPr>
          <w:rFonts w:ascii="Arial" w:eastAsiaTheme="minorHAnsi" w:hAnsi="Arial" w:cs="Arial"/>
          <w:sz w:val="24"/>
          <w:szCs w:val="24"/>
          <w:lang w:eastAsia="en-US" w:bidi="ar-SA"/>
        </w:rPr>
        <w:t>Scanning Electron Microscopy Results for Silver Nanoparticle</w:t>
      </w:r>
    </w:p>
    <w:p w14:paraId="732001C7" w14:textId="77777777" w:rsidR="00D2041F" w:rsidRPr="009865D6" w:rsidRDefault="00D2041F" w:rsidP="00D2041F"/>
    <w:p w14:paraId="2DF128C1" w14:textId="77777777" w:rsidR="00D2041F" w:rsidRPr="009865D6" w:rsidRDefault="00D2041F" w:rsidP="00D2041F"/>
    <w:p w14:paraId="17B53887" w14:textId="77777777" w:rsidR="00D2041F" w:rsidRPr="009865D6" w:rsidRDefault="00D2041F" w:rsidP="00D2041F"/>
    <w:p w14:paraId="1E46404D" w14:textId="77777777" w:rsidR="00D2041F" w:rsidRPr="009865D6" w:rsidRDefault="00D2041F" w:rsidP="00D2041F"/>
    <w:p w14:paraId="081D98BA" w14:textId="77777777" w:rsidR="00D2041F" w:rsidRPr="009865D6" w:rsidRDefault="00D2041F" w:rsidP="00D2041F"/>
    <w:p w14:paraId="7278C75F" w14:textId="77777777" w:rsidR="00D2041F" w:rsidRPr="009865D6" w:rsidRDefault="00D2041F" w:rsidP="00D2041F"/>
    <w:p w14:paraId="1E85835F" w14:textId="77777777" w:rsidR="00D2041F" w:rsidRPr="009865D6" w:rsidRDefault="00D2041F" w:rsidP="00D2041F"/>
    <w:p w14:paraId="030D90BB" w14:textId="77777777" w:rsidR="00D2041F" w:rsidRPr="009865D6" w:rsidRDefault="00D2041F" w:rsidP="00D2041F"/>
    <w:p w14:paraId="3A7618C5" w14:textId="77777777" w:rsidR="00D2041F" w:rsidRPr="009865D6" w:rsidRDefault="00D2041F" w:rsidP="00D2041F"/>
    <w:p w14:paraId="504FA9B1" w14:textId="77777777" w:rsidR="00D2041F" w:rsidRDefault="00D2041F" w:rsidP="006B676A"/>
    <w:p w14:paraId="62FEBB6E" w14:textId="77777777" w:rsidR="00D2041F" w:rsidRDefault="00D2041F" w:rsidP="006B676A"/>
    <w:p w14:paraId="22D9AC19" w14:textId="77777777" w:rsidR="00D2041F" w:rsidRDefault="00D2041F" w:rsidP="006B676A"/>
    <w:p w14:paraId="5D52D8DB" w14:textId="77777777" w:rsidR="00D2041F" w:rsidRDefault="00D2041F" w:rsidP="00D2041F">
      <w:pPr>
        <w:jc w:val="center"/>
      </w:pPr>
      <w:r>
        <w:rPr>
          <w:rFonts w:ascii="Arial" w:hAnsi="Arial" w:cs="Arial"/>
          <w:b/>
          <w:bCs/>
          <w:sz w:val="24"/>
          <w:szCs w:val="24"/>
        </w:rPr>
        <w:t>Detailed description of drawing</w:t>
      </w:r>
    </w:p>
    <w:p w14:paraId="4E5637A1" w14:textId="36A499D4" w:rsidR="00D2041F" w:rsidRDefault="002D5AF7" w:rsidP="00D2041F">
      <w:r>
        <w:rPr>
          <w:noProof/>
          <w:lang w:eastAsia="en-SG" w:bidi="ar-SA"/>
        </w:rPr>
        <w:drawing>
          <wp:anchor distT="0" distB="0" distL="114300" distR="114300" simplePos="0" relativeHeight="251667456" behindDoc="0" locked="0" layoutInCell="1" allowOverlap="1" wp14:anchorId="42D6CE35" wp14:editId="61B0AE58">
            <wp:simplePos x="0" y="0"/>
            <wp:positionH relativeFrom="column">
              <wp:posOffset>1188720</wp:posOffset>
            </wp:positionH>
            <wp:positionV relativeFrom="paragraph">
              <wp:posOffset>3293745</wp:posOffset>
            </wp:positionV>
            <wp:extent cx="2906395" cy="2912110"/>
            <wp:effectExtent l="0" t="0" r="8255" b="2540"/>
            <wp:wrapSquare wrapText="bothSides"/>
            <wp:docPr id="1757763807" name="Picture 3" descr="A black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763807" name="Picture 3" descr="A black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291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41F">
        <w:rPr>
          <w:noProof/>
          <w:lang w:eastAsia="en-SG" w:bidi="ar-SA"/>
        </w:rPr>
        <w:drawing>
          <wp:anchor distT="0" distB="0" distL="114300" distR="114300" simplePos="0" relativeHeight="251665408" behindDoc="0" locked="0" layoutInCell="1" allowOverlap="1" wp14:anchorId="606453A6" wp14:editId="03E9E8DE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2688590" cy="2858770"/>
            <wp:effectExtent l="0" t="0" r="0" b="0"/>
            <wp:wrapSquare wrapText="bothSides"/>
            <wp:docPr id="1358497862" name="Picture 1" descr="A close up of a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497862" name="Picture 1" descr="A close up of a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85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41F">
        <w:rPr>
          <w:noProof/>
          <w:lang w:eastAsia="en-SG" w:bidi="ar-SA"/>
        </w:rPr>
        <w:drawing>
          <wp:anchor distT="0" distB="0" distL="114300" distR="114300" simplePos="0" relativeHeight="251666432" behindDoc="0" locked="0" layoutInCell="1" allowOverlap="1" wp14:anchorId="3F972CCB" wp14:editId="259E3EAA">
            <wp:simplePos x="0" y="0"/>
            <wp:positionH relativeFrom="column">
              <wp:posOffset>2797175</wp:posOffset>
            </wp:positionH>
            <wp:positionV relativeFrom="paragraph">
              <wp:posOffset>217805</wp:posOffset>
            </wp:positionV>
            <wp:extent cx="2821305" cy="2854960"/>
            <wp:effectExtent l="0" t="0" r="0" b="2540"/>
            <wp:wrapSquare wrapText="bothSides"/>
            <wp:docPr id="1140954567" name="Picture 2" descr="A close-up of a ce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954567" name="Picture 2" descr="A close-up of a ce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305" cy="285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2C3FBC" w14:textId="6B58543D" w:rsidR="00D2041F" w:rsidRDefault="00D2041F" w:rsidP="00D2041F"/>
    <w:p w14:paraId="57BD25B1" w14:textId="77777777" w:rsidR="002D5AF7" w:rsidRDefault="002D5AF7" w:rsidP="00D2041F"/>
    <w:p w14:paraId="0E5BD5DD" w14:textId="77777777" w:rsidR="002D5AF7" w:rsidRDefault="002D5AF7" w:rsidP="00D2041F"/>
    <w:p w14:paraId="74283B99" w14:textId="77777777" w:rsidR="002D5AF7" w:rsidRDefault="002D5AF7" w:rsidP="00D2041F"/>
    <w:p w14:paraId="46836540" w14:textId="77777777" w:rsidR="002D5AF7" w:rsidRPr="006E3BB2" w:rsidRDefault="002D5AF7" w:rsidP="00D2041F"/>
    <w:p w14:paraId="0B95D189" w14:textId="77777777" w:rsidR="00D2041F" w:rsidRPr="006E3BB2" w:rsidRDefault="00D2041F" w:rsidP="00D2041F"/>
    <w:p w14:paraId="0D943E21" w14:textId="39D02E14" w:rsidR="00D2041F" w:rsidRDefault="002D5AF7" w:rsidP="002D5AF7">
      <w:pPr>
        <w:tabs>
          <w:tab w:val="left" w:pos="4056"/>
        </w:tabs>
      </w:pPr>
      <w:r>
        <w:tab/>
      </w:r>
    </w:p>
    <w:p w14:paraId="02848957" w14:textId="77777777" w:rsidR="002D5AF7" w:rsidRPr="006E3BB2" w:rsidRDefault="002D5AF7" w:rsidP="002D5AF7">
      <w:pPr>
        <w:tabs>
          <w:tab w:val="left" w:pos="4056"/>
        </w:tabs>
      </w:pPr>
    </w:p>
    <w:p w14:paraId="0B2024CD" w14:textId="77777777" w:rsidR="00D2041F" w:rsidRPr="006E3BB2" w:rsidRDefault="00D2041F" w:rsidP="00D2041F">
      <w:bookmarkStart w:id="0" w:name="_GoBack"/>
      <w:bookmarkEnd w:id="0"/>
    </w:p>
    <w:p w14:paraId="6B307169" w14:textId="77777777" w:rsidR="00D2041F" w:rsidRDefault="00D2041F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Segoe UI" w:eastAsiaTheme="minorHAnsi" w:hAnsi="Segoe UI" w:cs="Segoe UI"/>
          <w:b/>
          <w:bCs/>
          <w:sz w:val="24"/>
          <w:szCs w:val="24"/>
          <w:lang w:eastAsia="en-US" w:bidi="ar-SA"/>
        </w:rPr>
      </w:pPr>
    </w:p>
    <w:p w14:paraId="3C7BB80A" w14:textId="77777777" w:rsidR="00D2041F" w:rsidRDefault="00D2041F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Segoe UI" w:eastAsiaTheme="minorHAnsi" w:hAnsi="Segoe UI" w:cs="Segoe UI"/>
          <w:b/>
          <w:bCs/>
          <w:sz w:val="24"/>
          <w:szCs w:val="24"/>
          <w:lang w:eastAsia="en-US" w:bidi="ar-SA"/>
        </w:rPr>
      </w:pPr>
    </w:p>
    <w:p w14:paraId="6C08483D" w14:textId="77777777" w:rsidR="002D5AF7" w:rsidRDefault="002D5AF7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Segoe UI" w:eastAsiaTheme="minorHAnsi" w:hAnsi="Segoe UI" w:cs="Segoe UI"/>
          <w:b/>
          <w:bCs/>
          <w:sz w:val="24"/>
          <w:szCs w:val="24"/>
          <w:lang w:eastAsia="en-US" w:bidi="ar-SA"/>
        </w:rPr>
      </w:pPr>
    </w:p>
    <w:p w14:paraId="71502AE0" w14:textId="77777777" w:rsidR="00D2041F" w:rsidRDefault="00D2041F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Segoe UI" w:eastAsiaTheme="minorHAnsi" w:hAnsi="Segoe UI" w:cs="Segoe UI"/>
          <w:b/>
          <w:bCs/>
          <w:sz w:val="24"/>
          <w:szCs w:val="24"/>
          <w:lang w:eastAsia="en-US" w:bidi="ar-SA"/>
        </w:rPr>
      </w:pPr>
      <w:r w:rsidRPr="006E3BB2">
        <w:rPr>
          <w:rFonts w:ascii="Segoe UI" w:eastAsiaTheme="minorHAnsi" w:hAnsi="Segoe UI" w:cs="Segoe UI"/>
          <w:b/>
          <w:bCs/>
          <w:sz w:val="24"/>
          <w:szCs w:val="24"/>
          <w:lang w:eastAsia="en-US" w:bidi="ar-SA"/>
        </w:rPr>
        <w:t>Figure 4</w:t>
      </w:r>
    </w:p>
    <w:p w14:paraId="366AC3D9" w14:textId="77777777" w:rsidR="00D5472F" w:rsidRPr="006E3BB2" w:rsidRDefault="00D5472F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Segoe UI" w:eastAsiaTheme="minorHAnsi" w:hAnsi="Segoe UI" w:cs="Segoe UI"/>
          <w:b/>
          <w:bCs/>
          <w:sz w:val="24"/>
          <w:szCs w:val="24"/>
          <w:lang w:eastAsia="en-US" w:bidi="ar-SA"/>
        </w:rPr>
      </w:pPr>
    </w:p>
    <w:p w14:paraId="2B89CC03" w14:textId="77777777" w:rsidR="00D2041F" w:rsidRPr="006E3BB2" w:rsidRDefault="00D2041F" w:rsidP="00D2041F">
      <w:pPr>
        <w:tabs>
          <w:tab w:val="left" w:pos="1180"/>
        </w:tabs>
        <w:spacing w:after="0"/>
        <w:jc w:val="center"/>
        <w:rPr>
          <w:rFonts w:ascii="Arial" w:eastAsiaTheme="minorHAnsi" w:hAnsi="Arial" w:cs="Arial"/>
          <w:sz w:val="24"/>
          <w:szCs w:val="24"/>
          <w:lang w:eastAsia="en-US" w:bidi="ar-SA"/>
        </w:rPr>
      </w:pPr>
      <w:r w:rsidRPr="006E3BB2">
        <w:rPr>
          <w:rFonts w:ascii="Arial" w:eastAsiaTheme="minorHAnsi" w:hAnsi="Arial" w:cs="Arial"/>
          <w:sz w:val="24"/>
          <w:szCs w:val="24"/>
          <w:lang w:eastAsia="en-US" w:bidi="ar-SA"/>
        </w:rPr>
        <w:t>Transmission Electron Microscopy of silver nanoparticle</w:t>
      </w:r>
    </w:p>
    <w:p w14:paraId="484FFA13" w14:textId="77777777" w:rsidR="00D2041F" w:rsidRDefault="00D2041F" w:rsidP="006B676A"/>
    <w:p w14:paraId="485609DF" w14:textId="77777777" w:rsidR="00D2041F" w:rsidRDefault="00D2041F" w:rsidP="006B676A"/>
    <w:p w14:paraId="5EE791A5" w14:textId="77777777" w:rsidR="00D2041F" w:rsidRDefault="00D2041F" w:rsidP="006B676A"/>
    <w:p w14:paraId="350B041F" w14:textId="77777777" w:rsidR="00D2041F" w:rsidRDefault="00D2041F" w:rsidP="006B676A"/>
    <w:p w14:paraId="1A560CB6" w14:textId="77777777" w:rsidR="00D2041F" w:rsidRDefault="00D2041F" w:rsidP="00D2041F">
      <w:pPr>
        <w:jc w:val="center"/>
        <w:rPr>
          <w:noProof/>
        </w:rPr>
      </w:pPr>
      <w:r>
        <w:rPr>
          <w:rFonts w:ascii="Arial" w:hAnsi="Arial" w:cs="Arial"/>
          <w:b/>
          <w:bCs/>
          <w:sz w:val="24"/>
          <w:szCs w:val="24"/>
        </w:rPr>
        <w:t>Detailed description of drawing</w:t>
      </w:r>
      <w:r>
        <w:rPr>
          <w:noProof/>
        </w:rPr>
        <w:t xml:space="preserve"> </w:t>
      </w:r>
      <w:r>
        <w:rPr>
          <w:noProof/>
          <w:lang w:eastAsia="en-SG" w:bidi="ar-SA"/>
        </w:rPr>
        <w:drawing>
          <wp:anchor distT="0" distB="0" distL="114300" distR="114300" simplePos="0" relativeHeight="251669504" behindDoc="0" locked="0" layoutInCell="1" allowOverlap="1" wp14:anchorId="251A3119" wp14:editId="78DA49E5">
            <wp:simplePos x="0" y="0"/>
            <wp:positionH relativeFrom="column">
              <wp:posOffset>-65314</wp:posOffset>
            </wp:positionH>
            <wp:positionV relativeFrom="paragraph">
              <wp:posOffset>391886</wp:posOffset>
            </wp:positionV>
            <wp:extent cx="5322570" cy="3091180"/>
            <wp:effectExtent l="0" t="0" r="0" b="0"/>
            <wp:wrapTopAndBottom/>
            <wp:docPr id="287255560" name="Picture 1" descr="A graph with a green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55560" name="Picture 1" descr="A graph with a green 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309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303"/>
        <w:tblW w:w="6002" w:type="dxa"/>
        <w:tblLook w:val="04A0" w:firstRow="1" w:lastRow="0" w:firstColumn="1" w:lastColumn="0" w:noHBand="0" w:noVBand="1"/>
      </w:tblPr>
      <w:tblGrid>
        <w:gridCol w:w="1172"/>
        <w:gridCol w:w="1826"/>
        <w:gridCol w:w="1286"/>
        <w:gridCol w:w="1718"/>
      </w:tblGrid>
      <w:tr w:rsidR="00D2041F" w:rsidRPr="00E61057" w14:paraId="11DEC613" w14:textId="77777777" w:rsidTr="00531492">
        <w:trPr>
          <w:trHeight w:val="443"/>
        </w:trPr>
        <w:tc>
          <w:tcPr>
            <w:tcW w:w="2998" w:type="dxa"/>
            <w:gridSpan w:val="2"/>
          </w:tcPr>
          <w:p w14:paraId="72327343" w14:textId="77777777" w:rsidR="00D2041F" w:rsidRPr="00E61057" w:rsidRDefault="00D2041F" w:rsidP="00531492">
            <w:pPr>
              <w:tabs>
                <w:tab w:val="left" w:pos="3193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057">
              <w:rPr>
                <w:rFonts w:ascii="Arial" w:hAnsi="Arial" w:cs="Arial"/>
                <w:b/>
                <w:bCs/>
                <w:sz w:val="24"/>
                <w:szCs w:val="24"/>
              </w:rPr>
              <w:t>Summary</w:t>
            </w:r>
          </w:p>
        </w:tc>
        <w:tc>
          <w:tcPr>
            <w:tcW w:w="3004" w:type="dxa"/>
            <w:gridSpan w:val="2"/>
          </w:tcPr>
          <w:p w14:paraId="147CC6AE" w14:textId="77777777" w:rsidR="00D2041F" w:rsidRPr="00E61057" w:rsidRDefault="00D2041F" w:rsidP="00531492">
            <w:pPr>
              <w:tabs>
                <w:tab w:val="left" w:pos="3193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057">
              <w:rPr>
                <w:rFonts w:ascii="Arial" w:hAnsi="Arial" w:cs="Arial"/>
                <w:b/>
                <w:bCs/>
                <w:sz w:val="24"/>
                <w:szCs w:val="24"/>
              </w:rPr>
              <w:t>Percentiles</w:t>
            </w:r>
          </w:p>
        </w:tc>
      </w:tr>
      <w:tr w:rsidR="00D2041F" w:rsidRPr="00E61057" w14:paraId="11871E3D" w14:textId="77777777" w:rsidTr="00531492">
        <w:trPr>
          <w:trHeight w:val="443"/>
        </w:trPr>
        <w:tc>
          <w:tcPr>
            <w:tcW w:w="0" w:type="auto"/>
          </w:tcPr>
          <w:p w14:paraId="2A61779B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057">
              <w:rPr>
                <w:rFonts w:ascii="Arial" w:hAnsi="Arial" w:cs="Arial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812" w:type="dxa"/>
          </w:tcPr>
          <w:p w14:paraId="783651B1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057">
              <w:rPr>
                <w:rFonts w:ascii="Arial" w:hAnsi="Arial" w:cs="Arial"/>
                <w:b/>
                <w:bCs/>
                <w:sz w:val="24"/>
                <w:szCs w:val="24"/>
              </w:rPr>
              <w:t>Value</w:t>
            </w:r>
          </w:p>
        </w:tc>
        <w:tc>
          <w:tcPr>
            <w:tcW w:w="1286" w:type="dxa"/>
          </w:tcPr>
          <w:p w14:paraId="56E8F214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057">
              <w:rPr>
                <w:rFonts w:ascii="Arial" w:hAnsi="Arial" w:cs="Arial"/>
                <w:b/>
                <w:bCs/>
                <w:sz w:val="24"/>
                <w:szCs w:val="24"/>
              </w:rPr>
              <w:t>%Title</w:t>
            </w:r>
          </w:p>
        </w:tc>
        <w:tc>
          <w:tcPr>
            <w:tcW w:w="1718" w:type="dxa"/>
          </w:tcPr>
          <w:p w14:paraId="419BCFFE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057">
              <w:rPr>
                <w:rFonts w:ascii="Arial" w:hAnsi="Arial" w:cs="Arial"/>
                <w:b/>
                <w:bCs/>
                <w:sz w:val="24"/>
                <w:szCs w:val="24"/>
              </w:rPr>
              <w:t>Size (nm)</w:t>
            </w:r>
          </w:p>
        </w:tc>
      </w:tr>
      <w:tr w:rsidR="00D2041F" w:rsidRPr="00E61057" w14:paraId="35872073" w14:textId="77777777" w:rsidTr="00531492">
        <w:trPr>
          <w:trHeight w:val="443"/>
        </w:trPr>
        <w:tc>
          <w:tcPr>
            <w:tcW w:w="0" w:type="auto"/>
          </w:tcPr>
          <w:p w14:paraId="079FD145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MV (nm)</w:t>
            </w:r>
          </w:p>
        </w:tc>
        <w:tc>
          <w:tcPr>
            <w:tcW w:w="1812" w:type="dxa"/>
          </w:tcPr>
          <w:p w14:paraId="192C0602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2.780</w:t>
            </w:r>
          </w:p>
        </w:tc>
        <w:tc>
          <w:tcPr>
            <w:tcW w:w="1286" w:type="dxa"/>
          </w:tcPr>
          <w:p w14:paraId="48EF2835" w14:textId="77777777" w:rsidR="00D2041F" w:rsidRPr="00E61057" w:rsidRDefault="00D2041F" w:rsidP="00531492">
            <w:pPr>
              <w:tabs>
                <w:tab w:val="left" w:pos="3193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718" w:type="dxa"/>
          </w:tcPr>
          <w:p w14:paraId="19E65CE9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4.01</w:t>
            </w:r>
          </w:p>
        </w:tc>
      </w:tr>
      <w:tr w:rsidR="00D2041F" w:rsidRPr="00E61057" w14:paraId="1DEAF9D3" w14:textId="77777777" w:rsidTr="00531492">
        <w:trPr>
          <w:trHeight w:val="443"/>
        </w:trPr>
        <w:tc>
          <w:tcPr>
            <w:tcW w:w="0" w:type="auto"/>
          </w:tcPr>
          <w:p w14:paraId="1BF4B266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MN (nm)</w:t>
            </w:r>
          </w:p>
        </w:tc>
        <w:tc>
          <w:tcPr>
            <w:tcW w:w="1812" w:type="dxa"/>
          </w:tcPr>
          <w:p w14:paraId="156CA5A2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2.190</w:t>
            </w:r>
          </w:p>
        </w:tc>
        <w:tc>
          <w:tcPr>
            <w:tcW w:w="1286" w:type="dxa"/>
          </w:tcPr>
          <w:p w14:paraId="041B02A2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20.00</w:t>
            </w:r>
          </w:p>
        </w:tc>
        <w:tc>
          <w:tcPr>
            <w:tcW w:w="1718" w:type="dxa"/>
          </w:tcPr>
          <w:p w14:paraId="1B40BEF8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3.36</w:t>
            </w:r>
          </w:p>
        </w:tc>
      </w:tr>
      <w:tr w:rsidR="00D2041F" w:rsidRPr="00E61057" w14:paraId="4CCF7A62" w14:textId="77777777" w:rsidTr="00531492">
        <w:trPr>
          <w:trHeight w:val="443"/>
        </w:trPr>
        <w:tc>
          <w:tcPr>
            <w:tcW w:w="0" w:type="auto"/>
          </w:tcPr>
          <w:p w14:paraId="5A7EE34D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MA (NM)</w:t>
            </w:r>
          </w:p>
        </w:tc>
        <w:tc>
          <w:tcPr>
            <w:tcW w:w="1812" w:type="dxa"/>
          </w:tcPr>
          <w:p w14:paraId="50E2DE08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2.520</w:t>
            </w:r>
          </w:p>
        </w:tc>
        <w:tc>
          <w:tcPr>
            <w:tcW w:w="1286" w:type="dxa"/>
          </w:tcPr>
          <w:p w14:paraId="2A6CC9AD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30.00</w:t>
            </w:r>
          </w:p>
        </w:tc>
        <w:tc>
          <w:tcPr>
            <w:tcW w:w="1718" w:type="dxa"/>
          </w:tcPr>
          <w:p w14:paraId="2A81B37D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3.01</w:t>
            </w:r>
          </w:p>
        </w:tc>
      </w:tr>
      <w:tr w:rsidR="00D2041F" w:rsidRPr="00E61057" w14:paraId="0F407A9F" w14:textId="77777777" w:rsidTr="00531492">
        <w:trPr>
          <w:trHeight w:val="443"/>
        </w:trPr>
        <w:tc>
          <w:tcPr>
            <w:tcW w:w="0" w:type="auto"/>
          </w:tcPr>
          <w:p w14:paraId="4E96CF60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CS</w:t>
            </w:r>
          </w:p>
        </w:tc>
        <w:tc>
          <w:tcPr>
            <w:tcW w:w="1812" w:type="dxa"/>
          </w:tcPr>
          <w:p w14:paraId="0A9E848C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2381</w:t>
            </w:r>
          </w:p>
        </w:tc>
        <w:tc>
          <w:tcPr>
            <w:tcW w:w="1286" w:type="dxa"/>
          </w:tcPr>
          <w:p w14:paraId="7E4FAD32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40.00</w:t>
            </w:r>
          </w:p>
        </w:tc>
        <w:tc>
          <w:tcPr>
            <w:tcW w:w="1718" w:type="dxa"/>
          </w:tcPr>
          <w:p w14:paraId="51B45C29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2.743</w:t>
            </w:r>
          </w:p>
        </w:tc>
      </w:tr>
      <w:tr w:rsidR="00D2041F" w:rsidRPr="00E61057" w14:paraId="06D83D4C" w14:textId="77777777" w:rsidTr="00531492">
        <w:trPr>
          <w:trHeight w:val="443"/>
        </w:trPr>
        <w:tc>
          <w:tcPr>
            <w:tcW w:w="0" w:type="auto"/>
          </w:tcPr>
          <w:p w14:paraId="37ACE48D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SD</w:t>
            </w:r>
          </w:p>
        </w:tc>
        <w:tc>
          <w:tcPr>
            <w:tcW w:w="1812" w:type="dxa"/>
          </w:tcPr>
          <w:p w14:paraId="7EC8D74D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0.820</w:t>
            </w:r>
          </w:p>
        </w:tc>
        <w:tc>
          <w:tcPr>
            <w:tcW w:w="1286" w:type="dxa"/>
          </w:tcPr>
          <w:p w14:paraId="79F89C41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50.00</w:t>
            </w:r>
          </w:p>
        </w:tc>
        <w:tc>
          <w:tcPr>
            <w:tcW w:w="1718" w:type="dxa"/>
          </w:tcPr>
          <w:p w14:paraId="518F7069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2.532</w:t>
            </w:r>
          </w:p>
        </w:tc>
      </w:tr>
      <w:tr w:rsidR="00D2041F" w:rsidRPr="00E61057" w14:paraId="45EB7E3B" w14:textId="77777777" w:rsidTr="00531492">
        <w:trPr>
          <w:trHeight w:val="443"/>
        </w:trPr>
        <w:tc>
          <w:tcPr>
            <w:tcW w:w="0" w:type="auto"/>
          </w:tcPr>
          <w:p w14:paraId="30B43539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PDI</w:t>
            </w:r>
          </w:p>
        </w:tc>
        <w:tc>
          <w:tcPr>
            <w:tcW w:w="1812" w:type="dxa"/>
          </w:tcPr>
          <w:p w14:paraId="0C6A906B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50.57</w:t>
            </w:r>
          </w:p>
        </w:tc>
        <w:tc>
          <w:tcPr>
            <w:tcW w:w="1286" w:type="dxa"/>
          </w:tcPr>
          <w:p w14:paraId="6F332200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60.00</w:t>
            </w:r>
          </w:p>
        </w:tc>
        <w:tc>
          <w:tcPr>
            <w:tcW w:w="1718" w:type="dxa"/>
          </w:tcPr>
          <w:p w14:paraId="17AC3EA2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2.354</w:t>
            </w:r>
          </w:p>
        </w:tc>
      </w:tr>
      <w:tr w:rsidR="00D2041F" w:rsidRPr="00E61057" w14:paraId="1AD16B27" w14:textId="77777777" w:rsidTr="00531492">
        <w:trPr>
          <w:trHeight w:val="443"/>
        </w:trPr>
        <w:tc>
          <w:tcPr>
            <w:tcW w:w="0" w:type="auto"/>
          </w:tcPr>
          <w:p w14:paraId="76566BCE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Mz</w:t>
            </w:r>
          </w:p>
        </w:tc>
        <w:tc>
          <w:tcPr>
            <w:tcW w:w="1812" w:type="dxa"/>
          </w:tcPr>
          <w:p w14:paraId="6C72BDE3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2.680</w:t>
            </w:r>
          </w:p>
        </w:tc>
        <w:tc>
          <w:tcPr>
            <w:tcW w:w="1286" w:type="dxa"/>
          </w:tcPr>
          <w:p w14:paraId="08EB97A4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70.00</w:t>
            </w:r>
          </w:p>
        </w:tc>
        <w:tc>
          <w:tcPr>
            <w:tcW w:w="1718" w:type="dxa"/>
          </w:tcPr>
          <w:p w14:paraId="512530E4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2.179</w:t>
            </w:r>
          </w:p>
        </w:tc>
      </w:tr>
      <w:tr w:rsidR="00D2041F" w:rsidRPr="00E61057" w14:paraId="2BFE2DFA" w14:textId="77777777" w:rsidTr="00531492">
        <w:trPr>
          <w:trHeight w:val="443"/>
        </w:trPr>
        <w:tc>
          <w:tcPr>
            <w:tcW w:w="0" w:type="auto"/>
          </w:tcPr>
          <w:p w14:paraId="6F088637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σι</w:t>
            </w:r>
          </w:p>
        </w:tc>
        <w:tc>
          <w:tcPr>
            <w:tcW w:w="1812" w:type="dxa"/>
          </w:tcPr>
          <w:p w14:paraId="3511DE06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0.862</w:t>
            </w:r>
          </w:p>
        </w:tc>
        <w:tc>
          <w:tcPr>
            <w:tcW w:w="1286" w:type="dxa"/>
          </w:tcPr>
          <w:p w14:paraId="097F5158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80.00</w:t>
            </w:r>
          </w:p>
        </w:tc>
        <w:tc>
          <w:tcPr>
            <w:tcW w:w="1718" w:type="dxa"/>
          </w:tcPr>
          <w:p w14:paraId="7460432E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2.006</w:t>
            </w:r>
          </w:p>
        </w:tc>
      </w:tr>
      <w:tr w:rsidR="00D2041F" w:rsidRPr="00E61057" w14:paraId="5B197F68" w14:textId="77777777" w:rsidTr="00531492">
        <w:trPr>
          <w:trHeight w:val="443"/>
        </w:trPr>
        <w:tc>
          <w:tcPr>
            <w:tcW w:w="0" w:type="auto"/>
          </w:tcPr>
          <w:p w14:paraId="5136A9CF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Ski</w:t>
            </w:r>
          </w:p>
        </w:tc>
        <w:tc>
          <w:tcPr>
            <w:tcW w:w="1812" w:type="dxa"/>
          </w:tcPr>
          <w:p w14:paraId="391D49CF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358.6</w:t>
            </w:r>
          </w:p>
        </w:tc>
        <w:tc>
          <w:tcPr>
            <w:tcW w:w="1286" w:type="dxa"/>
          </w:tcPr>
          <w:p w14:paraId="33A55B59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90.00</w:t>
            </w:r>
          </w:p>
        </w:tc>
        <w:tc>
          <w:tcPr>
            <w:tcW w:w="1718" w:type="dxa"/>
          </w:tcPr>
          <w:p w14:paraId="69AE344E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1.822</w:t>
            </w:r>
          </w:p>
        </w:tc>
      </w:tr>
      <w:tr w:rsidR="00D2041F" w:rsidRPr="00E61057" w14:paraId="2A8C870A" w14:textId="77777777" w:rsidTr="00531492">
        <w:trPr>
          <w:trHeight w:val="443"/>
        </w:trPr>
        <w:tc>
          <w:tcPr>
            <w:tcW w:w="0" w:type="auto"/>
          </w:tcPr>
          <w:p w14:paraId="7C39A845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1812" w:type="dxa"/>
          </w:tcPr>
          <w:p w14:paraId="4AF96A0F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1146</w:t>
            </w:r>
          </w:p>
        </w:tc>
        <w:tc>
          <w:tcPr>
            <w:tcW w:w="1286" w:type="dxa"/>
          </w:tcPr>
          <w:p w14:paraId="5D669930" w14:textId="77777777" w:rsidR="00D2041F" w:rsidRPr="00E61057" w:rsidRDefault="00D2041F" w:rsidP="00531492">
            <w:pPr>
              <w:tabs>
                <w:tab w:val="left" w:pos="3193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95.00</w:t>
            </w:r>
          </w:p>
        </w:tc>
        <w:tc>
          <w:tcPr>
            <w:tcW w:w="1718" w:type="dxa"/>
          </w:tcPr>
          <w:p w14:paraId="440FBB2D" w14:textId="77777777" w:rsidR="00D2041F" w:rsidRPr="00E61057" w:rsidRDefault="00D2041F" w:rsidP="00531492">
            <w:pPr>
              <w:tabs>
                <w:tab w:val="left" w:pos="3193"/>
              </w:tabs>
              <w:rPr>
                <w:rFonts w:ascii="Arial" w:hAnsi="Arial" w:cs="Arial"/>
                <w:sz w:val="24"/>
                <w:szCs w:val="24"/>
              </w:rPr>
            </w:pPr>
            <w:r w:rsidRPr="00E61057">
              <w:rPr>
                <w:rFonts w:ascii="Arial" w:hAnsi="Arial" w:cs="Arial"/>
                <w:sz w:val="24"/>
                <w:szCs w:val="24"/>
              </w:rPr>
              <w:t>1.705</w:t>
            </w:r>
          </w:p>
        </w:tc>
      </w:tr>
    </w:tbl>
    <w:p w14:paraId="6C254E5E" w14:textId="77777777" w:rsidR="00D2041F" w:rsidRPr="00E61057" w:rsidRDefault="00D2041F" w:rsidP="00D2041F"/>
    <w:p w14:paraId="6E3C4DC7" w14:textId="77777777" w:rsidR="00D2041F" w:rsidRDefault="00D2041F" w:rsidP="00D2041F">
      <w:pPr>
        <w:rPr>
          <w:noProof/>
        </w:rPr>
      </w:pPr>
    </w:p>
    <w:p w14:paraId="1A80BF36" w14:textId="77777777" w:rsidR="00D2041F" w:rsidRPr="00E61057" w:rsidRDefault="00D2041F" w:rsidP="00D2041F">
      <w:pPr>
        <w:tabs>
          <w:tab w:val="left" w:pos="2837"/>
        </w:tabs>
      </w:pPr>
      <w:r>
        <w:tab/>
      </w:r>
    </w:p>
    <w:p w14:paraId="58342E17" w14:textId="77777777" w:rsidR="00D2041F" w:rsidRDefault="00D2041F" w:rsidP="00D2041F">
      <w:pPr>
        <w:tabs>
          <w:tab w:val="left" w:pos="2837"/>
        </w:tabs>
      </w:pPr>
    </w:p>
    <w:p w14:paraId="64D92063" w14:textId="77777777" w:rsidR="00D2041F" w:rsidRPr="00E61057" w:rsidRDefault="00D2041F" w:rsidP="00D2041F"/>
    <w:p w14:paraId="78BC75B7" w14:textId="77777777" w:rsidR="00D2041F" w:rsidRPr="00E61057" w:rsidRDefault="00D2041F" w:rsidP="00D2041F"/>
    <w:p w14:paraId="70FCE211" w14:textId="77777777" w:rsidR="00D2041F" w:rsidRPr="00E61057" w:rsidRDefault="00D2041F" w:rsidP="00D2041F"/>
    <w:p w14:paraId="3079984B" w14:textId="77777777" w:rsidR="00D2041F" w:rsidRPr="00E61057" w:rsidRDefault="00D2041F" w:rsidP="00D2041F"/>
    <w:p w14:paraId="43D4414C" w14:textId="77777777" w:rsidR="00D2041F" w:rsidRPr="00E61057" w:rsidRDefault="00D2041F" w:rsidP="00D2041F"/>
    <w:p w14:paraId="40D9E876" w14:textId="77777777" w:rsidR="00D2041F" w:rsidRPr="00E61057" w:rsidRDefault="00D2041F" w:rsidP="00D2041F"/>
    <w:p w14:paraId="02B7C745" w14:textId="77777777" w:rsidR="00D2041F" w:rsidRPr="00E61057" w:rsidRDefault="00D2041F" w:rsidP="00D2041F"/>
    <w:p w14:paraId="5F6451B8" w14:textId="77777777" w:rsidR="00D2041F" w:rsidRPr="00E61057" w:rsidRDefault="00D2041F" w:rsidP="00D2041F"/>
    <w:p w14:paraId="269FEDC5" w14:textId="77777777" w:rsidR="00D2041F" w:rsidRPr="00E61057" w:rsidRDefault="00D2041F" w:rsidP="00D2041F"/>
    <w:p w14:paraId="60715497" w14:textId="77777777" w:rsidR="00D2041F" w:rsidRDefault="00D2041F" w:rsidP="00D2041F"/>
    <w:p w14:paraId="76C6FD45" w14:textId="77777777" w:rsidR="00D2041F" w:rsidRDefault="00D2041F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sz w:val="28"/>
          <w:lang w:eastAsia="en-US" w:bidi="ar-SA"/>
        </w:rPr>
      </w:pPr>
      <w:r w:rsidRPr="00E61057">
        <w:rPr>
          <w:rFonts w:ascii="Arial" w:eastAsiaTheme="minorHAnsi" w:hAnsi="Arial" w:cs="Arial"/>
          <w:b/>
          <w:bCs/>
          <w:sz w:val="28"/>
          <w:lang w:eastAsia="en-US" w:bidi="ar-SA"/>
        </w:rPr>
        <w:t>Figure 5</w:t>
      </w:r>
    </w:p>
    <w:p w14:paraId="543DDC29" w14:textId="77777777" w:rsidR="00D5472F" w:rsidRPr="00080334" w:rsidRDefault="00D5472F" w:rsidP="00D2041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sz w:val="28"/>
          <w:lang w:eastAsia="en-US" w:bidi="ar-SA"/>
        </w:rPr>
      </w:pPr>
    </w:p>
    <w:p w14:paraId="4AEF26CB" w14:textId="77777777" w:rsidR="00D2041F" w:rsidRPr="00E61057" w:rsidRDefault="00D2041F" w:rsidP="00D2041F">
      <w:pPr>
        <w:tabs>
          <w:tab w:val="left" w:pos="3193"/>
        </w:tabs>
        <w:jc w:val="center"/>
        <w:rPr>
          <w:sz w:val="24"/>
          <w:szCs w:val="24"/>
        </w:rPr>
      </w:pPr>
      <w:r w:rsidRPr="00E61057">
        <w:rPr>
          <w:rFonts w:ascii="Arial" w:eastAsiaTheme="minorHAnsi" w:hAnsi="Arial" w:cs="Arial"/>
          <w:sz w:val="24"/>
          <w:szCs w:val="24"/>
          <w:lang w:eastAsia="en-SG" w:bidi="ar-SA"/>
        </w:rPr>
        <w:t>Particle size distribution results of colloidal silver nanoparticles solution</w:t>
      </w:r>
    </w:p>
    <w:p w14:paraId="53B014C8" w14:textId="77777777" w:rsidR="00D2041F" w:rsidRPr="00E61057" w:rsidRDefault="00D2041F" w:rsidP="00D2041F">
      <w:pPr>
        <w:tabs>
          <w:tab w:val="left" w:pos="3052"/>
        </w:tabs>
      </w:pPr>
    </w:p>
    <w:p w14:paraId="4BEE88FB" w14:textId="77777777" w:rsidR="00D2041F" w:rsidRDefault="00D2041F" w:rsidP="006B676A"/>
    <w:p w14:paraId="4E28D45E" w14:textId="77777777" w:rsidR="00D2041F" w:rsidRDefault="00D2041F" w:rsidP="006B676A"/>
    <w:tbl>
      <w:tblPr>
        <w:tblStyle w:val="TableGrid"/>
        <w:tblpPr w:leftFromText="180" w:rightFromText="180" w:horzAnchor="margin" w:tblpXSpec="center" w:tblpY="921"/>
        <w:tblW w:w="7788" w:type="dxa"/>
        <w:tblLook w:val="04A0" w:firstRow="1" w:lastRow="0" w:firstColumn="1" w:lastColumn="0" w:noHBand="0" w:noVBand="1"/>
      </w:tblPr>
      <w:tblGrid>
        <w:gridCol w:w="4255"/>
        <w:gridCol w:w="3533"/>
      </w:tblGrid>
      <w:tr w:rsidR="00D2041F" w:rsidRPr="00D2041F" w14:paraId="44B62305" w14:textId="77777777" w:rsidTr="00531492">
        <w:trPr>
          <w:trHeight w:val="453"/>
        </w:trPr>
        <w:tc>
          <w:tcPr>
            <w:tcW w:w="0" w:type="auto"/>
            <w:gridSpan w:val="2"/>
          </w:tcPr>
          <w:p w14:paraId="0BFEB017" w14:textId="77777777" w:rsidR="00D2041F" w:rsidRPr="00D2041F" w:rsidRDefault="00D2041F" w:rsidP="00D2041F">
            <w:pPr>
              <w:jc w:val="center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Measured Data</w:t>
            </w:r>
          </w:p>
        </w:tc>
      </w:tr>
      <w:tr w:rsidR="00D2041F" w:rsidRPr="00D2041F" w14:paraId="2DD03473" w14:textId="77777777" w:rsidTr="00531492">
        <w:trPr>
          <w:trHeight w:val="453"/>
        </w:trPr>
        <w:tc>
          <w:tcPr>
            <w:tcW w:w="0" w:type="auto"/>
          </w:tcPr>
          <w:p w14:paraId="1A6A474B" w14:textId="77777777" w:rsidR="00D2041F" w:rsidRPr="00D2041F" w:rsidRDefault="00D2041F" w:rsidP="00D2041F">
            <w:pPr>
              <w:jc w:val="right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Zeta Potential</w:t>
            </w:r>
          </w:p>
        </w:tc>
        <w:tc>
          <w:tcPr>
            <w:tcW w:w="0" w:type="auto"/>
          </w:tcPr>
          <w:p w14:paraId="7A3DBEDE" w14:textId="77777777" w:rsidR="00D2041F" w:rsidRPr="00D2041F" w:rsidRDefault="00D2041F" w:rsidP="00D2041F">
            <w:pPr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  <w:t>32.8 mv</w:t>
            </w:r>
          </w:p>
        </w:tc>
      </w:tr>
      <w:tr w:rsidR="00D2041F" w:rsidRPr="00D2041F" w14:paraId="0545553C" w14:textId="77777777" w:rsidTr="00531492">
        <w:trPr>
          <w:trHeight w:val="467"/>
        </w:trPr>
        <w:tc>
          <w:tcPr>
            <w:tcW w:w="0" w:type="auto"/>
          </w:tcPr>
          <w:p w14:paraId="2778E58A" w14:textId="77777777" w:rsidR="00D2041F" w:rsidRPr="00D2041F" w:rsidRDefault="00D2041F" w:rsidP="00D2041F">
            <w:pPr>
              <w:jc w:val="right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Polarity</w:t>
            </w:r>
          </w:p>
        </w:tc>
        <w:tc>
          <w:tcPr>
            <w:tcW w:w="0" w:type="auto"/>
          </w:tcPr>
          <w:p w14:paraId="640A96BA" w14:textId="77777777" w:rsidR="00D2041F" w:rsidRPr="00D2041F" w:rsidRDefault="00D2041F" w:rsidP="00D2041F">
            <w:pPr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  <w:t>Negative</w:t>
            </w:r>
          </w:p>
        </w:tc>
      </w:tr>
      <w:tr w:rsidR="00D2041F" w:rsidRPr="00D2041F" w14:paraId="3C01095A" w14:textId="77777777" w:rsidTr="00531492">
        <w:trPr>
          <w:trHeight w:val="453"/>
        </w:trPr>
        <w:tc>
          <w:tcPr>
            <w:tcW w:w="0" w:type="auto"/>
          </w:tcPr>
          <w:p w14:paraId="4FE39558" w14:textId="77777777" w:rsidR="00D2041F" w:rsidRPr="00D2041F" w:rsidRDefault="00D2041F" w:rsidP="00D2041F">
            <w:pPr>
              <w:jc w:val="right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Mobility</w:t>
            </w:r>
          </w:p>
        </w:tc>
        <w:tc>
          <w:tcPr>
            <w:tcW w:w="0" w:type="auto"/>
          </w:tcPr>
          <w:p w14:paraId="68E533CC" w14:textId="77777777" w:rsidR="00D2041F" w:rsidRPr="00D2041F" w:rsidRDefault="00D2041F" w:rsidP="00D2041F">
            <w:pPr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  <w:t>2.5 µ/s/V/sm</w:t>
            </w:r>
          </w:p>
        </w:tc>
      </w:tr>
      <w:tr w:rsidR="00D2041F" w:rsidRPr="00D2041F" w14:paraId="3C6A7EF9" w14:textId="77777777" w:rsidTr="00531492">
        <w:trPr>
          <w:trHeight w:val="453"/>
        </w:trPr>
        <w:tc>
          <w:tcPr>
            <w:tcW w:w="0" w:type="auto"/>
          </w:tcPr>
          <w:p w14:paraId="0ED09F49" w14:textId="77777777" w:rsidR="00D2041F" w:rsidRPr="00D2041F" w:rsidRDefault="00D2041F" w:rsidP="00D2041F">
            <w:pPr>
              <w:jc w:val="right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Conductivity</w:t>
            </w:r>
          </w:p>
        </w:tc>
        <w:tc>
          <w:tcPr>
            <w:tcW w:w="0" w:type="auto"/>
          </w:tcPr>
          <w:p w14:paraId="747B61F9" w14:textId="77777777" w:rsidR="00D2041F" w:rsidRPr="00D2041F" w:rsidRDefault="00D2041F" w:rsidP="00D2041F">
            <w:pPr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  <w:t>139 µS/cm</w:t>
            </w:r>
          </w:p>
        </w:tc>
      </w:tr>
      <w:tr w:rsidR="00D2041F" w:rsidRPr="00D2041F" w14:paraId="59120A0C" w14:textId="77777777" w:rsidTr="00531492">
        <w:trPr>
          <w:trHeight w:val="453"/>
        </w:trPr>
        <w:tc>
          <w:tcPr>
            <w:tcW w:w="0" w:type="auto"/>
          </w:tcPr>
          <w:p w14:paraId="5C95F77D" w14:textId="77777777" w:rsidR="00D2041F" w:rsidRPr="00D2041F" w:rsidRDefault="00D2041F" w:rsidP="00D2041F">
            <w:pPr>
              <w:jc w:val="right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Field Strength</w:t>
            </w:r>
          </w:p>
        </w:tc>
        <w:tc>
          <w:tcPr>
            <w:tcW w:w="0" w:type="auto"/>
          </w:tcPr>
          <w:p w14:paraId="004458DF" w14:textId="77777777" w:rsidR="00D2041F" w:rsidRPr="00D2041F" w:rsidRDefault="00D2041F" w:rsidP="00D2041F">
            <w:pPr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  <w:t>9.9 kV/m</w:t>
            </w:r>
          </w:p>
        </w:tc>
      </w:tr>
      <w:tr w:rsidR="00D2041F" w:rsidRPr="00D2041F" w14:paraId="563CE28E" w14:textId="77777777" w:rsidTr="00531492">
        <w:trPr>
          <w:trHeight w:val="453"/>
        </w:trPr>
        <w:tc>
          <w:tcPr>
            <w:tcW w:w="0" w:type="auto"/>
            <w:gridSpan w:val="2"/>
          </w:tcPr>
          <w:p w14:paraId="2418608E" w14:textId="77777777" w:rsidR="00D2041F" w:rsidRPr="00D2041F" w:rsidRDefault="00D2041F" w:rsidP="00D2041F">
            <w:pPr>
              <w:jc w:val="center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SOP</w:t>
            </w:r>
          </w:p>
        </w:tc>
      </w:tr>
      <w:tr w:rsidR="00D2041F" w:rsidRPr="00D2041F" w14:paraId="28815744" w14:textId="77777777" w:rsidTr="00531492">
        <w:trPr>
          <w:trHeight w:val="453"/>
        </w:trPr>
        <w:tc>
          <w:tcPr>
            <w:tcW w:w="0" w:type="auto"/>
          </w:tcPr>
          <w:p w14:paraId="78CC398C" w14:textId="77777777" w:rsidR="00D2041F" w:rsidRPr="00D2041F" w:rsidRDefault="00D2041F" w:rsidP="00D2041F">
            <w:pPr>
              <w:jc w:val="right"/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b/>
                <w:bCs/>
                <w:sz w:val="28"/>
                <w:szCs w:val="22"/>
                <w:lang w:eastAsia="en-US" w:bidi="ar-SA"/>
              </w:rPr>
              <w:t>Zeta Run Time</w:t>
            </w:r>
          </w:p>
        </w:tc>
        <w:tc>
          <w:tcPr>
            <w:tcW w:w="0" w:type="auto"/>
          </w:tcPr>
          <w:p w14:paraId="4DC8B981" w14:textId="77777777" w:rsidR="00D2041F" w:rsidRPr="00D2041F" w:rsidRDefault="00D2041F" w:rsidP="00D2041F">
            <w:pPr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</w:pPr>
            <w:r w:rsidRPr="00D2041F">
              <w:rPr>
                <w:rFonts w:ascii="Arial" w:eastAsiaTheme="minorHAnsi" w:hAnsi="Arial" w:cs="Arial"/>
                <w:sz w:val="28"/>
                <w:szCs w:val="22"/>
                <w:lang w:eastAsia="en-US" w:bidi="ar-SA"/>
              </w:rPr>
              <w:t>30 sec</w:t>
            </w:r>
          </w:p>
        </w:tc>
      </w:tr>
    </w:tbl>
    <w:p w14:paraId="04FD9789" w14:textId="77777777" w:rsidR="00D2041F" w:rsidRPr="00D2041F" w:rsidRDefault="00D2041F" w:rsidP="00D2041F">
      <w:pPr>
        <w:jc w:val="center"/>
        <w:rPr>
          <w:rFonts w:eastAsiaTheme="minorHAnsi"/>
          <w:szCs w:val="22"/>
          <w:lang w:eastAsia="en-US" w:bidi="ar-SA"/>
        </w:rPr>
      </w:pPr>
      <w:r w:rsidRPr="00D2041F">
        <w:rPr>
          <w:rFonts w:ascii="Arial" w:eastAsiaTheme="minorHAnsi" w:hAnsi="Arial" w:cs="Arial"/>
          <w:b/>
          <w:bCs/>
          <w:sz w:val="24"/>
          <w:szCs w:val="24"/>
          <w:lang w:eastAsia="en-US" w:bidi="ar-SA"/>
        </w:rPr>
        <w:t>Detailed description of drawing</w:t>
      </w:r>
    </w:p>
    <w:p w14:paraId="0FAB0F5B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3078CC75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25487966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6866102D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2E876B2F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1C27C5F0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3CE15630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2BB44CA6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3EED54A5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31D51DB3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57E13B1C" w14:textId="77777777" w:rsidR="00D2041F" w:rsidRPr="00D2041F" w:rsidRDefault="00D2041F" w:rsidP="00D2041F">
      <w:pPr>
        <w:rPr>
          <w:rFonts w:eastAsiaTheme="minorHAnsi"/>
          <w:szCs w:val="22"/>
          <w:lang w:eastAsia="en-US" w:bidi="ar-SA"/>
        </w:rPr>
      </w:pPr>
    </w:p>
    <w:p w14:paraId="76A58E44" w14:textId="77777777" w:rsidR="00D2041F" w:rsidRPr="00D2041F" w:rsidRDefault="00D2041F" w:rsidP="00D2041F">
      <w:pPr>
        <w:tabs>
          <w:tab w:val="left" w:pos="1180"/>
        </w:tabs>
        <w:jc w:val="center"/>
        <w:rPr>
          <w:rFonts w:ascii="Arial" w:eastAsiaTheme="minorHAnsi" w:hAnsi="Arial" w:cs="Arial"/>
          <w:b/>
          <w:bCs/>
          <w:sz w:val="28"/>
          <w:lang w:eastAsia="en-US" w:bidi="ar-SA"/>
        </w:rPr>
      </w:pPr>
      <w:r w:rsidRPr="00D2041F">
        <w:rPr>
          <w:rFonts w:ascii="Arial" w:eastAsiaTheme="minorHAnsi" w:hAnsi="Arial" w:cs="Arial"/>
          <w:b/>
          <w:bCs/>
          <w:sz w:val="28"/>
          <w:lang w:eastAsia="en-US" w:bidi="ar-SA"/>
        </w:rPr>
        <w:t>Figure 6</w:t>
      </w:r>
    </w:p>
    <w:p w14:paraId="484FB286" w14:textId="77777777" w:rsidR="00D2041F" w:rsidRPr="00D2041F" w:rsidRDefault="00D2041F" w:rsidP="00D2041F">
      <w:pPr>
        <w:tabs>
          <w:tab w:val="left" w:pos="1180"/>
        </w:tabs>
        <w:jc w:val="center"/>
        <w:rPr>
          <w:rFonts w:ascii="Arial" w:eastAsiaTheme="minorHAnsi" w:hAnsi="Arial" w:cs="Arial"/>
          <w:sz w:val="24"/>
          <w:szCs w:val="24"/>
          <w:lang w:eastAsia="en-US" w:bidi="ar-SA"/>
        </w:rPr>
      </w:pPr>
      <w:r w:rsidRPr="00D2041F">
        <w:rPr>
          <w:rFonts w:ascii="Arial" w:eastAsiaTheme="minorHAnsi" w:hAnsi="Arial" w:cs="Arial"/>
          <w:sz w:val="24"/>
          <w:szCs w:val="24"/>
          <w:lang w:eastAsia="en-US" w:bidi="ar-SA"/>
        </w:rPr>
        <w:t>Zeta potential results of colloidal silver nanoparticle solution</w:t>
      </w:r>
    </w:p>
    <w:p w14:paraId="22B47AD3" w14:textId="77777777" w:rsidR="00D2041F" w:rsidRDefault="00D2041F" w:rsidP="006B676A"/>
    <w:p w14:paraId="461C0DCC" w14:textId="77777777" w:rsidR="00D2041F" w:rsidRDefault="00D2041F" w:rsidP="006B676A"/>
    <w:p w14:paraId="5F0E203E" w14:textId="77777777" w:rsidR="00D2041F" w:rsidRDefault="00D2041F" w:rsidP="006B676A"/>
    <w:p w14:paraId="2E3752CD" w14:textId="77777777" w:rsidR="00D2041F" w:rsidRDefault="00D2041F" w:rsidP="006B676A"/>
    <w:p w14:paraId="63CD635C" w14:textId="77777777" w:rsidR="00D2041F" w:rsidRDefault="00D2041F" w:rsidP="006B676A"/>
    <w:p w14:paraId="441904F5" w14:textId="77777777" w:rsidR="00D2041F" w:rsidRDefault="00D2041F" w:rsidP="006B676A"/>
    <w:p w14:paraId="6A29C3B7" w14:textId="77777777" w:rsidR="00D2041F" w:rsidRDefault="00D2041F" w:rsidP="00D2041F">
      <w:pPr>
        <w:jc w:val="center"/>
      </w:pPr>
      <w:r>
        <w:rPr>
          <w:noProof/>
          <w:lang w:eastAsia="en-SG" w:bidi="ar-SA"/>
        </w:rPr>
        <w:drawing>
          <wp:anchor distT="0" distB="0" distL="114300" distR="114300" simplePos="0" relativeHeight="251671552" behindDoc="1" locked="0" layoutInCell="1" allowOverlap="1" wp14:anchorId="2C12459C" wp14:editId="54053FE5">
            <wp:simplePos x="0" y="0"/>
            <wp:positionH relativeFrom="margin">
              <wp:align>center</wp:align>
            </wp:positionH>
            <wp:positionV relativeFrom="paragraph">
              <wp:posOffset>400050</wp:posOffset>
            </wp:positionV>
            <wp:extent cx="5949950" cy="5353050"/>
            <wp:effectExtent l="0" t="0" r="0" b="0"/>
            <wp:wrapTopAndBottom/>
            <wp:docPr id="1369439126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439126" name="Picture 1" descr="A screen 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535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4"/>
          <w:szCs w:val="24"/>
        </w:rPr>
        <w:t>Detailed description of drawing</w:t>
      </w:r>
    </w:p>
    <w:p w14:paraId="5F462D5A" w14:textId="77777777" w:rsidR="00D2041F" w:rsidRDefault="00D2041F" w:rsidP="00D2041F">
      <w:pPr>
        <w:tabs>
          <w:tab w:val="left" w:pos="1180"/>
        </w:tabs>
        <w:jc w:val="center"/>
        <w:rPr>
          <w:rFonts w:ascii="Arial" w:eastAsiaTheme="minorHAnsi" w:hAnsi="Arial" w:cs="Arial"/>
          <w:b/>
          <w:bCs/>
          <w:sz w:val="28"/>
          <w:lang w:eastAsia="en-US" w:bidi="ar-SA"/>
        </w:rPr>
      </w:pPr>
    </w:p>
    <w:p w14:paraId="2246C8CA" w14:textId="77777777" w:rsidR="00D2041F" w:rsidRPr="00210182" w:rsidRDefault="00D2041F" w:rsidP="00D2041F">
      <w:pPr>
        <w:tabs>
          <w:tab w:val="left" w:pos="1180"/>
        </w:tabs>
        <w:jc w:val="center"/>
        <w:rPr>
          <w:rFonts w:ascii="Arial" w:eastAsiaTheme="minorHAnsi" w:hAnsi="Arial" w:cs="Arial"/>
          <w:b/>
          <w:bCs/>
          <w:sz w:val="28"/>
          <w:lang w:eastAsia="en-US" w:bidi="ar-SA"/>
        </w:rPr>
      </w:pPr>
      <w:r w:rsidRPr="00210182">
        <w:rPr>
          <w:rFonts w:ascii="Arial" w:eastAsiaTheme="minorHAnsi" w:hAnsi="Arial" w:cs="Arial"/>
          <w:b/>
          <w:bCs/>
          <w:sz w:val="28"/>
          <w:lang w:eastAsia="en-US" w:bidi="ar-SA"/>
        </w:rPr>
        <w:t>Figure 7</w:t>
      </w:r>
    </w:p>
    <w:p w14:paraId="1091A0DD" w14:textId="77777777" w:rsidR="00D2041F" w:rsidRPr="00210182" w:rsidRDefault="00D2041F" w:rsidP="00D2041F">
      <w:pPr>
        <w:tabs>
          <w:tab w:val="left" w:pos="1180"/>
        </w:tabs>
        <w:jc w:val="center"/>
        <w:rPr>
          <w:rFonts w:ascii="Arial" w:eastAsiaTheme="minorHAnsi" w:hAnsi="Arial" w:cs="Arial"/>
          <w:sz w:val="24"/>
          <w:szCs w:val="24"/>
          <w:lang w:eastAsia="en-US" w:bidi="ar-SA"/>
        </w:rPr>
      </w:pPr>
      <w:r w:rsidRPr="00210182">
        <w:rPr>
          <w:rFonts w:ascii="Arial" w:eastAsiaTheme="minorHAnsi" w:hAnsi="Arial" w:cs="Arial"/>
          <w:sz w:val="24"/>
          <w:szCs w:val="24"/>
          <w:lang w:eastAsia="en-US" w:bidi="ar-SA"/>
        </w:rPr>
        <w:t>UV-VIS (Ultraviolet-Visible) spectroscopy results for of silver nanoparticles colloidal solution.</w:t>
      </w:r>
    </w:p>
    <w:p w14:paraId="3DD4E998" w14:textId="77777777" w:rsidR="00D2041F" w:rsidRPr="00210182" w:rsidRDefault="00D2041F" w:rsidP="00D2041F"/>
    <w:p w14:paraId="45D8851A" w14:textId="77777777" w:rsidR="00D2041F" w:rsidRDefault="00D2041F" w:rsidP="006B676A"/>
    <w:p w14:paraId="59E9447B" w14:textId="77777777" w:rsidR="00D2041F" w:rsidRDefault="00D2041F" w:rsidP="006B676A"/>
    <w:p w14:paraId="28FDCA85" w14:textId="77777777" w:rsidR="00D2041F" w:rsidRPr="006B676A" w:rsidRDefault="00D2041F" w:rsidP="006B676A"/>
    <w:sectPr w:rsidR="00D2041F" w:rsidRPr="006B676A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559BD8" w14:textId="77777777" w:rsidR="00F726C1" w:rsidRDefault="00F726C1" w:rsidP="00C828EA">
      <w:pPr>
        <w:spacing w:after="0" w:line="240" w:lineRule="auto"/>
      </w:pPr>
      <w:r>
        <w:separator/>
      </w:r>
    </w:p>
  </w:endnote>
  <w:endnote w:type="continuationSeparator" w:id="0">
    <w:p w14:paraId="2D837982" w14:textId="77777777" w:rsidR="00F726C1" w:rsidRDefault="00F726C1" w:rsidP="00C82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33912875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0707B4" w14:textId="7B5E4852" w:rsidR="00D5472F" w:rsidRPr="00D5472F" w:rsidRDefault="00D5472F" w:rsidP="00D5472F">
            <w:pPr>
              <w:pStyle w:val="Footer"/>
              <w:jc w:val="center"/>
              <w:rPr>
                <w:rFonts w:ascii="Arial" w:hAnsi="Arial" w:cs="Arial"/>
              </w:rPr>
            </w:pPr>
            <w:r w:rsidRPr="00D5472F">
              <w:rPr>
                <w:rFonts w:ascii="Arial" w:hAnsi="Arial" w:cs="Arial"/>
              </w:rPr>
              <w:t xml:space="preserve">Page </w:t>
            </w:r>
            <w:r w:rsidRPr="00D5472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D5472F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D5472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2D5AF7">
              <w:rPr>
                <w:rFonts w:ascii="Arial" w:hAnsi="Arial" w:cs="Arial"/>
                <w:b/>
                <w:bCs/>
                <w:noProof/>
              </w:rPr>
              <w:t>7</w:t>
            </w:r>
            <w:r w:rsidRPr="00D5472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D5472F">
              <w:rPr>
                <w:rFonts w:ascii="Arial" w:hAnsi="Arial" w:cs="Arial"/>
              </w:rPr>
              <w:t xml:space="preserve"> of </w:t>
            </w:r>
            <w:r w:rsidRPr="00D5472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D5472F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D5472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2D5AF7">
              <w:rPr>
                <w:rFonts w:ascii="Arial" w:hAnsi="Arial" w:cs="Arial"/>
                <w:b/>
                <w:bCs/>
                <w:noProof/>
              </w:rPr>
              <w:t>7</w:t>
            </w:r>
            <w:r w:rsidRPr="00D5472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B1D669D" w14:textId="607EABFB" w:rsidR="00D5472F" w:rsidRDefault="00D547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3822E" w14:textId="77777777" w:rsidR="00F726C1" w:rsidRDefault="00F726C1" w:rsidP="00C828EA">
      <w:pPr>
        <w:spacing w:after="0" w:line="240" w:lineRule="auto"/>
      </w:pPr>
      <w:r>
        <w:separator/>
      </w:r>
    </w:p>
  </w:footnote>
  <w:footnote w:type="continuationSeparator" w:id="0">
    <w:p w14:paraId="3BB3CDCC" w14:textId="77777777" w:rsidR="00F726C1" w:rsidRDefault="00F726C1" w:rsidP="00C828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76A"/>
    <w:rsid w:val="002D5AF7"/>
    <w:rsid w:val="006B676A"/>
    <w:rsid w:val="009C3CA3"/>
    <w:rsid w:val="00AF3636"/>
    <w:rsid w:val="00C828EA"/>
    <w:rsid w:val="00D2041F"/>
    <w:rsid w:val="00D5472F"/>
    <w:rsid w:val="00F7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C8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SG" w:eastAsia="zh-CN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2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8EA"/>
  </w:style>
  <w:style w:type="paragraph" w:styleId="Footer">
    <w:name w:val="footer"/>
    <w:basedOn w:val="Normal"/>
    <w:link w:val="FooterChar"/>
    <w:uiPriority w:val="99"/>
    <w:unhideWhenUsed/>
    <w:rsid w:val="00C82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8EA"/>
  </w:style>
  <w:style w:type="table" w:styleId="TableGrid">
    <w:name w:val="Table Grid"/>
    <w:basedOn w:val="TableNormal"/>
    <w:uiPriority w:val="39"/>
    <w:rsid w:val="00D20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SG" w:eastAsia="zh-CN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2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8EA"/>
  </w:style>
  <w:style w:type="paragraph" w:styleId="Footer">
    <w:name w:val="footer"/>
    <w:basedOn w:val="Normal"/>
    <w:link w:val="FooterChar"/>
    <w:uiPriority w:val="99"/>
    <w:unhideWhenUsed/>
    <w:rsid w:val="00C82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8EA"/>
  </w:style>
  <w:style w:type="table" w:styleId="TableGrid">
    <w:name w:val="Table Grid"/>
    <w:basedOn w:val="TableNormal"/>
    <w:uiPriority w:val="39"/>
    <w:rsid w:val="00D20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Joyce</cp:lastModifiedBy>
  <cp:revision>3</cp:revision>
  <dcterms:created xsi:type="dcterms:W3CDTF">2023-08-01T05:23:00Z</dcterms:created>
  <dcterms:modified xsi:type="dcterms:W3CDTF">2023-08-01T06:35:00Z</dcterms:modified>
</cp:coreProperties>
</file>