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9F35BA" w14:textId="77777777" w:rsidR="00D2582F" w:rsidRPr="00DF6B27" w:rsidRDefault="0026585E" w:rsidP="00692682">
      <w:pPr>
        <w:pStyle w:val="Heading4"/>
        <w:spacing w:after="120" w:line="360" w:lineRule="auto"/>
        <w:ind w:left="0"/>
        <w:rPr>
          <w:rFonts w:ascii="Arial" w:hAnsi="Arial"/>
          <w:sz w:val="24"/>
          <w:szCs w:val="24"/>
          <w:lang w:val="en-SG"/>
        </w:rPr>
      </w:pPr>
      <w:r w:rsidRPr="00DF6B27">
        <w:rPr>
          <w:rFonts w:ascii="Arial" w:hAnsi="Arial"/>
          <w:sz w:val="24"/>
          <w:szCs w:val="24"/>
          <w:lang w:val="en-SG"/>
        </w:rPr>
        <w:t>Abstract</w:t>
      </w:r>
    </w:p>
    <w:p w14:paraId="29DCFD09" w14:textId="77777777" w:rsidR="00D2582F" w:rsidRPr="00DF6B27" w:rsidRDefault="00D2582F" w:rsidP="00692682">
      <w:pPr>
        <w:spacing w:line="360" w:lineRule="auto"/>
        <w:rPr>
          <w:rFonts w:ascii="Arial" w:hAnsi="Arial"/>
          <w:szCs w:val="24"/>
          <w:lang w:val="en-SG"/>
        </w:rPr>
      </w:pPr>
    </w:p>
    <w:p w14:paraId="1DE3FB4B" w14:textId="77777777" w:rsidR="00D2582F" w:rsidRPr="00DF6B27" w:rsidRDefault="0026585E" w:rsidP="00692682">
      <w:pPr>
        <w:spacing w:after="120" w:line="360" w:lineRule="auto"/>
        <w:jc w:val="center"/>
        <w:rPr>
          <w:rFonts w:ascii="Arial" w:hAnsi="Arial"/>
          <w:b/>
          <w:bCs/>
          <w:szCs w:val="24"/>
        </w:rPr>
      </w:pPr>
      <w:r w:rsidRPr="00DF6B27">
        <w:rPr>
          <w:rFonts w:ascii="Arial" w:hAnsi="Arial"/>
          <w:b/>
          <w:bCs/>
          <w:szCs w:val="24"/>
        </w:rPr>
        <w:t>Mobile Growing System for Vertical Farming</w:t>
      </w:r>
    </w:p>
    <w:p w14:paraId="4E2C287D" w14:textId="77777777" w:rsidR="00D2582F" w:rsidRPr="00DF6B27" w:rsidRDefault="00D2582F" w:rsidP="00692682">
      <w:pPr>
        <w:spacing w:line="360" w:lineRule="auto"/>
        <w:rPr>
          <w:rFonts w:ascii="Arial" w:hAnsi="Arial"/>
          <w:szCs w:val="24"/>
        </w:rPr>
      </w:pPr>
    </w:p>
    <w:p w14:paraId="0F1A1EC0" w14:textId="77777777" w:rsidR="00D2582F" w:rsidRPr="00DF6B27" w:rsidRDefault="0026585E" w:rsidP="00692682">
      <w:pPr>
        <w:widowControl/>
        <w:shd w:val="clear" w:color="auto" w:fill="FFFFFF"/>
        <w:spacing w:after="120" w:line="360" w:lineRule="auto"/>
        <w:ind w:firstLine="1200"/>
        <w:jc w:val="both"/>
        <w:rPr>
          <w:rFonts w:ascii="Arial" w:hAnsi="Arial"/>
          <w:color w:val="000000"/>
          <w:szCs w:val="24"/>
          <w:lang w:val="en-SG"/>
        </w:rPr>
      </w:pPr>
      <w:r w:rsidRPr="00DF6B27">
        <w:rPr>
          <w:rFonts w:ascii="Arial" w:hAnsi="Arial"/>
          <w:color w:val="000000"/>
          <w:szCs w:val="24"/>
          <w:lang w:val="en-SG"/>
        </w:rPr>
        <w:t>A</w:t>
      </w:r>
      <w:r w:rsidRPr="00DF6B27">
        <w:rPr>
          <w:rFonts w:ascii="Arial" w:hAnsi="Arial"/>
          <w:color w:val="000000"/>
          <w:szCs w:val="24"/>
        </w:rPr>
        <w:t xml:space="preserve"> mobile growing system </w:t>
      </w:r>
      <w:r w:rsidRPr="00DF6B27">
        <w:rPr>
          <w:rFonts w:ascii="Arial" w:hAnsi="Arial"/>
          <w:color w:val="000000"/>
          <w:szCs w:val="24"/>
          <w:lang w:val="en-SG"/>
        </w:rPr>
        <w:t xml:space="preserve">10 </w:t>
      </w:r>
      <w:r w:rsidRPr="00DF6B27">
        <w:rPr>
          <w:rFonts w:ascii="Arial" w:hAnsi="Arial"/>
          <w:color w:val="000000"/>
          <w:szCs w:val="24"/>
        </w:rPr>
        <w:t>for crop cultivation comprising a mobile frame</w:t>
      </w:r>
      <w:r w:rsidRPr="00DF6B27">
        <w:rPr>
          <w:rFonts w:ascii="Arial" w:hAnsi="Arial"/>
          <w:color w:val="000000"/>
          <w:szCs w:val="24"/>
          <w:lang w:val="en-SG"/>
        </w:rPr>
        <w:t xml:space="preserve"> 11,</w:t>
      </w:r>
      <w:r w:rsidRPr="00DF6B27">
        <w:rPr>
          <w:rFonts w:ascii="Arial" w:hAnsi="Arial"/>
          <w:color w:val="000000"/>
          <w:szCs w:val="24"/>
        </w:rPr>
        <w:t xml:space="preserve"> one or more hollow channels </w:t>
      </w:r>
      <w:r w:rsidRPr="00DF6B27">
        <w:rPr>
          <w:rFonts w:ascii="Arial" w:hAnsi="Arial"/>
          <w:color w:val="000000"/>
          <w:szCs w:val="24"/>
          <w:lang w:val="en-SG"/>
        </w:rPr>
        <w:t>assemblies 12,</w:t>
      </w:r>
      <w:r w:rsidRPr="00DF6B27">
        <w:rPr>
          <w:rFonts w:ascii="Arial" w:hAnsi="Arial"/>
          <w:color w:val="000000"/>
          <w:szCs w:val="24"/>
        </w:rPr>
        <w:t xml:space="preserve"> one or more</w:t>
      </w:r>
      <w:r w:rsidRPr="00DF6B27">
        <w:rPr>
          <w:rFonts w:ascii="Arial" w:hAnsi="Arial"/>
          <w:color w:val="000000"/>
          <w:szCs w:val="24"/>
          <w:lang w:val="en-SG"/>
        </w:rPr>
        <w:t xml:space="preserve"> flexible</w:t>
      </w:r>
      <w:r w:rsidRPr="00DF6B27">
        <w:rPr>
          <w:rFonts w:ascii="Arial" w:hAnsi="Arial"/>
          <w:color w:val="000000"/>
          <w:szCs w:val="24"/>
        </w:rPr>
        <w:t xml:space="preserve"> crop holders </w:t>
      </w:r>
      <w:r w:rsidRPr="00DF6B27">
        <w:rPr>
          <w:rFonts w:ascii="Arial" w:hAnsi="Arial"/>
          <w:color w:val="000000"/>
          <w:szCs w:val="24"/>
          <w:lang w:val="en-SG"/>
        </w:rPr>
        <w:t xml:space="preserve">50 </w:t>
      </w:r>
      <w:r w:rsidRPr="00DF6B27">
        <w:rPr>
          <w:rFonts w:ascii="Arial" w:hAnsi="Arial"/>
          <w:color w:val="000000"/>
          <w:szCs w:val="24"/>
        </w:rPr>
        <w:t>to be attached to channel</w:t>
      </w:r>
      <w:r w:rsidRPr="00DF6B27">
        <w:rPr>
          <w:rFonts w:ascii="Arial" w:hAnsi="Arial"/>
          <w:color w:val="000000"/>
          <w:szCs w:val="24"/>
          <w:lang w:val="en-SG"/>
        </w:rPr>
        <w:t xml:space="preserve"> assemblies 12,</w:t>
      </w:r>
      <w:r w:rsidRPr="00DF6B27">
        <w:rPr>
          <w:rFonts w:ascii="Arial" w:hAnsi="Arial"/>
          <w:color w:val="000000"/>
          <w:szCs w:val="24"/>
        </w:rPr>
        <w:t xml:space="preserve"> a top irrigation system </w:t>
      </w:r>
      <w:r w:rsidRPr="00DF6B27">
        <w:rPr>
          <w:rFonts w:ascii="Arial" w:hAnsi="Arial"/>
          <w:color w:val="000000"/>
          <w:szCs w:val="24"/>
          <w:lang w:val="en-SG"/>
        </w:rPr>
        <w:t xml:space="preserve">13 </w:t>
      </w:r>
      <w:r w:rsidRPr="00DF6B27">
        <w:rPr>
          <w:rFonts w:ascii="Arial" w:hAnsi="Arial"/>
          <w:color w:val="000000"/>
          <w:szCs w:val="24"/>
        </w:rPr>
        <w:t>and a bottom drain system</w:t>
      </w:r>
      <w:r w:rsidRPr="00DF6B27">
        <w:rPr>
          <w:rFonts w:ascii="Arial" w:hAnsi="Arial"/>
          <w:color w:val="000000"/>
          <w:szCs w:val="24"/>
          <w:lang w:val="en-SG"/>
        </w:rPr>
        <w:t xml:space="preserve"> 15, is provided as a</w:t>
      </w:r>
      <w:r w:rsidRPr="00DF6B27">
        <w:rPr>
          <w:rFonts w:ascii="Arial" w:hAnsi="Arial"/>
          <w:color w:val="000000"/>
          <w:szCs w:val="24"/>
        </w:rPr>
        <w:t xml:space="preserve"> </w:t>
      </w:r>
      <w:r w:rsidRPr="00DF6B27">
        <w:rPr>
          <w:rFonts w:ascii="Arial" w:hAnsi="Arial"/>
          <w:color w:val="000000"/>
          <w:szCs w:val="24"/>
          <w:lang w:val="en-SG"/>
        </w:rPr>
        <w:t>sustainable, scalable</w:t>
      </w:r>
      <w:r w:rsidRPr="00DF6B27">
        <w:rPr>
          <w:rFonts w:ascii="Arial" w:hAnsi="Arial"/>
          <w:color w:val="000000"/>
          <w:szCs w:val="24"/>
        </w:rPr>
        <w:t xml:space="preserve"> and versatile system </w:t>
      </w:r>
      <w:r w:rsidRPr="00DF6B27">
        <w:rPr>
          <w:rFonts w:ascii="Arial" w:hAnsi="Arial"/>
          <w:color w:val="000000"/>
          <w:szCs w:val="24"/>
          <w:lang w:val="en-SG"/>
        </w:rPr>
        <w:t xml:space="preserve">for modern day vertical farming. The mobile growing system 10 </w:t>
      </w:r>
      <w:proofErr w:type="spellStart"/>
      <w:r w:rsidRPr="00DF6B27">
        <w:rPr>
          <w:rFonts w:ascii="Arial" w:hAnsi="Arial"/>
          <w:color w:val="000000"/>
          <w:szCs w:val="24"/>
        </w:rPr>
        <w:t>requir</w:t>
      </w:r>
      <w:proofErr w:type="spellEnd"/>
      <w:r w:rsidRPr="00DF6B27">
        <w:rPr>
          <w:rFonts w:ascii="Arial" w:hAnsi="Arial"/>
          <w:color w:val="000000"/>
          <w:szCs w:val="24"/>
          <w:lang w:val="en-SG"/>
        </w:rPr>
        <w:t>es</w:t>
      </w:r>
      <w:r w:rsidRPr="00DF6B27">
        <w:rPr>
          <w:rFonts w:ascii="Arial" w:hAnsi="Arial"/>
          <w:color w:val="000000"/>
          <w:szCs w:val="24"/>
        </w:rPr>
        <w:t xml:space="preserve"> </w:t>
      </w:r>
      <w:r w:rsidRPr="00DF6B27">
        <w:rPr>
          <w:rFonts w:ascii="Arial" w:hAnsi="Arial"/>
          <w:color w:val="000000"/>
          <w:szCs w:val="24"/>
          <w:lang w:val="en-SG"/>
        </w:rPr>
        <w:t>a few</w:t>
      </w:r>
      <w:r w:rsidRPr="00DF6B27">
        <w:rPr>
          <w:rFonts w:ascii="Arial" w:hAnsi="Arial"/>
          <w:color w:val="000000"/>
          <w:szCs w:val="24"/>
        </w:rPr>
        <w:t xml:space="preserve"> </w:t>
      </w:r>
      <w:proofErr w:type="gramStart"/>
      <w:r w:rsidRPr="00DF6B27">
        <w:rPr>
          <w:rFonts w:ascii="Arial" w:hAnsi="Arial"/>
          <w:color w:val="000000"/>
          <w:szCs w:val="24"/>
        </w:rPr>
        <w:t>number</w:t>
      </w:r>
      <w:proofErr w:type="gramEnd"/>
      <w:r w:rsidRPr="00DF6B27">
        <w:rPr>
          <w:rFonts w:ascii="Arial" w:hAnsi="Arial"/>
          <w:color w:val="000000"/>
          <w:szCs w:val="24"/>
        </w:rPr>
        <w:t xml:space="preserve"> of </w:t>
      </w:r>
      <w:r w:rsidRPr="00DF6B27">
        <w:rPr>
          <w:rFonts w:ascii="Arial" w:hAnsi="Arial"/>
          <w:color w:val="000000"/>
          <w:szCs w:val="24"/>
          <w:lang w:val="en-SG"/>
        </w:rPr>
        <w:t xml:space="preserve">commonly available </w:t>
      </w:r>
      <w:r w:rsidRPr="00DF6B27">
        <w:rPr>
          <w:rFonts w:ascii="Arial" w:hAnsi="Arial"/>
          <w:color w:val="000000"/>
          <w:szCs w:val="24"/>
        </w:rPr>
        <w:t>components</w:t>
      </w:r>
      <w:r w:rsidRPr="00DF6B27">
        <w:rPr>
          <w:rFonts w:ascii="Arial" w:hAnsi="Arial"/>
          <w:color w:val="000000"/>
          <w:szCs w:val="24"/>
          <w:lang w:val="en-SG"/>
        </w:rPr>
        <w:t>;</w:t>
      </w:r>
      <w:r w:rsidRPr="00DF6B27">
        <w:rPr>
          <w:rFonts w:ascii="Arial" w:hAnsi="Arial"/>
          <w:color w:val="000000"/>
          <w:szCs w:val="24"/>
        </w:rPr>
        <w:t xml:space="preserve"> </w:t>
      </w:r>
      <w:r w:rsidRPr="00DF6B27">
        <w:rPr>
          <w:rFonts w:ascii="Arial" w:hAnsi="Arial"/>
          <w:color w:val="000000"/>
          <w:szCs w:val="24"/>
          <w:lang w:val="en-SG"/>
        </w:rPr>
        <w:t xml:space="preserve">is </w:t>
      </w:r>
      <w:r w:rsidRPr="00DF6B27">
        <w:rPr>
          <w:rFonts w:ascii="Arial" w:hAnsi="Arial"/>
          <w:color w:val="000000"/>
          <w:szCs w:val="24"/>
        </w:rPr>
        <w:t xml:space="preserve">easy </w:t>
      </w:r>
      <w:r w:rsidRPr="00DF6B27">
        <w:rPr>
          <w:rFonts w:ascii="Arial" w:hAnsi="Arial"/>
          <w:color w:val="000000"/>
          <w:szCs w:val="24"/>
          <w:lang w:val="en-SG"/>
        </w:rPr>
        <w:t xml:space="preserve">to </w:t>
      </w:r>
      <w:proofErr w:type="spellStart"/>
      <w:r w:rsidRPr="00DF6B27">
        <w:rPr>
          <w:rFonts w:ascii="Arial" w:hAnsi="Arial"/>
          <w:color w:val="000000"/>
          <w:szCs w:val="24"/>
        </w:rPr>
        <w:t>assembl</w:t>
      </w:r>
      <w:proofErr w:type="spellEnd"/>
      <w:r w:rsidRPr="00DF6B27">
        <w:rPr>
          <w:rFonts w:ascii="Arial" w:hAnsi="Arial"/>
          <w:color w:val="000000"/>
          <w:szCs w:val="24"/>
          <w:lang w:val="en-SG"/>
        </w:rPr>
        <w:t>e; is highly modular, customizable and scalable; with a unique detachable crop holder applicable for vertical farming as well other applications.</w:t>
      </w:r>
    </w:p>
    <w:p w14:paraId="781A6F55" w14:textId="77777777" w:rsidR="00D2582F" w:rsidRPr="00DF6B27" w:rsidRDefault="0026585E" w:rsidP="00692682">
      <w:pPr>
        <w:widowControl/>
        <w:shd w:val="clear" w:color="auto" w:fill="FFFFFF"/>
        <w:spacing w:after="120" w:line="360" w:lineRule="auto"/>
        <w:ind w:firstLine="1200"/>
        <w:jc w:val="both"/>
        <w:rPr>
          <w:rFonts w:ascii="Arial" w:hAnsi="Arial"/>
          <w:color w:val="000000"/>
          <w:szCs w:val="24"/>
          <w:lang w:val="en-SG"/>
        </w:rPr>
      </w:pPr>
      <w:r w:rsidRPr="00DF6B27">
        <w:rPr>
          <w:rFonts w:ascii="Arial" w:hAnsi="Arial"/>
          <w:color w:val="000000"/>
          <w:szCs w:val="24"/>
          <w:lang w:val="en-SG"/>
        </w:rPr>
        <w:t>(Figure 1)</w:t>
      </w:r>
    </w:p>
    <w:p w14:paraId="292E09F0" w14:textId="30003DA9" w:rsidR="00D2582F" w:rsidRPr="00DF6B27" w:rsidRDefault="00D2582F" w:rsidP="00692682">
      <w:pPr>
        <w:spacing w:line="360" w:lineRule="auto"/>
        <w:rPr>
          <w:rFonts w:ascii="Arial" w:hAnsi="Arial"/>
          <w:szCs w:val="24"/>
        </w:rPr>
      </w:pPr>
    </w:p>
    <w:p w14:paraId="144A5749" w14:textId="03034BAA" w:rsidR="00CE478D" w:rsidRPr="00DF6B27" w:rsidRDefault="00CE478D" w:rsidP="00CE478D">
      <w:pPr>
        <w:rPr>
          <w:rFonts w:ascii="Arial" w:hAnsi="Arial"/>
          <w:szCs w:val="24"/>
        </w:rPr>
      </w:pPr>
    </w:p>
    <w:p w14:paraId="307A5874" w14:textId="60A02D9D" w:rsidR="00CE478D" w:rsidRPr="00DF6B27" w:rsidRDefault="00CE478D" w:rsidP="00CE478D">
      <w:pPr>
        <w:rPr>
          <w:rFonts w:ascii="Arial" w:hAnsi="Arial"/>
          <w:szCs w:val="24"/>
        </w:rPr>
      </w:pPr>
    </w:p>
    <w:p w14:paraId="7C02B7D9" w14:textId="0F53FB8B" w:rsidR="00CE478D" w:rsidRPr="00DF6B27" w:rsidRDefault="00CE478D" w:rsidP="00CE478D">
      <w:pPr>
        <w:rPr>
          <w:rFonts w:ascii="Arial" w:hAnsi="Arial"/>
          <w:szCs w:val="24"/>
        </w:rPr>
      </w:pPr>
    </w:p>
    <w:p w14:paraId="23E5B2C7" w14:textId="3E08475F" w:rsidR="00CE478D" w:rsidRPr="00DF6B27" w:rsidRDefault="00CE478D" w:rsidP="00CE478D">
      <w:pPr>
        <w:rPr>
          <w:rFonts w:ascii="Arial" w:hAnsi="Arial"/>
          <w:szCs w:val="24"/>
        </w:rPr>
      </w:pPr>
    </w:p>
    <w:p w14:paraId="5EA6E180" w14:textId="4325CB1C" w:rsidR="00CE478D" w:rsidRPr="00DF6B27" w:rsidRDefault="00CE478D" w:rsidP="00CE478D">
      <w:pPr>
        <w:rPr>
          <w:rFonts w:ascii="Arial" w:hAnsi="Arial"/>
          <w:szCs w:val="24"/>
        </w:rPr>
      </w:pPr>
    </w:p>
    <w:p w14:paraId="1BEDC252" w14:textId="0B4492C4" w:rsidR="00CE478D" w:rsidRPr="00DF6B27" w:rsidRDefault="00CE478D" w:rsidP="00CE478D">
      <w:pPr>
        <w:rPr>
          <w:rFonts w:ascii="Arial" w:hAnsi="Arial"/>
          <w:szCs w:val="24"/>
        </w:rPr>
      </w:pPr>
    </w:p>
    <w:p w14:paraId="60BF2DE9" w14:textId="21513324" w:rsidR="00CE478D" w:rsidRPr="00DF6B27" w:rsidRDefault="00CE478D" w:rsidP="00CE478D">
      <w:pPr>
        <w:rPr>
          <w:rFonts w:ascii="Arial" w:hAnsi="Arial"/>
          <w:szCs w:val="24"/>
        </w:rPr>
      </w:pPr>
    </w:p>
    <w:p w14:paraId="4323AA58" w14:textId="4A4AC9A2" w:rsidR="00CE478D" w:rsidRPr="00DF6B27" w:rsidRDefault="00CE478D" w:rsidP="00CE478D">
      <w:pPr>
        <w:rPr>
          <w:rFonts w:ascii="Arial" w:hAnsi="Arial"/>
          <w:szCs w:val="24"/>
        </w:rPr>
      </w:pPr>
    </w:p>
    <w:p w14:paraId="3226399F" w14:textId="7F7D6692" w:rsidR="00CE478D" w:rsidRPr="00DF6B27" w:rsidRDefault="00CE478D" w:rsidP="00CE478D">
      <w:pPr>
        <w:rPr>
          <w:rFonts w:ascii="Arial" w:hAnsi="Arial"/>
          <w:szCs w:val="24"/>
        </w:rPr>
      </w:pPr>
    </w:p>
    <w:p w14:paraId="08D4D8C4" w14:textId="688C9611" w:rsidR="00CE478D" w:rsidRPr="00DF6B27" w:rsidRDefault="00CE478D" w:rsidP="00CE478D">
      <w:pPr>
        <w:rPr>
          <w:rFonts w:ascii="Arial" w:hAnsi="Arial"/>
          <w:szCs w:val="24"/>
        </w:rPr>
      </w:pPr>
    </w:p>
    <w:p w14:paraId="7465F339" w14:textId="0630C4E0" w:rsidR="00CE478D" w:rsidRPr="00DF6B27" w:rsidRDefault="00CE478D" w:rsidP="00CE478D">
      <w:pPr>
        <w:rPr>
          <w:rFonts w:ascii="Arial" w:hAnsi="Arial"/>
          <w:szCs w:val="24"/>
        </w:rPr>
      </w:pPr>
    </w:p>
    <w:p w14:paraId="17FD7FE6" w14:textId="732048B5" w:rsidR="00CE478D" w:rsidRPr="00DF6B27" w:rsidRDefault="00CE478D" w:rsidP="00CE478D">
      <w:pPr>
        <w:rPr>
          <w:rFonts w:ascii="Arial" w:hAnsi="Arial"/>
          <w:szCs w:val="24"/>
        </w:rPr>
      </w:pPr>
    </w:p>
    <w:p w14:paraId="389243C3" w14:textId="5E3E5AFE" w:rsidR="00CE478D" w:rsidRPr="00DF6B27" w:rsidRDefault="00CE478D" w:rsidP="00CE478D">
      <w:pPr>
        <w:rPr>
          <w:rFonts w:ascii="Arial" w:hAnsi="Arial"/>
          <w:szCs w:val="24"/>
        </w:rPr>
      </w:pPr>
    </w:p>
    <w:p w14:paraId="1935A33C" w14:textId="39C3E9EC" w:rsidR="00CE478D" w:rsidRPr="00DF6B27" w:rsidRDefault="00CE478D" w:rsidP="00CE478D">
      <w:pPr>
        <w:rPr>
          <w:rFonts w:ascii="Arial" w:hAnsi="Arial"/>
          <w:szCs w:val="24"/>
        </w:rPr>
      </w:pPr>
    </w:p>
    <w:p w14:paraId="2BF1D442" w14:textId="7768B36D" w:rsidR="00CE478D" w:rsidRPr="00DF6B27" w:rsidRDefault="00CE478D" w:rsidP="00CE478D">
      <w:pPr>
        <w:rPr>
          <w:rFonts w:ascii="Arial" w:hAnsi="Arial"/>
          <w:szCs w:val="24"/>
        </w:rPr>
      </w:pPr>
    </w:p>
    <w:p w14:paraId="06B8596F" w14:textId="694B9C1D" w:rsidR="00CE478D" w:rsidRPr="00DF6B27" w:rsidRDefault="00CE478D" w:rsidP="00CE478D">
      <w:pPr>
        <w:rPr>
          <w:rFonts w:ascii="Arial" w:hAnsi="Arial"/>
          <w:szCs w:val="24"/>
        </w:rPr>
      </w:pPr>
    </w:p>
    <w:p w14:paraId="14B0E57F" w14:textId="6160EE42" w:rsidR="00CE478D" w:rsidRPr="00DF6B27" w:rsidRDefault="00CE478D" w:rsidP="00CE478D">
      <w:pPr>
        <w:rPr>
          <w:rFonts w:ascii="Arial" w:hAnsi="Arial"/>
          <w:szCs w:val="24"/>
        </w:rPr>
      </w:pPr>
    </w:p>
    <w:p w14:paraId="5EA151DC" w14:textId="6DCE56BC" w:rsidR="00CE478D" w:rsidRPr="00DF6B27" w:rsidRDefault="00CE478D" w:rsidP="00CE478D">
      <w:pPr>
        <w:rPr>
          <w:rFonts w:ascii="Arial" w:hAnsi="Arial"/>
          <w:szCs w:val="24"/>
        </w:rPr>
      </w:pPr>
    </w:p>
    <w:p w14:paraId="1FE26721" w14:textId="4B9B2824" w:rsidR="00CE478D" w:rsidRPr="00DF6B27" w:rsidRDefault="00CE478D" w:rsidP="00CE478D">
      <w:pPr>
        <w:rPr>
          <w:rFonts w:ascii="Arial" w:hAnsi="Arial"/>
          <w:szCs w:val="24"/>
        </w:rPr>
      </w:pPr>
    </w:p>
    <w:p w14:paraId="1A5FCE0A" w14:textId="68700AC1" w:rsidR="00CE478D" w:rsidRPr="00DF6B27" w:rsidRDefault="00CE478D" w:rsidP="00CE478D">
      <w:pPr>
        <w:rPr>
          <w:rFonts w:ascii="Arial" w:hAnsi="Arial"/>
          <w:szCs w:val="24"/>
        </w:rPr>
      </w:pPr>
    </w:p>
    <w:p w14:paraId="2D598600" w14:textId="5E767974" w:rsidR="00CE478D" w:rsidRPr="00DF6B27" w:rsidRDefault="00CE478D" w:rsidP="00CE478D">
      <w:pPr>
        <w:rPr>
          <w:rFonts w:ascii="Arial" w:hAnsi="Arial"/>
          <w:szCs w:val="24"/>
        </w:rPr>
      </w:pPr>
    </w:p>
    <w:p w14:paraId="021E2D9D" w14:textId="6ABCE9E4" w:rsidR="00CE478D" w:rsidRDefault="00CE478D" w:rsidP="00CE478D">
      <w:pPr>
        <w:jc w:val="center"/>
        <w:rPr>
          <w:rFonts w:ascii="Arial" w:hAnsi="Arial"/>
          <w:szCs w:val="24"/>
        </w:rPr>
      </w:pPr>
    </w:p>
    <w:p w14:paraId="6C65C337" w14:textId="16FF0AB2" w:rsidR="00DC6380" w:rsidRPr="00DC6380" w:rsidRDefault="00DC6380" w:rsidP="00DC6380">
      <w:pPr>
        <w:rPr>
          <w:rFonts w:ascii="Arial" w:hAnsi="Arial"/>
          <w:szCs w:val="24"/>
        </w:rPr>
      </w:pPr>
    </w:p>
    <w:p w14:paraId="514A0FED" w14:textId="2151D8F5" w:rsidR="00DC6380" w:rsidRPr="00DC6380" w:rsidRDefault="00DC6380" w:rsidP="00DC6380">
      <w:pPr>
        <w:rPr>
          <w:rFonts w:ascii="Arial" w:hAnsi="Arial"/>
          <w:szCs w:val="24"/>
        </w:rPr>
      </w:pPr>
    </w:p>
    <w:p w14:paraId="5BFCEB05" w14:textId="10D10B9E" w:rsidR="00DC6380" w:rsidRPr="00DC6380" w:rsidRDefault="00DC6380" w:rsidP="00DC6380">
      <w:pPr>
        <w:rPr>
          <w:rFonts w:ascii="Arial" w:hAnsi="Arial"/>
          <w:szCs w:val="24"/>
        </w:rPr>
      </w:pPr>
    </w:p>
    <w:p w14:paraId="3EB755FC" w14:textId="1A6A771F" w:rsidR="00DC6380" w:rsidRPr="00DC6380" w:rsidRDefault="00DC6380" w:rsidP="00DC6380">
      <w:pPr>
        <w:rPr>
          <w:rFonts w:ascii="Arial" w:hAnsi="Arial"/>
          <w:szCs w:val="24"/>
        </w:rPr>
      </w:pPr>
    </w:p>
    <w:p w14:paraId="01689A2F" w14:textId="24EFC036" w:rsidR="00DC6380" w:rsidRPr="00DC6380" w:rsidRDefault="00DC6380" w:rsidP="00DC6380">
      <w:pPr>
        <w:rPr>
          <w:rFonts w:ascii="Arial" w:hAnsi="Arial"/>
          <w:szCs w:val="24"/>
        </w:rPr>
      </w:pPr>
    </w:p>
    <w:p w14:paraId="1CADA7DE" w14:textId="77777777" w:rsidR="00DC6380" w:rsidRPr="00DC6380" w:rsidRDefault="00DC6380" w:rsidP="00DC6380">
      <w:pPr>
        <w:jc w:val="center"/>
        <w:rPr>
          <w:rFonts w:ascii="Arial" w:hAnsi="Arial"/>
          <w:szCs w:val="24"/>
        </w:rPr>
      </w:pPr>
    </w:p>
    <w:sectPr w:rsidR="00DC6380" w:rsidRPr="00DC6380" w:rsidSect="00D1469B">
      <w:footerReference w:type="default" r:id="rId7"/>
      <w:pgSz w:w="11906" w:h="16838"/>
      <w:pgMar w:top="1418" w:right="1134" w:bottom="1134" w:left="1418" w:header="720" w:footer="720" w:gutter="0"/>
      <w:lnNumType w:countBy="5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847006" w14:textId="77777777" w:rsidR="00C17A66" w:rsidRDefault="00C17A66" w:rsidP="003C512F">
      <w:r>
        <w:separator/>
      </w:r>
    </w:p>
  </w:endnote>
  <w:endnote w:type="continuationSeparator" w:id="0">
    <w:p w14:paraId="672784CB" w14:textId="77777777" w:rsidR="00C17A66" w:rsidRDefault="00C17A66" w:rsidP="003C51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" w:hAnsi="Arial"/>
      </w:rPr>
      <w:id w:val="35693521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E8D8C1D" w14:textId="38B7E4DD" w:rsidR="003C512F" w:rsidRPr="00DC6380" w:rsidRDefault="00903871">
        <w:pPr>
          <w:pStyle w:val="Footer"/>
          <w:jc w:val="center"/>
          <w:rPr>
            <w:rFonts w:ascii="Arial" w:hAnsi="Arial"/>
          </w:rPr>
        </w:pPr>
        <w:r>
          <w:rPr>
            <w:rFonts w:ascii="Arial" w:hAnsi="Arial"/>
          </w:rPr>
          <w:t>11</w:t>
        </w:r>
      </w:p>
    </w:sdtContent>
  </w:sdt>
  <w:p w14:paraId="4C5B386F" w14:textId="77777777" w:rsidR="003C512F" w:rsidRPr="00DC6380" w:rsidRDefault="003C512F">
    <w:pPr>
      <w:pStyle w:val="Footer"/>
      <w:rPr>
        <w:rFonts w:ascii="Arial" w:hAnsi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87DF3A" w14:textId="77777777" w:rsidR="00C17A66" w:rsidRDefault="00C17A66" w:rsidP="003C512F">
      <w:r>
        <w:separator/>
      </w:r>
    </w:p>
  </w:footnote>
  <w:footnote w:type="continuationSeparator" w:id="0">
    <w:p w14:paraId="7C2E4E97" w14:textId="77777777" w:rsidR="00C17A66" w:rsidRDefault="00C17A66" w:rsidP="003C512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embedSystemFonts/>
  <w:proofState w:spelling="clean" w:grammar="clean"/>
  <w:defaultTabStop w:val="720"/>
  <w:drawingGridVerticalSpacing w:val="156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7EAF3FED"/>
    <w:rsid w:val="0026585E"/>
    <w:rsid w:val="00302D11"/>
    <w:rsid w:val="003C512F"/>
    <w:rsid w:val="00692682"/>
    <w:rsid w:val="007B48F2"/>
    <w:rsid w:val="007F31F9"/>
    <w:rsid w:val="00903871"/>
    <w:rsid w:val="009135B6"/>
    <w:rsid w:val="0095177F"/>
    <w:rsid w:val="00BB5F46"/>
    <w:rsid w:val="00BE1B38"/>
    <w:rsid w:val="00C17A66"/>
    <w:rsid w:val="00CE478D"/>
    <w:rsid w:val="00D1469B"/>
    <w:rsid w:val="00D2582F"/>
    <w:rsid w:val="00DC6380"/>
    <w:rsid w:val="00DF6B27"/>
    <w:rsid w:val="02647DD2"/>
    <w:rsid w:val="0EB56137"/>
    <w:rsid w:val="6D8333A6"/>
    <w:rsid w:val="7EAF3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2FEA333"/>
  <w15:docId w15:val="{A4921ADD-F1CC-4128-B729-863BF8EC13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en-SG" w:eastAsia="en-SG" w:bidi="ar-SA"/>
      </w:rPr>
    </w:rPrDefault>
    <w:pPrDefault/>
  </w:docDefaults>
  <w:latentStyles w:defLockedState="0" w:defUIPriority="0" w:defSemiHidden="0" w:defUnhideWhenUsed="0" w:defQFormat="0" w:count="376">
    <w:lsdException w:name="Normal" w:uiPriority="1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uiPriority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</w:pPr>
    <w:rPr>
      <w:rFonts w:ascii="Palatino Linotype" w:eastAsia="Arial" w:hAnsi="Palatino Linotype" w:cs="Arial"/>
      <w:sz w:val="24"/>
      <w:szCs w:val="22"/>
      <w:lang w:val="en-US" w:eastAsia="en-US"/>
    </w:rPr>
  </w:style>
  <w:style w:type="paragraph" w:styleId="Heading4">
    <w:name w:val="heading 4"/>
    <w:basedOn w:val="Normal"/>
    <w:next w:val="Normal"/>
    <w:uiPriority w:val="1"/>
    <w:qFormat/>
    <w:pPr>
      <w:ind w:left="1220"/>
      <w:jc w:val="center"/>
      <w:outlineLvl w:val="3"/>
    </w:pPr>
    <w:rPr>
      <w:b/>
      <w:bCs/>
      <w:sz w:val="28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  <w:rsid w:val="007F31F9"/>
  </w:style>
  <w:style w:type="paragraph" w:styleId="Header">
    <w:name w:val="header"/>
    <w:basedOn w:val="Normal"/>
    <w:link w:val="HeaderChar"/>
    <w:rsid w:val="003C512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3C512F"/>
    <w:rPr>
      <w:rFonts w:ascii="Palatino Linotype" w:eastAsia="Arial" w:hAnsi="Palatino Linotype" w:cs="Arial"/>
      <w:sz w:val="24"/>
      <w:szCs w:val="22"/>
      <w:lang w:val="en-US" w:eastAsia="en-US"/>
    </w:rPr>
  </w:style>
  <w:style w:type="paragraph" w:styleId="Footer">
    <w:name w:val="footer"/>
    <w:basedOn w:val="Normal"/>
    <w:link w:val="FooterChar"/>
    <w:uiPriority w:val="99"/>
    <w:rsid w:val="003C512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C512F"/>
    <w:rPr>
      <w:rFonts w:ascii="Palatino Linotype" w:eastAsia="Arial" w:hAnsi="Palatino Linotype" w:cs="Arial"/>
      <w:sz w:val="24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103</Words>
  <Characters>589</Characters>
  <Application>Microsoft Office Word</Application>
  <DocSecurity>0</DocSecurity>
  <Lines>4</Lines>
  <Paragraphs>1</Paragraphs>
  <ScaleCrop>false</ScaleCrop>
  <Company/>
  <LinksUpToDate>false</LinksUpToDate>
  <CharactersWithSpaces>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Gaurav</dc:creator>
  <cp:lastModifiedBy>Lenovo</cp:lastModifiedBy>
  <cp:revision>14</cp:revision>
  <dcterms:created xsi:type="dcterms:W3CDTF">2021-09-03T17:12:00Z</dcterms:created>
  <dcterms:modified xsi:type="dcterms:W3CDTF">2022-11-07T10:23:00Z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1033-11.2.0.10130</vt:lpwstr>
  </property>
</Properties>
</file>