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C0F5C" w14:textId="04117BF3" w:rsidR="00264739" w:rsidRDefault="00871C53" w:rsidP="00BC524E">
      <w:pPr>
        <w:jc w:val="center"/>
        <w:rPr>
          <w:rFonts w:ascii="Times New Roman" w:hAnsi="Times New Roman"/>
          <w:b/>
          <w:bCs/>
        </w:rPr>
      </w:pPr>
      <w:r w:rsidRPr="00BC524E">
        <w:rPr>
          <w:rFonts w:ascii="Times New Roman" w:hAnsi="Times New Roman"/>
          <w:b/>
          <w:bCs/>
        </w:rPr>
        <w:t>MANAGEMENT DEVICE</w:t>
      </w:r>
    </w:p>
    <w:p w14:paraId="28622E5E" w14:textId="77777777" w:rsidR="00BC524E" w:rsidRDefault="00BC524E" w:rsidP="00BC524E">
      <w:pPr>
        <w:jc w:val="center"/>
        <w:rPr>
          <w:rFonts w:ascii="Times New Roman" w:hAnsi="Times New Roman"/>
          <w:b/>
          <w:bCs/>
        </w:rPr>
      </w:pPr>
    </w:p>
    <w:p w14:paraId="683F21C2" w14:textId="73B13D3C" w:rsidR="00BC524E" w:rsidRPr="00BC524E" w:rsidRDefault="00BC524E" w:rsidP="00BC524E">
      <w:pPr>
        <w:jc w:val="center"/>
        <w:rPr>
          <w:rFonts w:ascii="Times New Roman" w:hAnsi="Times New Roman"/>
          <w:b/>
          <w:bCs/>
        </w:rPr>
      </w:pPr>
      <w:r>
        <w:rPr>
          <w:rFonts w:ascii="Times New Roman" w:hAnsi="Times New Roman"/>
          <w:b/>
          <w:bCs/>
        </w:rPr>
        <w:t>DESCRIPTION</w:t>
      </w:r>
    </w:p>
    <w:p w14:paraId="7D260B8B" w14:textId="77777777" w:rsidR="00264739" w:rsidRPr="00E66757" w:rsidRDefault="00264739" w:rsidP="00BC524E">
      <w:pPr>
        <w:jc w:val="center"/>
        <w:rPr>
          <w:rFonts w:ascii="Times New Roman" w:hAnsi="Times New Roman"/>
        </w:rPr>
      </w:pPr>
    </w:p>
    <w:p w14:paraId="3795CC82" w14:textId="77777777" w:rsidR="00264739" w:rsidRPr="00E66757" w:rsidRDefault="00264739" w:rsidP="00BC524E">
      <w:pPr>
        <w:jc w:val="center"/>
        <w:rPr>
          <w:rFonts w:ascii="Times New Roman" w:hAnsi="Times New Roman"/>
        </w:rPr>
      </w:pPr>
      <w:r w:rsidRPr="00E66757">
        <w:rPr>
          <w:rFonts w:ascii="Times New Roman" w:hAnsi="Times New Roman"/>
        </w:rPr>
        <w:t>BACKGROUND OF THE INVENTION</w:t>
      </w:r>
    </w:p>
    <w:p w14:paraId="08D35831" w14:textId="77777777" w:rsidR="00264739" w:rsidRPr="00E66757" w:rsidRDefault="00264739" w:rsidP="00BC524E">
      <w:pPr>
        <w:rPr>
          <w:rFonts w:ascii="Times New Roman" w:hAnsi="Times New Roman"/>
        </w:rPr>
      </w:pPr>
    </w:p>
    <w:p w14:paraId="2EEB15C9" w14:textId="77777777" w:rsidR="00264739" w:rsidRPr="00E66757" w:rsidRDefault="00264739" w:rsidP="00BC524E">
      <w:pPr>
        <w:rPr>
          <w:rFonts w:ascii="Times New Roman" w:hAnsi="Times New Roman"/>
        </w:rPr>
      </w:pPr>
      <w:r w:rsidRPr="00E66757">
        <w:rPr>
          <w:rFonts w:ascii="Times New Roman" w:hAnsi="Times New Roman"/>
        </w:rPr>
        <w:t>1. Field of the Invention</w:t>
      </w:r>
    </w:p>
    <w:p w14:paraId="0BAF8C86" w14:textId="10B0B1AA" w:rsidR="00331284" w:rsidRPr="00E66757" w:rsidRDefault="00C32A28" w:rsidP="00BC524E">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0001</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00871C53" w:rsidRPr="00E66757">
        <w:rPr>
          <w:rFonts w:ascii="Times New Roman" w:hAnsi="Times New Roman" w:cs="Times New Roman"/>
        </w:rPr>
        <w:t>The present invention relates to a management device.</w:t>
      </w:r>
    </w:p>
    <w:p w14:paraId="68AEB59D" w14:textId="77777777" w:rsidR="00EF67AC" w:rsidRPr="00E66757" w:rsidRDefault="00EF67AC" w:rsidP="00BC524E">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14:paraId="117A2613" w14:textId="77777777" w:rsidR="00264739" w:rsidRPr="00E66757" w:rsidRDefault="00264739" w:rsidP="00BC524E">
      <w:pPr>
        <w:rPr>
          <w:rFonts w:ascii="Times New Roman" w:hAnsi="Times New Roman"/>
        </w:rPr>
      </w:pPr>
      <w:r w:rsidRPr="00E66757">
        <w:rPr>
          <w:rFonts w:ascii="Times New Roman" w:hAnsi="Times New Roman"/>
        </w:rPr>
        <w:t>2. Description of Related Art</w:t>
      </w:r>
    </w:p>
    <w:p w14:paraId="783D3F98" w14:textId="7D07E907" w:rsidR="00871C53" w:rsidRPr="00E66757" w:rsidRDefault="00C32A28"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0002</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00871C53" w:rsidRPr="00E66757">
        <w:rPr>
          <w:rFonts w:ascii="Times New Roman" w:hAnsi="Times New Roman" w:cs="Times New Roman"/>
        </w:rPr>
        <w:t xml:space="preserve">International real estate property transactions such as renting foreign real estate properties and purchasing and executing the sale of foreign real estate properties have been performed. In international real estate transactions, the parties involved in the transaction may experience difficulties in managing the real estate properties due to the business practices of the foreign countries, which may differ from those of their own countries. Business practices for real estate properties that may vary from country to country and/or region to region may include, for example, business practices for whether the lessors, brokers, or lessees are responsible for maintenance of the facilities and/or fixtures of the real estate properties for lease. These circumstances have created a need for a means to support transactions and management of </w:t>
      </w:r>
      <w:proofErr w:type="gramStart"/>
      <w:r w:rsidR="00871C53" w:rsidRPr="00E66757">
        <w:rPr>
          <w:rFonts w:ascii="Times New Roman" w:hAnsi="Times New Roman" w:cs="Times New Roman"/>
        </w:rPr>
        <w:t>the real</w:t>
      </w:r>
      <w:proofErr w:type="gramEnd"/>
      <w:r w:rsidR="00871C53" w:rsidRPr="00E66757">
        <w:rPr>
          <w:rFonts w:ascii="Times New Roman" w:hAnsi="Times New Roman" w:cs="Times New Roman"/>
        </w:rPr>
        <w:t xml:space="preserve"> estate properties, for example, in the international transactions for real estate properties.</w:t>
      </w:r>
    </w:p>
    <w:p w14:paraId="60BDAC84" w14:textId="4FF355B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0003</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Pr="00E66757">
        <w:rPr>
          <w:rFonts w:ascii="Times New Roman" w:hAnsi="Times New Roman" w:cs="Times New Roman"/>
        </w:rPr>
        <w:t xml:space="preserve">In relation to supporting transactions and management of the real estate properties, for example, in a management system including a management server and various terminals comprising a real estate property information database in which real estate property information of real estate properties is stored; a contract condition evaluation setting means; a master lease pattern information database, and a master lease pattern setting means, patent document 1 relates to a housing facility apparatus guarantee that guarantees the repair of the facilities in real estate properties, and the management system is directed to a sublease real </w:t>
      </w:r>
      <w:r w:rsidRPr="00E66757">
        <w:rPr>
          <w:rFonts w:ascii="Times New Roman" w:hAnsi="Times New Roman" w:cs="Times New Roman"/>
        </w:rPr>
        <w:lastRenderedPageBreak/>
        <w:t>estate management system, which further comprises a facility information database in which information on the facilities of the real estate property information is stored; and a housing facility apparatus guarantee setting means that sets the housing facility apparatus guarantee for the real estate property information, where the server reads the facility information of the real estate property information from the facility information database, the contract condition evaluation means examines the subscription conditions of the housing facility apparatus guarantee on the basis of the facility information, and the housing facility apparatus guarantee setting means sets the lump sum of the housing facility apparatus guarantee for the real estate property information on the basis of the examination.</w:t>
      </w:r>
    </w:p>
    <w:p w14:paraId="67903F5C" w14:textId="294CE6A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0004</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Pr="00E66757">
        <w:rPr>
          <w:rFonts w:ascii="Times New Roman" w:hAnsi="Times New Roman" w:cs="Times New Roman"/>
        </w:rPr>
        <w:t>The technology in patent document 1 is capable of setting up a housing facility apparatus guarantee to allow immediate repair or other action in the event of severe damage to the facilities, for example, so that even if the owner is not at home or cannot afford it, this guarantee can be used to allow immediate repair.</w:t>
      </w:r>
    </w:p>
    <w:p w14:paraId="23DB8C7B" w14:textId="77777777" w:rsidR="00871C53" w:rsidRPr="00E66757" w:rsidRDefault="00871C53" w:rsidP="00BC524E">
      <w:pPr>
        <w:pStyle w:val="HTMLPreformatted"/>
        <w:jc w:val="both"/>
        <w:rPr>
          <w:rFonts w:ascii="Times New Roman" w:hAnsi="Times New Roman" w:cs="Times New Roman"/>
          <w:lang w:val="fr-FR"/>
        </w:rPr>
      </w:pPr>
      <w:r w:rsidRPr="00E66757">
        <w:rPr>
          <w:rFonts w:ascii="Times New Roman" w:hAnsi="Times New Roman" w:cs="Times New Roman"/>
          <w:lang w:val="fr-FR"/>
        </w:rPr>
        <w:t>Prior Art Documents</w:t>
      </w:r>
    </w:p>
    <w:p w14:paraId="38A91F47" w14:textId="77777777" w:rsidR="00871C53" w:rsidRPr="00E66757" w:rsidRDefault="00871C53" w:rsidP="00BC524E">
      <w:pPr>
        <w:pStyle w:val="HTMLPreformatted"/>
        <w:jc w:val="both"/>
        <w:rPr>
          <w:rFonts w:ascii="Times New Roman" w:hAnsi="Times New Roman" w:cs="Times New Roman"/>
          <w:lang w:val="fr-FR"/>
        </w:rPr>
      </w:pPr>
      <w:r w:rsidRPr="00E66757">
        <w:rPr>
          <w:rFonts w:ascii="Times New Roman" w:hAnsi="Times New Roman" w:cs="Times New Roman"/>
          <w:lang w:val="fr-FR"/>
        </w:rPr>
        <w:t>Patent Documents</w:t>
      </w:r>
    </w:p>
    <w:p w14:paraId="161358CF" w14:textId="6097342D" w:rsidR="000D0A9A" w:rsidRPr="00E66757" w:rsidRDefault="00871C53" w:rsidP="00BC524E">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67"/>
        </w:tabs>
        <w:jc w:val="both"/>
        <w:rPr>
          <w:rFonts w:ascii="Times New Roman" w:hAnsi="Times New Roman" w:cs="Times New Roman"/>
          <w:lang w:val="fr-FR"/>
        </w:rPr>
      </w:pPr>
      <w:r w:rsidRPr="00E66757">
        <w:rPr>
          <w:rFonts w:ascii="Times New Roman" w:hAnsi="Times New Roman" w:cs="Times New Roman"/>
          <w:b/>
          <w:lang w:val="fr-FR"/>
        </w:rPr>
        <w:tab/>
        <w:t>[</w:t>
      </w:r>
      <w:r w:rsidRPr="00E66757">
        <w:rPr>
          <w:rFonts w:ascii="Times New Roman" w:hAnsi="Times New Roman" w:cs="Times New Roman"/>
          <w:b/>
        </w:rPr>
        <w:fldChar w:fldCharType="begin"/>
      </w:r>
      <w:r w:rsidRPr="00E66757">
        <w:rPr>
          <w:rFonts w:ascii="Times New Roman" w:hAnsi="Times New Roman" w:cs="Times New Roman"/>
          <w:b/>
          <w:lang w:val="fr-FR"/>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lang w:val="fr-FR"/>
        </w:rPr>
        <w:t>0005</w:t>
      </w:r>
      <w:r w:rsidRPr="00E66757">
        <w:rPr>
          <w:rFonts w:ascii="Times New Roman" w:hAnsi="Times New Roman" w:cs="Times New Roman"/>
          <w:b/>
        </w:rPr>
        <w:fldChar w:fldCharType="end"/>
      </w:r>
      <w:r w:rsidRPr="00E66757">
        <w:rPr>
          <w:rFonts w:ascii="Times New Roman" w:hAnsi="Times New Roman" w:cs="Times New Roman"/>
          <w:b/>
          <w:lang w:val="fr-FR"/>
        </w:rPr>
        <w:t>]</w:t>
      </w:r>
      <w:r w:rsidRPr="00E66757">
        <w:rPr>
          <w:rFonts w:ascii="Times New Roman" w:hAnsi="Times New Roman" w:cs="Times New Roman"/>
          <w:b/>
          <w:lang w:val="fr-FR"/>
        </w:rPr>
        <w:tab/>
      </w:r>
      <w:r w:rsidRPr="00E66757">
        <w:rPr>
          <w:rFonts w:ascii="Times New Roman" w:hAnsi="Times New Roman" w:cs="Times New Roman"/>
          <w:lang w:val="fr-FR"/>
        </w:rPr>
        <w:t xml:space="preserve">Patent Document </w:t>
      </w:r>
      <w:proofErr w:type="gramStart"/>
      <w:r w:rsidRPr="00E66757">
        <w:rPr>
          <w:rFonts w:ascii="Times New Roman" w:hAnsi="Times New Roman" w:cs="Times New Roman"/>
          <w:lang w:val="fr-FR"/>
        </w:rPr>
        <w:t>1:</w:t>
      </w:r>
      <w:proofErr w:type="gramEnd"/>
      <w:r w:rsidRPr="00E66757">
        <w:rPr>
          <w:rFonts w:ascii="Times New Roman" w:hAnsi="Times New Roman" w:cs="Times New Roman"/>
          <w:lang w:val="fr-FR"/>
        </w:rPr>
        <w:t xml:space="preserve"> </w:t>
      </w:r>
      <w:proofErr w:type="spellStart"/>
      <w:r w:rsidRPr="00E66757">
        <w:rPr>
          <w:rFonts w:ascii="Times New Roman" w:hAnsi="Times New Roman" w:cs="Times New Roman"/>
          <w:lang w:val="fr-FR"/>
        </w:rPr>
        <w:t>Japanese</w:t>
      </w:r>
      <w:proofErr w:type="spellEnd"/>
      <w:r w:rsidRPr="00E66757">
        <w:rPr>
          <w:rFonts w:ascii="Times New Roman" w:hAnsi="Times New Roman" w:cs="Times New Roman"/>
          <w:lang w:val="fr-FR"/>
        </w:rPr>
        <w:t xml:space="preserve"> Laid-Open Patent Publication No. 2004-062278</w:t>
      </w:r>
    </w:p>
    <w:p w14:paraId="7F42AF9F" w14:textId="77777777" w:rsidR="00C32A28" w:rsidRPr="00E66757" w:rsidRDefault="00C32A28" w:rsidP="00BC524E">
      <w:pPr>
        <w:rPr>
          <w:rFonts w:ascii="Times New Roman" w:hAnsi="Times New Roman"/>
          <w:lang w:val="fr-FR"/>
        </w:rPr>
      </w:pPr>
    </w:p>
    <w:p w14:paraId="3BB7DE06" w14:textId="77777777" w:rsidR="00871C53" w:rsidRPr="00E66757" w:rsidRDefault="00264739" w:rsidP="00BC524E">
      <w:pPr>
        <w:rPr>
          <w:rFonts w:ascii="Times New Roman" w:hAnsi="Times New Roman"/>
        </w:rPr>
      </w:pPr>
      <w:r w:rsidRPr="00E66757">
        <w:rPr>
          <w:rFonts w:ascii="Times New Roman" w:hAnsi="Times New Roman"/>
        </w:rPr>
        <w:t>SUMMARY OF THE INVENTION</w:t>
      </w:r>
    </w:p>
    <w:p w14:paraId="3C587055" w14:textId="372FB176" w:rsidR="00264739" w:rsidRPr="00E66757" w:rsidRDefault="00871C53" w:rsidP="00BC524E">
      <w:pPr>
        <w:rPr>
          <w:rFonts w:ascii="Times New Roman" w:hAnsi="Times New Roman"/>
        </w:rPr>
      </w:pPr>
      <w:r w:rsidRPr="00E66757">
        <w:rPr>
          <w:rFonts w:ascii="Times New Roman" w:hAnsi="Times New Roman"/>
        </w:rPr>
        <w:t>Problems to be Solved by the Invention</w:t>
      </w:r>
    </w:p>
    <w:p w14:paraId="35B6F41E" w14:textId="115966E0" w:rsidR="00871C53" w:rsidRPr="00E66757" w:rsidRDefault="00C32A28"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0006</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00871C53" w:rsidRPr="00E66757">
        <w:rPr>
          <w:rFonts w:ascii="Times New Roman" w:hAnsi="Times New Roman" w:cs="Times New Roman"/>
        </w:rPr>
        <w:t xml:space="preserve">However, the technology of patent document 1 can only </w:t>
      </w:r>
      <w:proofErr w:type="gramStart"/>
      <w:r w:rsidR="00871C53" w:rsidRPr="00E66757">
        <w:rPr>
          <w:rFonts w:ascii="Times New Roman" w:hAnsi="Times New Roman" w:cs="Times New Roman"/>
        </w:rPr>
        <w:t>enable</w:t>
      </w:r>
      <w:proofErr w:type="gramEnd"/>
      <w:r w:rsidR="00871C53" w:rsidRPr="00E66757">
        <w:rPr>
          <w:rFonts w:ascii="Times New Roman" w:hAnsi="Times New Roman" w:cs="Times New Roman"/>
        </w:rPr>
        <w:t xml:space="preserve"> immediate repair, for example, of facilities for rental properties in some countries and/or regions where a housing facility apparatus guarantee can be established. Accordingly, room for further improvement in terms of supporting various management of real estate exemplified by maintenance of facilities and/or fixtures of the real estate properties for lease in international transactions of the real estate properties have been recognized.</w:t>
      </w:r>
    </w:p>
    <w:p w14:paraId="46BFEF7A" w14:textId="54EB8C6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lastRenderedPageBreak/>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0007</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Pr="00E66757">
        <w:rPr>
          <w:rFonts w:ascii="Times New Roman" w:hAnsi="Times New Roman" w:cs="Times New Roman"/>
        </w:rPr>
        <w:t>An object of the present invention is to support the transaction and management, for example, of real estate properties in international transactions of real estate properties, for example.</w:t>
      </w:r>
    </w:p>
    <w:p w14:paraId="4C52E739" w14:textId="7777777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rPr>
        <w:t>Means to Solve the Problem</w:t>
      </w:r>
    </w:p>
    <w:p w14:paraId="237D4FA0" w14:textId="6FA8BD8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0008</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Pr="00E66757">
        <w:rPr>
          <w:rFonts w:ascii="Times New Roman" w:hAnsi="Times New Roman" w:cs="Times New Roman"/>
        </w:rPr>
        <w:t xml:space="preserve">As a result of diligent study to solve the above problems, the inventors have found that the above objects can be achieved by, for example, allowing registration and notification of due dates for the maintenance and other management of facilities and/or fixtures of real estate properties. The present inventors have arrived at the completion of the present invention. Specifically, the present invention provides the </w:t>
      </w:r>
      <w:proofErr w:type="gramStart"/>
      <w:r w:rsidR="00E66757" w:rsidRPr="00E66757">
        <w:rPr>
          <w:rFonts w:ascii="Times New Roman" w:hAnsi="Times New Roman" w:cs="Times New Roman"/>
        </w:rPr>
        <w:t>followings</w:t>
      </w:r>
      <w:proofErr w:type="gramEnd"/>
      <w:r w:rsidRPr="00E66757">
        <w:rPr>
          <w:rFonts w:ascii="Times New Roman" w:hAnsi="Times New Roman" w:cs="Times New Roman"/>
        </w:rPr>
        <w:t>.</w:t>
      </w:r>
    </w:p>
    <w:p w14:paraId="19645F68" w14:textId="639E4D7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0009</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Pr="00E66757">
        <w:rPr>
          <w:rFonts w:ascii="Times New Roman" w:hAnsi="Times New Roman" w:cs="Times New Roman"/>
        </w:rPr>
        <w:t xml:space="preserve">The present invention provides a management device that comprises a due date registration unit capable of registering a due date for a real estate property; a time point computation unit capable of computing one or more notification time points for notifying the due date, including at least one time point prior to the due date, and a notification unit capable of notifying the due date at the notification time point. The due date includes a management due date for management of the real estate property, the management includes at least maintenance of facilities and/or fixtures of the real estate property, and the notification unit </w:t>
      </w:r>
      <w:proofErr w:type="gramStart"/>
      <w:r w:rsidRPr="00E66757">
        <w:rPr>
          <w:rFonts w:ascii="Times New Roman" w:hAnsi="Times New Roman" w:cs="Times New Roman"/>
        </w:rPr>
        <w:t>is capable of notifying</w:t>
      </w:r>
      <w:proofErr w:type="gramEnd"/>
      <w:r w:rsidRPr="00E66757">
        <w:rPr>
          <w:rFonts w:ascii="Times New Roman" w:hAnsi="Times New Roman" w:cs="Times New Roman"/>
        </w:rPr>
        <w:t xml:space="preserve"> the management due date.</w:t>
      </w:r>
    </w:p>
    <w:p w14:paraId="3AACC7B0" w14:textId="50B346B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0010</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Pr="00E66757">
        <w:rPr>
          <w:rFonts w:ascii="Times New Roman" w:hAnsi="Times New Roman" w:cs="Times New Roman"/>
        </w:rPr>
        <w:t>The invention allows the registration of a due date for the management of each real estate property, including the maintenance of facilities and/or fixtures of the real estate property, and notifications at time points prior to the due date. This allows the present invention to prevent a person responsible for the management of international real estate properties from forgetting due dates for the management of such properties, even if she/he does not have the business custom of managing such properties in her or his own country.</w:t>
      </w:r>
    </w:p>
    <w:p w14:paraId="1175798A"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Advantageous Effects of the Invention</w:t>
      </w:r>
    </w:p>
    <w:p w14:paraId="55E161FF" w14:textId="39B7E253" w:rsidR="008C0850" w:rsidRPr="00E66757" w:rsidRDefault="00871C53" w:rsidP="00BC524E">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0011</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Pr="00E66757">
        <w:rPr>
          <w:rFonts w:ascii="Times New Roman" w:hAnsi="Times New Roman" w:cs="Times New Roman"/>
        </w:rPr>
        <w:t xml:space="preserve">The present invention </w:t>
      </w:r>
      <w:proofErr w:type="gramStart"/>
      <w:r w:rsidRPr="00E66757">
        <w:rPr>
          <w:rFonts w:ascii="Times New Roman" w:hAnsi="Times New Roman" w:cs="Times New Roman"/>
        </w:rPr>
        <w:t>is capable of supporting</w:t>
      </w:r>
      <w:proofErr w:type="gramEnd"/>
      <w:r w:rsidRPr="00E66757">
        <w:rPr>
          <w:rFonts w:ascii="Times New Roman" w:hAnsi="Times New Roman" w:cs="Times New Roman"/>
        </w:rPr>
        <w:t xml:space="preserve"> services such as transactions and management of the real estate properties in the international transactions of the real estate properties, for example.</w:t>
      </w:r>
    </w:p>
    <w:p w14:paraId="42795066" w14:textId="77777777" w:rsidR="00264739" w:rsidRPr="00E66757" w:rsidRDefault="00264739" w:rsidP="00BC524E">
      <w:pPr>
        <w:rPr>
          <w:rFonts w:ascii="Times New Roman" w:hAnsi="Times New Roman"/>
        </w:rPr>
      </w:pPr>
    </w:p>
    <w:p w14:paraId="430E2DF3" w14:textId="77777777" w:rsidR="00264739" w:rsidRPr="00E66757" w:rsidRDefault="00264739" w:rsidP="00BC524E">
      <w:pPr>
        <w:rPr>
          <w:rFonts w:ascii="Times New Roman" w:hAnsi="Times New Roman"/>
        </w:rPr>
      </w:pPr>
      <w:r w:rsidRPr="00E66757">
        <w:rPr>
          <w:rFonts w:ascii="Times New Roman" w:hAnsi="Times New Roman"/>
        </w:rPr>
        <w:lastRenderedPageBreak/>
        <w:t>BRIEF DESCRIPTION OF THE DRAWINGS</w:t>
      </w:r>
    </w:p>
    <w:p w14:paraId="12059567" w14:textId="6A9666B2" w:rsidR="00264739" w:rsidRPr="00E66757" w:rsidRDefault="00264739" w:rsidP="00BC524E">
      <w:pPr>
        <w:rPr>
          <w:rFonts w:ascii="Times New Roman" w:hAnsi="Times New Roman"/>
          <w:lang w:val="e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0012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rPr>
        <w:t>F</w:t>
      </w:r>
      <w:proofErr w:type="spellStart"/>
      <w:r w:rsidRPr="00E66757">
        <w:rPr>
          <w:rFonts w:ascii="Times New Roman" w:hAnsi="Times New Roman"/>
          <w:lang w:val="en"/>
        </w:rPr>
        <w:t>eatures</w:t>
      </w:r>
      <w:proofErr w:type="spellEnd"/>
      <w:r w:rsidRPr="00E66757">
        <w:rPr>
          <w:rFonts w:ascii="Times New Roman" w:hAnsi="Times New Roman"/>
          <w:lang w:val="en"/>
        </w:rPr>
        <w:t>, advantages, and technical and industrial significance of exemplary embodiments of the invention will be described below with reference to the accompanying drawings, in which like numerals denote like elements, and wherein:</w:t>
      </w:r>
    </w:p>
    <w:p w14:paraId="599D29CB" w14:textId="77777777" w:rsidR="00871C53" w:rsidRPr="00E66757" w:rsidRDefault="00430519" w:rsidP="00BC524E">
      <w:pPr>
        <w:rPr>
          <w:rFonts w:ascii="Times New Roman" w:hAnsi="Times New Roman"/>
          <w:lang w:val="en"/>
        </w:rPr>
      </w:pPr>
      <w:r w:rsidRPr="00E66757">
        <w:rPr>
          <w:rFonts w:ascii="Times New Roman" w:hAnsi="Times New Roman"/>
          <w:lang w:val="en"/>
        </w:rPr>
        <w:tab/>
      </w:r>
      <w:r w:rsidR="00871C53" w:rsidRPr="00E66757">
        <w:rPr>
          <w:rFonts w:ascii="Times New Roman" w:hAnsi="Times New Roman"/>
          <w:lang w:val="en"/>
        </w:rPr>
        <w:t>FIG. 1 is a block diagram illustrating an example of hardware and software configurations of a system S according to a present embodiment,</w:t>
      </w:r>
    </w:p>
    <w:p w14:paraId="7D5943AF" w14:textId="78153424" w:rsidR="00871C53" w:rsidRPr="00E66757" w:rsidRDefault="00871C53" w:rsidP="00BC524E">
      <w:pPr>
        <w:rPr>
          <w:rFonts w:ascii="Times New Roman" w:hAnsi="Times New Roman"/>
          <w:lang w:val="en"/>
        </w:rPr>
      </w:pPr>
      <w:r w:rsidRPr="00E66757">
        <w:rPr>
          <w:rFonts w:ascii="Times New Roman" w:hAnsi="Times New Roman"/>
          <w:lang w:val="en"/>
        </w:rPr>
        <w:tab/>
        <w:t>FIG. 2 shows an example of a property information list 121,</w:t>
      </w:r>
    </w:p>
    <w:p w14:paraId="648682D7" w14:textId="607E52A5" w:rsidR="00871C53" w:rsidRPr="00E66757" w:rsidRDefault="00871C53" w:rsidP="00BC524E">
      <w:pPr>
        <w:rPr>
          <w:rFonts w:ascii="Times New Roman" w:hAnsi="Times New Roman"/>
          <w:lang w:val="en"/>
        </w:rPr>
      </w:pPr>
      <w:r w:rsidRPr="00E66757">
        <w:rPr>
          <w:rFonts w:ascii="Times New Roman" w:hAnsi="Times New Roman"/>
          <w:lang w:val="en"/>
        </w:rPr>
        <w:tab/>
        <w:t>FIG. 3 shows an example of a contractor list 122,</w:t>
      </w:r>
    </w:p>
    <w:p w14:paraId="17564C19" w14:textId="4480135A" w:rsidR="00871C53" w:rsidRPr="00E66757" w:rsidRDefault="00871C53" w:rsidP="00BC524E">
      <w:pPr>
        <w:rPr>
          <w:rFonts w:ascii="Times New Roman" w:hAnsi="Times New Roman"/>
          <w:lang w:val="en"/>
        </w:rPr>
      </w:pPr>
      <w:r w:rsidRPr="00E66757">
        <w:rPr>
          <w:rFonts w:ascii="Times New Roman" w:hAnsi="Times New Roman"/>
          <w:lang w:val="en"/>
        </w:rPr>
        <w:tab/>
        <w:t>FIG. 4 shows an example of a contract list 123,</w:t>
      </w:r>
    </w:p>
    <w:p w14:paraId="64B21453" w14:textId="3F3C8396" w:rsidR="00871C53" w:rsidRPr="00E66757" w:rsidRDefault="00871C53" w:rsidP="00BC524E">
      <w:pPr>
        <w:rPr>
          <w:rFonts w:ascii="Times New Roman" w:hAnsi="Times New Roman"/>
          <w:lang w:val="en"/>
        </w:rPr>
      </w:pPr>
      <w:r w:rsidRPr="00E66757">
        <w:rPr>
          <w:rFonts w:ascii="Times New Roman" w:hAnsi="Times New Roman"/>
          <w:lang w:val="en"/>
        </w:rPr>
        <w:tab/>
        <w:t>FIG. 5 shows an example of a construction or other due date list 124,</w:t>
      </w:r>
    </w:p>
    <w:p w14:paraId="1EC2ABAA" w14:textId="55CAFD87" w:rsidR="00871C53" w:rsidRPr="00E66757" w:rsidRDefault="00871C53" w:rsidP="00BC524E">
      <w:pPr>
        <w:rPr>
          <w:rFonts w:ascii="Times New Roman" w:hAnsi="Times New Roman"/>
          <w:lang w:val="en"/>
        </w:rPr>
      </w:pPr>
      <w:r w:rsidRPr="00E66757">
        <w:rPr>
          <w:rFonts w:ascii="Times New Roman" w:hAnsi="Times New Roman"/>
          <w:lang w:val="en"/>
        </w:rPr>
        <w:tab/>
        <w:t>FIG. 6 is a main flowchart illustrating an example of a preferred flow of a management process performed by a management device 1 according to the present embodiment,</w:t>
      </w:r>
    </w:p>
    <w:p w14:paraId="2D4067BC" w14:textId="6893C1E4" w:rsidR="00871C53" w:rsidRPr="00E66757" w:rsidRDefault="00871C53" w:rsidP="00BC524E">
      <w:pPr>
        <w:rPr>
          <w:rFonts w:ascii="Times New Roman" w:hAnsi="Times New Roman"/>
          <w:lang w:val="en"/>
        </w:rPr>
      </w:pPr>
      <w:r w:rsidRPr="00E66757">
        <w:rPr>
          <w:rFonts w:ascii="Times New Roman" w:hAnsi="Times New Roman"/>
          <w:lang w:val="en"/>
        </w:rPr>
        <w:tab/>
        <w:t>FIG. 7 is a continuation of FIG. 6, and</w:t>
      </w:r>
    </w:p>
    <w:p w14:paraId="19135CEB" w14:textId="3ABDA4EB" w:rsidR="00374D25" w:rsidRPr="00E66757" w:rsidRDefault="00871C53" w:rsidP="00BC524E">
      <w:pPr>
        <w:rPr>
          <w:rFonts w:ascii="Times New Roman" w:hAnsi="Times New Roman"/>
        </w:rPr>
      </w:pPr>
      <w:r w:rsidRPr="00E66757">
        <w:rPr>
          <w:rFonts w:ascii="Times New Roman" w:hAnsi="Times New Roman"/>
          <w:lang w:val="en"/>
        </w:rPr>
        <w:tab/>
        <w:t>FIG. 8 is a continuation of FIG. 7.</w:t>
      </w:r>
    </w:p>
    <w:p w14:paraId="16E05A4C" w14:textId="77777777" w:rsidR="00264739" w:rsidRPr="00E66757" w:rsidRDefault="00264739" w:rsidP="00BC524E">
      <w:pPr>
        <w:rPr>
          <w:rFonts w:ascii="Times New Roman" w:hAnsi="Times New Roman"/>
        </w:rPr>
      </w:pPr>
    </w:p>
    <w:p w14:paraId="37F4CE8E" w14:textId="77777777" w:rsidR="00264739" w:rsidRPr="00E66757" w:rsidRDefault="00264739" w:rsidP="00BC524E">
      <w:pPr>
        <w:rPr>
          <w:rFonts w:ascii="Times New Roman" w:hAnsi="Times New Roman"/>
        </w:rPr>
      </w:pPr>
      <w:r w:rsidRPr="00E66757">
        <w:rPr>
          <w:rFonts w:ascii="Times New Roman" w:hAnsi="Times New Roman"/>
        </w:rPr>
        <w:t>DETAILED DESCRIPTION OF EMBODIMENTS</w:t>
      </w:r>
    </w:p>
    <w:p w14:paraId="07188294" w14:textId="37835AB3" w:rsidR="00871C53" w:rsidRPr="00E66757" w:rsidRDefault="00C32A28"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b/>
        </w:rPr>
        <w:tab/>
        <w:t>[</w:t>
      </w:r>
      <w:r w:rsidRPr="00E66757">
        <w:rPr>
          <w:rFonts w:ascii="Times New Roman" w:hAnsi="Times New Roman" w:cs="Times New Roman"/>
          <w:b/>
        </w:rPr>
        <w:fldChar w:fldCharType="begin"/>
      </w:r>
      <w:r w:rsidRPr="00E66757">
        <w:rPr>
          <w:rFonts w:ascii="Times New Roman" w:hAnsi="Times New Roman" w:cs="Times New Roman"/>
          <w:b/>
        </w:rPr>
        <w:instrText xml:space="preserve"> SEQ Seq \# "0000" \n \* MERGEFORMAT </w:instrText>
      </w:r>
      <w:r w:rsidRPr="00E66757">
        <w:rPr>
          <w:rFonts w:ascii="Times New Roman" w:hAnsi="Times New Roman" w:cs="Times New Roman"/>
          <w:b/>
        </w:rPr>
        <w:fldChar w:fldCharType="separate"/>
      </w:r>
      <w:r w:rsidR="00BC524E">
        <w:rPr>
          <w:rFonts w:ascii="Times New Roman" w:hAnsi="Times New Roman" w:cs="Times New Roman"/>
          <w:b/>
          <w:noProof/>
        </w:rPr>
        <w:t>0013</w:t>
      </w:r>
      <w:r w:rsidRPr="00E66757">
        <w:rPr>
          <w:rFonts w:ascii="Times New Roman" w:hAnsi="Times New Roman" w:cs="Times New Roman"/>
          <w:b/>
        </w:rPr>
        <w:fldChar w:fldCharType="end"/>
      </w:r>
      <w:r w:rsidRPr="00E66757">
        <w:rPr>
          <w:rFonts w:ascii="Times New Roman" w:hAnsi="Times New Roman" w:cs="Times New Roman"/>
          <w:b/>
        </w:rPr>
        <w:t>]</w:t>
      </w:r>
      <w:r w:rsidRPr="00E66757">
        <w:rPr>
          <w:rFonts w:ascii="Times New Roman" w:hAnsi="Times New Roman" w:cs="Times New Roman"/>
          <w:b/>
        </w:rPr>
        <w:tab/>
      </w:r>
      <w:r w:rsidR="00871C53" w:rsidRPr="00E66757">
        <w:rPr>
          <w:rFonts w:ascii="Times New Roman" w:hAnsi="Times New Roman" w:cs="Times New Roman"/>
        </w:rPr>
        <w:t>With reference to the drawings, an example of an embodiment of the present invention will be described in detail.</w:t>
      </w:r>
    </w:p>
    <w:p w14:paraId="52561EFD" w14:textId="43898D7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0014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System S</w:t>
      </w:r>
    </w:p>
    <w:p w14:paraId="4CEFA4BB" w14:textId="77BC3CFE"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FIG. 1 is a block diagram illustrating an example of hardware and software configurations of a system S according to a present embodiment. With reference to FIG. 1, an example of a preferred embodiment of </w:t>
      </w:r>
      <w:proofErr w:type="gramStart"/>
      <w:r w:rsidR="00871C53" w:rsidRPr="00E66757">
        <w:rPr>
          <w:rFonts w:ascii="Times New Roman" w:hAnsi="Times New Roman" w:cs="Times New Roman"/>
        </w:rPr>
        <w:t>the system</w:t>
      </w:r>
      <w:proofErr w:type="gramEnd"/>
      <w:r w:rsidR="00871C53" w:rsidRPr="00E66757">
        <w:rPr>
          <w:rFonts w:ascii="Times New Roman" w:hAnsi="Times New Roman" w:cs="Times New Roman"/>
        </w:rPr>
        <w:t xml:space="preserve"> S will be described below.</w:t>
      </w:r>
    </w:p>
    <w:p w14:paraId="208F6517" w14:textId="273265E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0015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system S is configured by including at least a management device 1. </w:t>
      </w:r>
      <w:proofErr w:type="gramStart"/>
      <w:r w:rsidRPr="00E66757">
        <w:rPr>
          <w:rFonts w:ascii="Times New Roman" w:hAnsi="Times New Roman" w:cs="Times New Roman"/>
        </w:rPr>
        <w:t>The system</w:t>
      </w:r>
      <w:proofErr w:type="gramEnd"/>
      <w:r w:rsidRPr="00E66757">
        <w:rPr>
          <w:rFonts w:ascii="Times New Roman" w:hAnsi="Times New Roman" w:cs="Times New Roman"/>
        </w:rPr>
        <w:t xml:space="preserve"> S may preferably be configured by including a terminal T that </w:t>
      </w:r>
      <w:proofErr w:type="gramStart"/>
      <w:r w:rsidRPr="00E66757">
        <w:rPr>
          <w:rFonts w:ascii="Times New Roman" w:hAnsi="Times New Roman" w:cs="Times New Roman"/>
        </w:rPr>
        <w:t>is capable of communicating</w:t>
      </w:r>
      <w:proofErr w:type="gramEnd"/>
      <w:r w:rsidRPr="00E66757">
        <w:rPr>
          <w:rFonts w:ascii="Times New Roman" w:hAnsi="Times New Roman" w:cs="Times New Roman"/>
        </w:rPr>
        <w:t xml:space="preserve"> with the management device 1 via a network N.</w:t>
      </w:r>
    </w:p>
    <w:p w14:paraId="3825DDF3" w14:textId="09F6C9C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0016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Management Device 1</w:t>
      </w:r>
    </w:p>
    <w:p w14:paraId="1FC08EC4" w14:textId="5C505C04"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proofErr w:type="gramStart"/>
      <w:r w:rsidR="00871C53" w:rsidRPr="00E66757">
        <w:rPr>
          <w:rFonts w:ascii="Times New Roman" w:hAnsi="Times New Roman" w:cs="Times New Roman"/>
        </w:rPr>
        <w:t>The management</w:t>
      </w:r>
      <w:proofErr w:type="gramEnd"/>
      <w:r w:rsidR="00871C53" w:rsidRPr="00E66757">
        <w:rPr>
          <w:rFonts w:ascii="Times New Roman" w:hAnsi="Times New Roman" w:cs="Times New Roman"/>
        </w:rPr>
        <w:t xml:space="preserve"> device 1 includes at least a controller 11, a storage 12, and a communication unit 13. The types of the management device 1 are not especially limited. Examples of such types may include servers, and cloud servers, for example.</w:t>
      </w:r>
    </w:p>
    <w:p w14:paraId="3931C6BA" w14:textId="7B09F28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0017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Controller 11</w:t>
      </w:r>
    </w:p>
    <w:p w14:paraId="45A19906" w14:textId="5FF964F2"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may include a central processing unit (CPU), a </w:t>
      </w:r>
      <w:proofErr w:type="gramStart"/>
      <w:r w:rsidR="00871C53" w:rsidRPr="00E66757">
        <w:rPr>
          <w:rFonts w:ascii="Times New Roman" w:hAnsi="Times New Roman" w:cs="Times New Roman"/>
        </w:rPr>
        <w:t>random access</w:t>
      </w:r>
      <w:proofErr w:type="gramEnd"/>
      <w:r w:rsidR="00871C53" w:rsidRPr="00E66757">
        <w:rPr>
          <w:rFonts w:ascii="Times New Roman" w:hAnsi="Times New Roman" w:cs="Times New Roman"/>
        </w:rPr>
        <w:t xml:space="preserve"> memory (RAM) and a read only memory (ROM).</w:t>
      </w:r>
    </w:p>
    <w:p w14:paraId="637851A5" w14:textId="2C08592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0018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controller 11 cooperates with the storage 12 and/or the communication unit 13 as needed. The controller 11 then embodies software components of the programs executed by the management device 1 according to the present embodiment, such as a property information registration unit 111, facilities or other information generator 112, estimation unit 113, presentation unit 114, search unit 115, due date registration unit 116, time point computation unit 117, notification unit 118, and chatbot unit 119. The functions provided by the software components of the programs according to the present embodiment are shown in the description of the preferred flow of the management process below.</w:t>
      </w:r>
    </w:p>
    <w:p w14:paraId="19E11850" w14:textId="726EAB9C"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0019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Storage 12</w:t>
      </w:r>
    </w:p>
    <w:p w14:paraId="6B6E61B8" w14:textId="06CBA96E"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storage</w:t>
      </w:r>
      <w:proofErr w:type="gramEnd"/>
      <w:r w:rsidR="00871C53" w:rsidRPr="00E66757">
        <w:rPr>
          <w:rFonts w:ascii="Times New Roman" w:hAnsi="Times New Roman" w:cs="Times New Roman"/>
        </w:rPr>
        <w:t xml:space="preserve"> 12 corresponds to a device in which data and/or files are stored and includes a data storage by hard disk, semiconductor memory, recording media, and memory card, for example.</w:t>
      </w:r>
    </w:p>
    <w:p w14:paraId="04A7B394" w14:textId="3D44236B"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storage 12 may have a mechanism to enable connection to storage devices or storage systems such as NAS, SAN, cloud storage, file servers and/or distributed file systems via network N.</w:t>
      </w:r>
    </w:p>
    <w:p w14:paraId="30A0DF40" w14:textId="3988875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storage 12 may store programs executed by a microcomputer, a property information list 121, a contractor list 122, a contract list 123, a construction or other due date list 124, and a neural network capable of recognizing facilities and/or fixtures of a real estate property from images in which the real estate property is captured, for example.</w:t>
      </w:r>
    </w:p>
    <w:p w14:paraId="26A173B7" w14:textId="43E6CDB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Property Information List 121</w:t>
      </w:r>
    </w:p>
    <w:p w14:paraId="1AE108AD" w14:textId="5136A366"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00871C53" w:rsidRPr="00E66757">
        <w:rPr>
          <w:rFonts w:ascii="Times New Roman" w:hAnsi="Times New Roman" w:cs="Times New Roman"/>
        </w:rPr>
        <w:t>The property information list 121 stores property information for real estate properties. This allows the property information registration unit 111 to register property information for real estate properties with the management device 1. This also allows the due date registration unit 116, notification unit 118, and chatbot unit 119, for example, to associate and process registration and notification of due dates for the real estate properties with the property information.</w:t>
      </w:r>
    </w:p>
    <w:p w14:paraId="46169C7B" w14:textId="0297A381"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property information is not especially limited. The property information stores one or more of the following pieces of information for the property, for example: property ID, property name, building information, website information, zip code, address, country name, unit system, property type, property layout, property size, special notes, additional property information, public transportation information, time needed from the station, owner information, and rent information. The property information may include images that can be used to search for property information.</w:t>
      </w:r>
    </w:p>
    <w:p w14:paraId="6C7DE708" w14:textId="39B7617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building information may include one or more pieces of the following information for the building: building ID, building name, website information, zip code, address, country name, unit system, building type, building use, height, number of stories above ground, number of stories below ground, net leased area, land use, area information, land ownership information, contract start date, contract expiration date, land area, public transportation information, time needed from station, owner information, and management company information, for example.</w:t>
      </w:r>
    </w:p>
    <w:p w14:paraId="351521A2" w14:textId="4AFAE989"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For the additional property information, one or more pieces of the following information for the property may be stored: condition of ceilings and floors, for example, ceiling height, floor load, air conditioning information, electrical power, evacuation capacity, tap water information, gas information, furniture information, bathroom information, dust chute information, and others.</w:t>
      </w:r>
    </w:p>
    <w:p w14:paraId="06B803C5" w14:textId="6D546ED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owner information stores one or more of the following pieces of information for the owner, for example: name, image, phone number, and e-mail address. The management company information may store, for example, one or more pieces of the </w:t>
      </w:r>
      <w:r w:rsidRPr="00E66757">
        <w:rPr>
          <w:rFonts w:ascii="Times New Roman" w:hAnsi="Times New Roman" w:cs="Times New Roman"/>
        </w:rPr>
        <w:lastRenderedPageBreak/>
        <w:t>following information for the management company: name, image, telephone number, and email address.</w:t>
      </w:r>
    </w:p>
    <w:p w14:paraId="5C754DB8" w14:textId="7DDD1238"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FIG. 2 is an example of a property information list 121. In the example shown in FIG. 2, as the information for the property identified by the property ID "Room1," the property information list 121 may store the property name "XX Street Shophouse," address "XX Street," country name "Singapore," property type "tenant," time needed from the station "five </w:t>
      </w:r>
      <w:proofErr w:type="spellStart"/>
      <w:r w:rsidRPr="00E66757">
        <w:rPr>
          <w:rFonts w:ascii="Times New Roman" w:hAnsi="Times New Roman" w:cs="Times New Roman"/>
        </w:rPr>
        <w:t>minutes walk</w:t>
      </w:r>
      <w:proofErr w:type="spellEnd"/>
      <w:r w:rsidRPr="00E66757">
        <w:rPr>
          <w:rFonts w:ascii="Times New Roman" w:hAnsi="Times New Roman" w:cs="Times New Roman"/>
        </w:rPr>
        <w:t>," owner information "ZZ Kosan," and rent information "30,000 Singapore dollars," for example.</w:t>
      </w:r>
    </w:p>
    <w:p w14:paraId="1B336BAE" w14:textId="462CFD8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In the example shown in FIG. 2, as the building information for the property identified by the property ID "Room1," the property information list 121 may store the building ID "Building1," building name "YY Building," address "XX Street," country name "Singapore," building type "Shophouse," number of floors above ground "two," time needed from the station "five </w:t>
      </w:r>
      <w:proofErr w:type="spellStart"/>
      <w:r w:rsidRPr="00E66757">
        <w:rPr>
          <w:rFonts w:ascii="Times New Roman" w:hAnsi="Times New Roman" w:cs="Times New Roman"/>
        </w:rPr>
        <w:t>minutes walk</w:t>
      </w:r>
      <w:proofErr w:type="spellEnd"/>
      <w:r w:rsidRPr="00E66757">
        <w:rPr>
          <w:rFonts w:ascii="Times New Roman" w:hAnsi="Times New Roman" w:cs="Times New Roman"/>
        </w:rPr>
        <w:t>,” and owner information "ZZ Kosan," for example.</w:t>
      </w:r>
    </w:p>
    <w:p w14:paraId="1EB6B1E7" w14:textId="350C3429"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0029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In addition, in the example shown in FIG. 2, information for air conditioners, and built-in wardrobes, for example, is stored in the property information list 121 as additional property information for the property identified by the property ID “Room1.”</w:t>
      </w:r>
    </w:p>
    <w:p w14:paraId="61D3AD87" w14:textId="2BBF9C2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This allows the management device 1 to search for a property desired by the user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information described above for the property identified by the property ID “Room1.” This also allows the management device 1 to broker communication between the lessee and the lessor (ZZ Kosan) for the property identified by the property ID “Room1.”</w:t>
      </w:r>
    </w:p>
    <w:p w14:paraId="10B5003E" w14:textId="33A8FFC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Contractor List 122</w:t>
      </w:r>
    </w:p>
    <w:p w14:paraId="0AD70918" w14:textId="595FF051"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contractor list 122 stores information on contractors for real estate properties. This allows the property information registration unit 111 to associate the property information for real estate properties with the </w:t>
      </w:r>
      <w:proofErr w:type="gramStart"/>
      <w:r w:rsidR="00871C53" w:rsidRPr="00E66757">
        <w:rPr>
          <w:rFonts w:ascii="Times New Roman" w:hAnsi="Times New Roman" w:cs="Times New Roman"/>
        </w:rPr>
        <w:t>contractors, and</w:t>
      </w:r>
      <w:proofErr w:type="gramEnd"/>
      <w:r w:rsidR="00871C53" w:rsidRPr="00E66757">
        <w:rPr>
          <w:rFonts w:ascii="Times New Roman" w:hAnsi="Times New Roman" w:cs="Times New Roman"/>
        </w:rPr>
        <w:t xml:space="preserve"> register them with the management device 1. This also allows the due date registration unit 116, notification unit 118, and chatbot unit </w:t>
      </w:r>
      <w:r w:rsidR="00871C53" w:rsidRPr="00E66757">
        <w:rPr>
          <w:rFonts w:ascii="Times New Roman" w:hAnsi="Times New Roman" w:cs="Times New Roman"/>
        </w:rPr>
        <w:lastRenderedPageBreak/>
        <w:t>119, for example, to associate and process registration and notification of due dates for real estate properties with the contractors, for example.</w:t>
      </w:r>
    </w:p>
    <w:p w14:paraId="76848487" w14:textId="6FAD3C72"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information on the contractors is not especially limited. For example, one or more pieces of the following information for the contractors are stored: contractor ID, transaction type, corporate name, website information, registration number, personal name, name of corporate to which the contractor belongs, account information, e-mail address, telephone number, country of residence, postal code, address, date of birth, passport information, residence visa information, family information, and qualification information, for example.</w:t>
      </w:r>
    </w:p>
    <w:p w14:paraId="54DD32B1" w14:textId="07A43FA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FIG. 3 shows an example of the contractor list 122. In the example shown in FIG. 3, the contractor list 122 may store the information (contractor information) for the contractor identified by the contractor ID “Part1” as follows: transaction type "lessee," personal name “John Smith,” corporate name “AA Corporation,” account information “</w:t>
      </w:r>
      <w:proofErr w:type="spellStart"/>
      <w:r w:rsidRPr="00E66757">
        <w:rPr>
          <w:rFonts w:ascii="Times New Roman" w:hAnsi="Times New Roman" w:cs="Times New Roman"/>
        </w:rPr>
        <w:t>JohnSmith</w:t>
      </w:r>
      <w:proofErr w:type="spellEnd"/>
      <w:r w:rsidRPr="00E66757">
        <w:rPr>
          <w:rFonts w:ascii="Times New Roman" w:hAnsi="Times New Roman" w:cs="Times New Roman"/>
        </w:rPr>
        <w:t>,” e-mail address “</w:t>
      </w:r>
      <w:proofErr w:type="spellStart"/>
      <w:r w:rsidRPr="00E66757">
        <w:rPr>
          <w:rFonts w:ascii="Times New Roman" w:hAnsi="Times New Roman" w:cs="Times New Roman"/>
        </w:rPr>
        <w:t>johnsmith</w:t>
      </w:r>
      <w:proofErr w:type="spellEnd"/>
      <w:r w:rsidRPr="00E66757">
        <w:rPr>
          <w:rFonts w:ascii="Times New Roman" w:hAnsi="Times New Roman" w:cs="Times New Roman"/>
        </w:rPr>
        <w:t>@...,” telephone number “XXX-XXXX-XXXX,” country of residence “Japan,” zip code “XXXX,” address “BB City,” date of birth, passport information, visa information, and family information “spouse 1, child 2,” for example.</w:t>
      </w:r>
    </w:p>
    <w:p w14:paraId="44EE8FAF" w14:textId="5CCAF99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This allows the management device 1 to notify the contractor of due dates for the contractor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information for the contractor identified by the contractor ID “Part1.”</w:t>
      </w:r>
    </w:p>
    <w:p w14:paraId="0F0B0F2F" w14:textId="3F46D2F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Contract List 123</w:t>
      </w:r>
    </w:p>
    <w:p w14:paraId="3652330D" w14:textId="32F3CF48"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contract list 123 contains information on contracts for real estate properties. This allows the property information registration unit 111 to associate property information for real estate properties with the </w:t>
      </w:r>
      <w:proofErr w:type="gramStart"/>
      <w:r w:rsidR="00871C53" w:rsidRPr="00E66757">
        <w:rPr>
          <w:rFonts w:ascii="Times New Roman" w:hAnsi="Times New Roman" w:cs="Times New Roman"/>
        </w:rPr>
        <w:t>contracts, and</w:t>
      </w:r>
      <w:proofErr w:type="gramEnd"/>
      <w:r w:rsidR="00871C53" w:rsidRPr="00E66757">
        <w:rPr>
          <w:rFonts w:ascii="Times New Roman" w:hAnsi="Times New Roman" w:cs="Times New Roman"/>
        </w:rPr>
        <w:t xml:space="preserve"> register them with the management device 1. This also allows the due date registration unit 116, notification unit 118, and chatbot unit 119, for example, to associate and process registration and notification of due dates for the real estate properties with the contracts.</w:t>
      </w:r>
    </w:p>
    <w:p w14:paraId="0A7D3D50" w14:textId="035EA9F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information on the contracts is not especially limited. For example, one or more pieces of the following information for the contracts are stored: contract name, </w:t>
      </w:r>
      <w:r w:rsidRPr="00E66757">
        <w:rPr>
          <w:rFonts w:ascii="Times New Roman" w:hAnsi="Times New Roman" w:cs="Times New Roman"/>
        </w:rPr>
        <w:lastRenderedPageBreak/>
        <w:t>contract status, lessor information, lessee information, tenant information, contract start date, contract expiration date, date of moving out, rent information, deposit caution money information, amount owed for repairs information, due date of rent payment information, contract renewal notification date information, possible mid-term cancellation notification date information, person in charge information, and information on the person that has approved, for example.</w:t>
      </w:r>
    </w:p>
    <w:p w14:paraId="01A5D366" w14:textId="4A27E4F2"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information on contracts stored in the contract list 123 will be described in more detail. In foreign countries, many stipulations are present in contracts. In addition, violations of these stipulations may result in penalties and forfeiture of deposit money. As a result, many disputes have arisen between lessees and lessors regarding the obligation to </w:t>
      </w:r>
      <w:proofErr w:type="gramStart"/>
      <w:r w:rsidRPr="00E66757">
        <w:rPr>
          <w:rFonts w:ascii="Times New Roman" w:hAnsi="Times New Roman" w:cs="Times New Roman"/>
        </w:rPr>
        <w:t>perform</w:t>
      </w:r>
      <w:proofErr w:type="gramEnd"/>
      <w:r w:rsidRPr="00E66757">
        <w:rPr>
          <w:rFonts w:ascii="Times New Roman" w:hAnsi="Times New Roman" w:cs="Times New Roman"/>
        </w:rPr>
        <w:t xml:space="preserve"> the contract. Contracts that include the customs and practices of each country differ from country to country. To incorporate them to one standardized format, the management device 1 classifies them into (1) absolute items that are always mandatory and (2) variable and incidental items that vary depending on the contract and national customs in the contract list </w:t>
      </w:r>
      <w:proofErr w:type="gramStart"/>
      <w:r w:rsidRPr="00E66757">
        <w:rPr>
          <w:rFonts w:ascii="Times New Roman" w:hAnsi="Times New Roman" w:cs="Times New Roman"/>
        </w:rPr>
        <w:t>123, and</w:t>
      </w:r>
      <w:proofErr w:type="gramEnd"/>
      <w:r w:rsidRPr="00E66757">
        <w:rPr>
          <w:rFonts w:ascii="Times New Roman" w:hAnsi="Times New Roman" w:cs="Times New Roman"/>
        </w:rPr>
        <w:t xml:space="preserve"> digitizes and incorporates all contracts into a unified format. This allows the management device 1 to manage real estate rental agreements all over the world.</w:t>
      </w:r>
    </w:p>
    <w:p w14:paraId="51AB9F69" w14:textId="295B2A6B"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(1) The absolute items that are always mandatory may include, for example, the subject building (land or building), the subject parcel (parcel within the land or building), the lessor, lessee, broker, manager, rent or consideration (fixed or variable), method and time points of payment (annual, monthly, or other), contract term (beginning and end of contract), renewal method (what happens after the contract expires), and termination method.</w:t>
      </w:r>
    </w:p>
    <w:p w14:paraId="400F5131" w14:textId="003B8B7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0039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(2) The variable and incidental items that vary according to contracts and country customs may include, for example, maintenance, subsidies and other incidental conditions affecting rent, rent-free and other provisions.</w:t>
      </w:r>
    </w:p>
    <w:p w14:paraId="26AAA622" w14:textId="7486B34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This also allows the management device 1 to provide a system capable of preventing problems arising from negligence of contractual obligations to reduce or eliminate the contractual problems and disputes by notifying and managing the operations </w:t>
      </w:r>
      <w:r w:rsidRPr="00E66757">
        <w:rPr>
          <w:rFonts w:ascii="Times New Roman" w:hAnsi="Times New Roman" w:cs="Times New Roman"/>
        </w:rPr>
        <w:lastRenderedPageBreak/>
        <w:t>that must be performed, such as rent payments, which have been digitized, and maintenance at the appropriate time points, and completely automating the storage of documents and sharing them with all parties concerned.</w:t>
      </w:r>
    </w:p>
    <w:p w14:paraId="7BB43E50" w14:textId="23789F6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FIG. 4 shows an example of the contract list 123. In the example shown in FIG. 4, as the information (contract information) for the contract identified by the contract ID "Cont1," the contract list 123 may store information such as: contract name "Lease Contract," contract status "Under Contract," lessor information "ZZ Kosan," lessee information "John Smith," tenant information "John Smith and three others," contract start date "April 1, 2023," contract expiration date “April 1, 2025," date of moving out “Non,” rent information "S$30,000 per month," deposit caution money information, amount owed for repairs information, due date of rent payment information "end of month payment," contract renewal notification date information "6 months in advance," possible mid-term cancellation notification date information "1st of previous month," person in charge information "Jane Smith," and person that has approved information “John Smith..." </w:t>
      </w:r>
    </w:p>
    <w:p w14:paraId="4CC78CB5" w14:textId="72890F8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This allows the management </w:t>
      </w:r>
      <w:r w:rsidR="004769C5">
        <w:rPr>
          <w:rFonts w:ascii="Times New Roman" w:hAnsi="Times New Roman" w:cs="Times New Roman"/>
        </w:rPr>
        <w:t>device</w:t>
      </w:r>
      <w:r w:rsidRPr="00E66757">
        <w:rPr>
          <w:rFonts w:ascii="Times New Roman" w:hAnsi="Times New Roman" w:cs="Times New Roman"/>
        </w:rPr>
        <w:t xml:space="preserve"> 1 to notify, for example, the due date (e.g. rent payment date) for the contract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information for the contract identified by the contractor ID “Cont1” as described above.</w:t>
      </w:r>
    </w:p>
    <w:p w14:paraId="1E6DC928" w14:textId="229C8069"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Construction or other Due Date List 124The construction or other due date list 124 stores the due dates for construction or other operations (management due dates) for the real estate properties. This allows the due date registration unit 116, notification unit 118, and chatbot unit 119, for example, to process registrations and notifications, for example, of management due dates for real estate properties.</w:t>
      </w:r>
    </w:p>
    <w:p w14:paraId="74CACF5B" w14:textId="226650D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due dates are not especially limited. As for the due date, for example, one or more of the following information for the due date may be stored: due date ID, property information, in-commission date information, information on facilities and others to be constructed, construction status, construction type, construction name, construction period information, warranty expiration date information, payment due date information, payment completion date information, construction application date information, regular </w:t>
      </w:r>
      <w:r w:rsidRPr="00E66757">
        <w:rPr>
          <w:rFonts w:ascii="Times New Roman" w:hAnsi="Times New Roman" w:cs="Times New Roman"/>
        </w:rPr>
        <w:lastRenderedPageBreak/>
        <w:t>maintenance date information, and viewing schedule. Various information for specific due dates may also include time points of notification for the due dates.</w:t>
      </w:r>
    </w:p>
    <w:p w14:paraId="2381CF5F" w14:textId="3D18922B"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FIG. 5 shows an example of the construction or other due date list 124. In the example shown in FIG. 5, as the information for the due date (construction or other due date, management due date) identified by the due date ID "Rep1," the construction or other due date list 124 may store pieces of information such as: property information "Room1," in-commission date information "June 1, 2023," information on facilities and others to be constructed “air conditioner," construction status "under preparation," construction type "replacement construction," construction name "air conditioner replacement," construction period information "July 1, at 10 to 12, to be notified on June 24," warranty expiration date information "July 1, 2026, to be notified on June 1, 2026," payment due date information "July 31, 2023, to be notified on July 1," payment completion date information "not yet paid," construction application date information "May 1, 2023," and information for regular maintenance date "April 1, 2024, to be notified on March 1."</w:t>
      </w:r>
    </w:p>
    <w:p w14:paraId="45FD25FC" w14:textId="6EF0B91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This allows the management device 1 to, for example, notify the parties of a due date for the contract (e.g., construction date for replacing the air conditioner)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information for the contract identified by the construction or other due date ID “Rep1” as described above.</w:t>
      </w:r>
    </w:p>
    <w:p w14:paraId="1BA71069" w14:textId="1926420B"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Communication Unit 13</w:t>
      </w:r>
    </w:p>
    <w:p w14:paraId="732D5A24" w14:textId="5E062914"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communication</w:t>
      </w:r>
      <w:proofErr w:type="gramEnd"/>
      <w:r w:rsidR="00871C53" w:rsidRPr="00E66757">
        <w:rPr>
          <w:rFonts w:ascii="Times New Roman" w:hAnsi="Times New Roman" w:cs="Times New Roman"/>
        </w:rPr>
        <w:t xml:space="preserve"> unit 13 is not especially limited if it connects the management device 1 to the network N and enables it to communicate with terminals T and other devices. Examples of </w:t>
      </w:r>
      <w:proofErr w:type="gramStart"/>
      <w:r w:rsidR="00871C53" w:rsidRPr="00E66757">
        <w:rPr>
          <w:rFonts w:ascii="Times New Roman" w:hAnsi="Times New Roman" w:cs="Times New Roman"/>
        </w:rPr>
        <w:t>the communication</w:t>
      </w:r>
      <w:proofErr w:type="gramEnd"/>
      <w:r w:rsidR="00871C53" w:rsidRPr="00E66757">
        <w:rPr>
          <w:rFonts w:ascii="Times New Roman" w:hAnsi="Times New Roman" w:cs="Times New Roman"/>
        </w:rPr>
        <w:t xml:space="preserve"> unit 13 may include wireless devices compatible with cellular networks, devices that can be connected to wireless LANs, and network cards compatible with Ethernet standards. </w:t>
      </w:r>
    </w:p>
    <w:p w14:paraId="2DE81AA7" w14:textId="50B05FA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Network N</w:t>
      </w:r>
    </w:p>
    <w:p w14:paraId="3C535102" w14:textId="04F09DC2"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The type of network N is not especially limited if it enables the management device 1 and terminals T, for example, to communicate with each other. The type of network N may include, for example, the Internet, a cellular network, and a wireless LAN.</w:t>
      </w:r>
    </w:p>
    <w:p w14:paraId="6357997C" w14:textId="2F86F06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0049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Terminal T</w:t>
      </w:r>
    </w:p>
    <w:p w14:paraId="32A80922" w14:textId="566C4C5E"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terminal T may include, for example, a personal computer, laptop computer, smartphone, and tablet terminal. The terminal T </w:t>
      </w:r>
      <w:proofErr w:type="gramStart"/>
      <w:r w:rsidR="00871C53" w:rsidRPr="00E66757">
        <w:rPr>
          <w:rFonts w:ascii="Times New Roman" w:hAnsi="Times New Roman" w:cs="Times New Roman"/>
        </w:rPr>
        <w:t>is capable of executing</w:t>
      </w:r>
      <w:proofErr w:type="gramEnd"/>
      <w:r w:rsidR="00871C53" w:rsidRPr="00E66757">
        <w:rPr>
          <w:rFonts w:ascii="Times New Roman" w:hAnsi="Times New Roman" w:cs="Times New Roman"/>
        </w:rPr>
        <w:t xml:space="preserve"> a transmission process to transmit property information, images of facilities and others, search conditions, due dates for management, user input for registration of any of these, and natural language input for dialogue with the chatbot unit 119, for example, to the management device 1. The terminal T is also capable of executing a receiving process to receive and display property information, facilities and others information, images of facilities and others, consideration, search results, notification of due dates, and responses from the chatbot unit 119 from the management device 1.</w:t>
      </w:r>
    </w:p>
    <w:p w14:paraId="73732415" w14:textId="7220339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Main Flowchart of Management Process Executed by the Management Device 1</w:t>
      </w:r>
    </w:p>
    <w:p w14:paraId="233C2574" w14:textId="65C3527C"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FIG. 6 is a main flowchart illustrating an example of a preferred flow of a management process executed by the management device 1 according to the present embodiment. FIG. 7 follows FIG. 6. FIG. 8 follows FIG. 7. With reference to FIGS. 6 to 8, an example of the preferred flow of the management process executed by the management device 1 according to the present embodiment will be described below.</w:t>
      </w:r>
    </w:p>
    <w:p w14:paraId="5575954D" w14:textId="67A451E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management process may preferably include a property information registration step (steps S1 to S2) for registering property information. This allows the management device 1 to provide search services, for example,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registered property information.</w:t>
      </w:r>
    </w:p>
    <w:p w14:paraId="1AED93BA" w14:textId="1571D0C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 Determine whether to Register Property Information</w:t>
      </w:r>
    </w:p>
    <w:p w14:paraId="2748F780" w14:textId="29D14E05"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the communication unit 13 to execute the property information registration unit 111.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executes the process for the property information registration unit 111, which determines whether to register the property information (step S1, property information registration determination step).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determines to register, the controller 11 moves the process to step </w:t>
      </w:r>
      <w:r w:rsidR="00871C53" w:rsidRPr="00E66757">
        <w:rPr>
          <w:rFonts w:ascii="Times New Roman" w:hAnsi="Times New Roman" w:cs="Times New Roman"/>
        </w:rPr>
        <w:lastRenderedPageBreak/>
        <w:t xml:space="preserve">S2.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does not determine to register, the controller 11 moves the process to step S3.</w:t>
      </w:r>
    </w:p>
    <w:p w14:paraId="354BB46E" w14:textId="7C6F4BB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property information registration determination step is not especially limited. The property information registration determination step may include, for example, a procedure to determine that property information is to be registered when property information is received from the terminal T via the web interface, for example, for property information registration.</w:t>
      </w:r>
    </w:p>
    <w:p w14:paraId="3455AC04" w14:textId="44E202D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Although not required, it is preferable that the property information registration determination step may include a procedure for registering property information via a natural language conversational interface provided by the chatbot unit 119, which is executed by the controller 11. This allows users to register property information through intuitive operations via natural language.</w:t>
      </w:r>
    </w:p>
    <w:p w14:paraId="55B4D6F1" w14:textId="6EDDC9C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S2: Register Property Information</w:t>
      </w:r>
    </w:p>
    <w:p w14:paraId="15A6ABF4" w14:textId="511BBFF6"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executes the process for the property information registration unit 111, which registers the property information determined to be registered in step S1 (step S2, property information registration execution step).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moves the process to step S3. The property information registration execution step may include, for example, a procedure of storing the property information determined to be registered in step S1 in the property information list 121.</w:t>
      </w:r>
    </w:p>
    <w:p w14:paraId="361F5F4C" w14:textId="4C91DB02"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It is preferable that the management process may include steps (steps S3 to S6) for generating a plurality of pieces of facilities or other information for facilities and/or fixtures of real estate properties using image recognition on images in which the real estate properties are captured. This allows the management device 1 to register the generated facilities or other information.</w:t>
      </w:r>
    </w:p>
    <w:p w14:paraId="6C97AE2A" w14:textId="58077FB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S3: Determine whether to Generate Facilities or other Information</w:t>
      </w:r>
    </w:p>
    <w:p w14:paraId="12016D02" w14:textId="71C73F78"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the communication unit 13 to execute the facilities or other information generator 112.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executes a process for the facilities or other information generator 112, which determines whether to </w:t>
      </w:r>
      <w:r w:rsidR="00871C53" w:rsidRPr="00E66757">
        <w:rPr>
          <w:rFonts w:ascii="Times New Roman" w:hAnsi="Times New Roman" w:cs="Times New Roman"/>
        </w:rPr>
        <w:lastRenderedPageBreak/>
        <w:t xml:space="preserve">generate facilities or other information (step S3, facilities or other information generation determination step).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determines to generate, the controller 11 moves the process to step S4.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does not determine to generate, the controller 11 moves the process to step S7.</w:t>
      </w:r>
    </w:p>
    <w:p w14:paraId="5BBFA0D8" w14:textId="4DE6996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facilities or other information generation determination step is not especially limited. The facilities or other information generation determination step may include, for example, the following procedures: a procedure for determining that the facilities or other information is to be generated when the facilities or other information is received from the terminal T via the web interface, for example, for generating the facilities or other information; and a procedure for determining that the facilities or other information is to be generated when images acquired by capturing the real estate property are received from the terminal T via the web interface.</w:t>
      </w:r>
    </w:p>
    <w:p w14:paraId="618A645F" w14:textId="5373CE3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0059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S4: Acquire Images of Facilities and Others</w:t>
      </w:r>
    </w:p>
    <w:p w14:paraId="15396B8D" w14:textId="0F200116"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controller 11 executes a process for the facilities or other information generator 112 to acquire images of facilities, for example, for the facilities or other information determined to be generated in step S3 (step S4, facilities and other image acquisition step).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moves the process to step S5.</w:t>
      </w:r>
    </w:p>
    <w:p w14:paraId="56DFCE4C" w14:textId="60AB910C"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images for the facilities and/or fixtures image acquisition step are not especially limited if they are obtained by capturing real estate properties. The images should preferably be images of the facilities and/or fixtures of the real estate properties. This allows the management device 1 to identify the captured facilities and/or fixtures using </w:t>
      </w:r>
      <w:proofErr w:type="gramStart"/>
      <w:r w:rsidRPr="00E66757">
        <w:rPr>
          <w:rFonts w:ascii="Times New Roman" w:hAnsi="Times New Roman" w:cs="Times New Roman"/>
        </w:rPr>
        <w:t>the image</w:t>
      </w:r>
      <w:proofErr w:type="gramEnd"/>
      <w:r w:rsidRPr="00E66757">
        <w:rPr>
          <w:rFonts w:ascii="Times New Roman" w:hAnsi="Times New Roman" w:cs="Times New Roman"/>
        </w:rPr>
        <w:t xml:space="preserve"> recognition.</w:t>
      </w:r>
    </w:p>
    <w:p w14:paraId="62FA1DC9" w14:textId="55D8BFE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S5: Generate Facilities or other Information</w:t>
      </w:r>
    </w:p>
    <w:p w14:paraId="3055A29A" w14:textId="45CA05E2"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The controller 11 executes the process for the facilities or other information generator 112, which generates a plurality of pieces of facilities or other information for facilities and/or fixtures of the real estate properties using image recognition for the images acquired in step S4 (step S5, facilities or other information generation execution step). The controller 11 then moves the process to step S6.</w:t>
      </w:r>
    </w:p>
    <w:p w14:paraId="604BCE14" w14:textId="507E9D41"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facilities or other information generation execution step includes a procedure for performing image recognition using a neural network stored in the storage 12. The neural network corresponds to a neural network that is capable of recognizing facilities and/or fixtures of real estate properties from images in which the real estate properties are captured.</w:t>
      </w:r>
    </w:p>
    <w:p w14:paraId="572DB0D4" w14:textId="5101447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S6: Store Facilities or other information</w:t>
      </w:r>
    </w:p>
    <w:p w14:paraId="0EE58D82" w14:textId="7777777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rPr>
        <w:t xml:space="preserve">The controller 11 executes the process for the facilities or other information generator 112, which stores the facilities or other information generated in step S5 in the property information list 121 (step S6, facilities or other information storage step). </w:t>
      </w:r>
      <w:proofErr w:type="gramStart"/>
      <w:r w:rsidRPr="00E66757">
        <w:rPr>
          <w:rFonts w:ascii="Times New Roman" w:hAnsi="Times New Roman" w:cs="Times New Roman"/>
        </w:rPr>
        <w:t>The controller</w:t>
      </w:r>
      <w:proofErr w:type="gramEnd"/>
      <w:r w:rsidRPr="00E66757">
        <w:rPr>
          <w:rFonts w:ascii="Times New Roman" w:hAnsi="Times New Roman" w:cs="Times New Roman"/>
        </w:rPr>
        <w:t xml:space="preserve"> 11 then moves the process to step S7. The facilities or other information generated in step S5 is registered with the property information list 121 in the facilities or other information storage step.</w:t>
      </w:r>
    </w:p>
    <w:p w14:paraId="17727B90" w14:textId="26ADCA3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In the case where the property information registration step is included, the management process may preferably include a consideration estimation step (steps S7 to S9) for estimating and presenting the consideration for a contract for a real estate property. This allows the management device 1 to assist the lessor and/or lessee to conclude the contract for the estimated consideration, i.e., objective and fair consideration.</w:t>
      </w:r>
    </w:p>
    <w:p w14:paraId="1DFAF3CB" w14:textId="660EFE5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S7: Determine whether to Estimate Consideration</w:t>
      </w:r>
    </w:p>
    <w:p w14:paraId="3F677A3A" w14:textId="31C4DA72"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the communication unit 13 to execute the estimation unit 113.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executes the process for the estimation unit 113, which determines whether to estimate the consideration for the contracts for the real estate properties (Step S7, estimate presence/absence determination step). If </w:t>
      </w:r>
      <w:proofErr w:type="gramStart"/>
      <w:r w:rsidR="00871C53" w:rsidRPr="00E66757">
        <w:rPr>
          <w:rFonts w:ascii="Times New Roman" w:hAnsi="Times New Roman" w:cs="Times New Roman"/>
        </w:rPr>
        <w:t>the controlle</w:t>
      </w:r>
      <w:r w:rsidRPr="00E66757">
        <w:rPr>
          <w:rFonts w:ascii="Times New Roman" w:hAnsi="Times New Roman" w:cs="Times New Roman"/>
        </w:rPr>
        <w:t>r</w:t>
      </w:r>
      <w:proofErr w:type="gramEnd"/>
      <w:r w:rsidR="00871C53" w:rsidRPr="00E66757">
        <w:rPr>
          <w:rFonts w:ascii="Times New Roman" w:hAnsi="Times New Roman" w:cs="Times New Roman"/>
        </w:rPr>
        <w:t xml:space="preserve"> 11 determines to estimate, the controller 11 moves the process to step S8. If </w:t>
      </w:r>
      <w:proofErr w:type="gramStart"/>
      <w:r w:rsidR="00871C53" w:rsidRPr="00E66757">
        <w:rPr>
          <w:rFonts w:ascii="Times New Roman" w:hAnsi="Times New Roman" w:cs="Times New Roman"/>
        </w:rPr>
        <w:t>the controlle</w:t>
      </w:r>
      <w:r w:rsidRPr="00E66757">
        <w:rPr>
          <w:rFonts w:ascii="Times New Roman" w:hAnsi="Times New Roman" w:cs="Times New Roman"/>
        </w:rPr>
        <w:t>r</w:t>
      </w:r>
      <w:proofErr w:type="gramEnd"/>
      <w:r w:rsidR="00871C53" w:rsidRPr="00E66757">
        <w:rPr>
          <w:rFonts w:ascii="Times New Roman" w:hAnsi="Times New Roman" w:cs="Times New Roman"/>
        </w:rPr>
        <w:t xml:space="preserve"> 11 does not determine to estimate, the controller 11 moves the process to step S10.</w:t>
      </w:r>
    </w:p>
    <w:p w14:paraId="7FC8E7D8" w14:textId="68F9640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estimate presence/absence determination step is not especially limited. The estimate presence/absence determination step may include, for example, a procedure for determining that the consideration for the real estate property is to be estimated </w:t>
      </w:r>
      <w:r w:rsidRPr="00E66757">
        <w:rPr>
          <w:rFonts w:ascii="Times New Roman" w:hAnsi="Times New Roman" w:cs="Times New Roman"/>
        </w:rPr>
        <w:lastRenderedPageBreak/>
        <w:t>when the instruction by the user to estimate the consideration for the contract for the real estate property is received.</w:t>
      </w:r>
    </w:p>
    <w:p w14:paraId="5973556F" w14:textId="7EDAD9E2"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Although not required, it is preferable that the estimate presence/absence determination step may include a procedure for determining that the consideration is to be estimated when the estimate of the consideration is instructed via a natural language conversational interface provided by the chatbot unit 119 executed by the controller 11. This allows users to instruct the consideration estimates by intuitive operations via a natural language.</w:t>
      </w:r>
    </w:p>
    <w:p w14:paraId="38A168DA" w14:textId="6D85DA5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S8: Estimate Consideration</w:t>
      </w:r>
    </w:p>
    <w:p w14:paraId="234051C2" w14:textId="033AD2A5"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executes the process for the estimation unit 113, which estimates the consideration determined to be estimated in step S7 (step S8, estimation step).</w:t>
      </w:r>
    </w:p>
    <w:p w14:paraId="758D3BCA" w14:textId="7777777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rPr>
        <w:t>The controller 11 then moves the process to step S9.</w:t>
      </w:r>
    </w:p>
    <w:p w14:paraId="463BBD0D" w14:textId="5C3C20B8"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0069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estimation step is not especially limited if it includes a procedure for estimating the consideration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various information registered in the property information list 121. The estimation step may preferably include a procedure for estimating the consideration using, for example, the consideration for past contracts for the same property as the property to be estimated. This allows the management device 1 to provide an objective estimate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consideration for the past contracts for the same property.</w:t>
      </w:r>
    </w:p>
    <w:p w14:paraId="7CD0818C" w14:textId="0A1E797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estimation step may preferably include a procedure for estimating the consideration using, for example, the consideration for past contracts for the same as and/or </w:t>
      </w:r>
      <w:proofErr w:type="gramStart"/>
      <w:r w:rsidRPr="00E66757">
        <w:rPr>
          <w:rFonts w:ascii="Times New Roman" w:hAnsi="Times New Roman" w:cs="Times New Roman"/>
        </w:rPr>
        <w:t>similar to</w:t>
      </w:r>
      <w:proofErr w:type="gramEnd"/>
      <w:r w:rsidRPr="00E66757">
        <w:rPr>
          <w:rFonts w:ascii="Times New Roman" w:hAnsi="Times New Roman" w:cs="Times New Roman"/>
        </w:rPr>
        <w:t xml:space="preserve"> the property to be estimated in terms of location, layout, use, age, facilities and fixtures, for example. This allows the management device 1 to provide an objective estimate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consideration for similar and other past contracts. It is preferable that the estimation step may include a procedure for computing the effective rent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contents of the contracts stored in the contract list 123, i.e., the contents of the contracts described in the contracts, and estimating the consideration by considering the effective rent. One of the contractual provisions to be considered in this procedure is rent-free rent for a </w:t>
      </w:r>
      <w:r w:rsidRPr="00E66757">
        <w:rPr>
          <w:rFonts w:ascii="Times New Roman" w:hAnsi="Times New Roman" w:cs="Times New Roman"/>
        </w:rPr>
        <w:lastRenderedPageBreak/>
        <w:t xml:space="preserve">certain </w:t>
      </w:r>
      <w:proofErr w:type="gramStart"/>
      <w:r w:rsidRPr="00E66757">
        <w:rPr>
          <w:rFonts w:ascii="Times New Roman" w:hAnsi="Times New Roman" w:cs="Times New Roman"/>
        </w:rPr>
        <w:t>period of time</w:t>
      </w:r>
      <w:proofErr w:type="gramEnd"/>
      <w:r w:rsidRPr="00E66757">
        <w:rPr>
          <w:rFonts w:ascii="Times New Roman" w:hAnsi="Times New Roman" w:cs="Times New Roman"/>
        </w:rPr>
        <w:t xml:space="preserve"> after moving in. This allows, for example, an estimate to be provided for a three-year lease of a property, where the past contract for the same or similar property has been for a contract rent of 900,000 yen and a rent-free period of one year, and thus the actual rent is 600,000 yen, </w:t>
      </w:r>
      <w:proofErr w:type="gramStart"/>
      <w:r w:rsidRPr="00E66757">
        <w:rPr>
          <w:rFonts w:ascii="Times New Roman" w:hAnsi="Times New Roman" w:cs="Times New Roman"/>
        </w:rPr>
        <w:t>taking into account</w:t>
      </w:r>
      <w:proofErr w:type="gramEnd"/>
      <w:r w:rsidRPr="00E66757">
        <w:rPr>
          <w:rFonts w:ascii="Times New Roman" w:hAnsi="Times New Roman" w:cs="Times New Roman"/>
        </w:rPr>
        <w:t xml:space="preserve"> the one-year rent-free period, instead of 900,000 yen. Otherwise, the estimation step may preferably include a procedure for estimating the consideration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various factors to estimate the consideration taking into account the various factors affecting the actual rent exemplified by subsidies, and management fees, for example. This allows the management device 1 to visualize actual rents in a real estate market where actual rents are opaque, bringing transparency to the market. Such transparency is particularly important in international transactions for real estate properties, for example, where local conditions are hard to be recognized. Accordingly, the management device 1 is further capable of supporting the transactions and management, for example, of the real estate properties in international transactions of the real estate properties.</w:t>
      </w:r>
    </w:p>
    <w:p w14:paraId="6606D24A" w14:textId="2E602B7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In the lease contracts of the real estate, conditions other than rent, such as interior decoration period, rent-free, and subsidy support, play a major role, and such information is not publicly disclosed. As a result, the market for lease contracts, where only the contract value is viewed publicly, is too unfair to be referred to as a real estate market.</w:t>
      </w:r>
    </w:p>
    <w:p w14:paraId="2EBE5972" w14:textId="409FCF7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contract list 123 and the estimation step allow the management device 1 to digitize real estate contracts from all over the world, and from those contracts, automatically compute the appropriate effective rent in comprehensive consideration of economic conditions other than the contract rent, including rent-free and interior free periods, subsidies from landlords, and other aspects affecting the rent to visualize and indicate a real estate market that is closer to the actual market in an uncertain market. This also allows the management device 1 to evenly compare real estate markets around the world not only in one country but across borders.</w:t>
      </w:r>
    </w:p>
    <w:p w14:paraId="577A27DB" w14:textId="2AA8CE5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Although not required, it is preferable that the estimation step may include a procedure for estimating the consideration using a neural network that estimates </w:t>
      </w:r>
      <w:r w:rsidRPr="00E66757">
        <w:rPr>
          <w:rFonts w:ascii="Times New Roman" w:hAnsi="Times New Roman" w:cs="Times New Roman"/>
        </w:rPr>
        <w:lastRenderedPageBreak/>
        <w:t xml:space="preserve">the consideration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past contracts for the properties the same as and/or similar to the property to be estimated. This allows the management device 1 to provide objective consideration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output of the neural network. At this time, it is preferable for the management device 1 to perform machine learning of the estimate of the consideration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contents of the contracts stored in the contract list 123. This allows </w:t>
      </w:r>
      <w:proofErr w:type="gramStart"/>
      <w:r w:rsidRPr="00E66757">
        <w:rPr>
          <w:rFonts w:ascii="Times New Roman" w:hAnsi="Times New Roman" w:cs="Times New Roman"/>
        </w:rPr>
        <w:t>the management</w:t>
      </w:r>
      <w:proofErr w:type="gramEnd"/>
      <w:r w:rsidRPr="00E66757">
        <w:rPr>
          <w:rFonts w:ascii="Times New Roman" w:hAnsi="Times New Roman" w:cs="Times New Roman"/>
        </w:rPr>
        <w:t xml:space="preserve"> device 1 to increase the accuracy of the estimate for the consideration through machine learning and further visualize the market. This also allows the management device 1 to provide estimates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machine-learned market changes. In addition, this allows the management device 1 to evaluate the validity of the rent and other contractual details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a neural network in which machine learning has been performed.</w:t>
      </w:r>
    </w:p>
    <w:p w14:paraId="0457D44E" w14:textId="7F4B8901"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S9: Present Consideration</w:t>
      </w:r>
    </w:p>
    <w:p w14:paraId="38785C59" w14:textId="090EC9C7"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communication unit 13 to execute the presentation unit 114.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executes the process for the presentation unit 114, which presents the consideration estimated in step S8 (step S9, presentation step). The controller 11 then moves the process to step S10.</w:t>
      </w:r>
    </w:p>
    <w:p w14:paraId="7C7B9C05" w14:textId="5650CEF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In the case where the property information registration step is included, the management process may preferably further include a search step (steps S10 to S12) for searching for property information on real estate properties. This allows </w:t>
      </w:r>
      <w:proofErr w:type="gramStart"/>
      <w:r w:rsidRPr="00E66757">
        <w:rPr>
          <w:rFonts w:ascii="Times New Roman" w:hAnsi="Times New Roman" w:cs="Times New Roman"/>
        </w:rPr>
        <w:t>the management</w:t>
      </w:r>
      <w:proofErr w:type="gramEnd"/>
      <w:r w:rsidRPr="00E66757">
        <w:rPr>
          <w:rFonts w:ascii="Times New Roman" w:hAnsi="Times New Roman" w:cs="Times New Roman"/>
        </w:rPr>
        <w:t xml:space="preserve"> device 1 to provide various types of searches for property information. The search step may preferably be directed to a process using a machine-learnable neural network. This allows the management device 1 to provide property information retrieval while improving it through machine learning. The improvements may include, for example, improvements that better reflect the preferences of the searchers, improvements that provide search results that are closer to what the searchers intended in the search criteria, and improvements that bring the actual rents displayed in the search results closer to the reality of the real estate market.</w:t>
      </w:r>
    </w:p>
    <w:p w14:paraId="2D1D55EB" w14:textId="5E04F388"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S10: Determine whether to Search Property</w:t>
      </w:r>
    </w:p>
    <w:p w14:paraId="5975D3A3" w14:textId="7F2F8C92"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the communication unit 13 to execute the search unit 115.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executes a process for the search unit 115 </w:t>
      </w:r>
      <w:r w:rsidR="00871C53" w:rsidRPr="00E66757">
        <w:rPr>
          <w:rFonts w:ascii="Times New Roman" w:hAnsi="Times New Roman" w:cs="Times New Roman"/>
        </w:rPr>
        <w:lastRenderedPageBreak/>
        <w:t xml:space="preserve">to determine whether to search for property for the property information stored in the property information list 121 (step S10, search determination step).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determines to search, the controller 11 moves the process to step S11.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does not determine to search, the controller 11 moves the process to step S13.</w:t>
      </w:r>
    </w:p>
    <w:p w14:paraId="1845080F" w14:textId="6916893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search determination step is not especially limited. The search determination step may include, for example, a procedure for determining that, when search conditions and/or one or more images for the search are received from the terminal T via a web interface or other means for searching property information, the property information is searched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them.</w:t>
      </w:r>
    </w:p>
    <w:p w14:paraId="2B52D3E2" w14:textId="217FB9C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Although not required, it is preferable that the search determination step may include a procedure for determining that property information is to be searched when the search is instructed via the natural language conversational interface provided by the chatbot unit 119 executed by the controller 11. This allows users to search for property information through intuitive operations via natural language.</w:t>
      </w:r>
    </w:p>
    <w:p w14:paraId="239753EE" w14:textId="4BD71301"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0079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S11: Search Property</w:t>
      </w:r>
    </w:p>
    <w:p w14:paraId="7F7B883B" w14:textId="6CCA931A"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controller 11 executes the process for the search unit 115, which searches for properties that meet the search conditions given by the user in step S10 from the property information stored in the property information list 121 (step S11, search execution step).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moves the process to step S12.</w:t>
      </w:r>
    </w:p>
    <w:p w14:paraId="4126372B" w14:textId="472FF64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When the search condition given by the user in step S10 includes one or more images for the search, the search execution step may preferably include a procedure of searching for property information related to the images using image recognition on the images. This allows users to search for property information through intuitive operations using images in which exteriors, interiors, facilities and others </w:t>
      </w:r>
      <w:proofErr w:type="gramStart"/>
      <w:r w:rsidRPr="00E66757">
        <w:rPr>
          <w:rFonts w:ascii="Times New Roman" w:hAnsi="Times New Roman" w:cs="Times New Roman"/>
        </w:rPr>
        <w:t>similar to</w:t>
      </w:r>
      <w:proofErr w:type="gramEnd"/>
      <w:r w:rsidRPr="00E66757">
        <w:rPr>
          <w:rFonts w:ascii="Times New Roman" w:hAnsi="Times New Roman" w:cs="Times New Roman"/>
        </w:rPr>
        <w:t xml:space="preserve"> the desired property are captured. The search using image recognition is not especially limited. The search may include, for example, a procedure to search the property information list 121 for property information containing images </w:t>
      </w:r>
      <w:proofErr w:type="gramStart"/>
      <w:r w:rsidRPr="00E66757">
        <w:rPr>
          <w:rFonts w:ascii="Times New Roman" w:hAnsi="Times New Roman" w:cs="Times New Roman"/>
        </w:rPr>
        <w:t>similar to</w:t>
      </w:r>
      <w:proofErr w:type="gramEnd"/>
      <w:r w:rsidRPr="00E66757">
        <w:rPr>
          <w:rFonts w:ascii="Times New Roman" w:hAnsi="Times New Roman" w:cs="Times New Roman"/>
        </w:rPr>
        <w:t xml:space="preserve"> the images using image recognition.</w:t>
      </w:r>
    </w:p>
    <w:p w14:paraId="721F507F" w14:textId="58008B9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S12: Instruct the Display of Search Results</w:t>
      </w:r>
    </w:p>
    <w:p w14:paraId="36601D36" w14:textId="0030F9AF"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executes the process for the search unit 115, which instructs the display of the search results acquired in step S11 (step S12, search results display step). The controller 11 then moves the process to step S13.</w:t>
      </w:r>
    </w:p>
    <w:p w14:paraId="204D6AE0" w14:textId="3D22D249"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management process may include a variety of processes assisted by automated agents for post-occupancy support. The following is an example of </w:t>
      </w:r>
      <w:proofErr w:type="gramStart"/>
      <w:r w:rsidRPr="00E66757">
        <w:rPr>
          <w:rFonts w:ascii="Times New Roman" w:hAnsi="Times New Roman" w:cs="Times New Roman"/>
        </w:rPr>
        <w:t>the post</w:t>
      </w:r>
      <w:proofErr w:type="gramEnd"/>
      <w:r w:rsidRPr="00E66757">
        <w:rPr>
          <w:rFonts w:ascii="Times New Roman" w:hAnsi="Times New Roman" w:cs="Times New Roman"/>
        </w:rPr>
        <w:t>-occupancy support. The management process includes a construction or other due date management step (steps S13 to S17) for registering the due date for the management of the real estate property, including maintenance of facilities and/or fixtures of the real estate property, and notifying at a time point prior to the due date. This allows the management device 1 to prevent a person responsible for the management of international real estate properties, for example, that do not have the business custom of managing such properties in their own countries, from forgetting due dates for such management. The various processes assisted by automated agents for post-occupancy support may preferably correspond to processes using machine-learnable neural networks. This allows the management device 1 to provide the post-occupancy support with improvements through machine learning. The improvements may include, for example, improved language recognition in support, improved language generation in support, and improved due date management in support.</w:t>
      </w:r>
    </w:p>
    <w:p w14:paraId="5509C713" w14:textId="40FD071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In real estate transactions through brokers, large individual differences are recognized in the quality of brokers in each country, the scope of responsibility differs greatly due to the different obligations of brokers under the law, and the quality of service and response is extremely individualistic with large individual differences, causing many problems in transactions.</w:t>
      </w:r>
    </w:p>
    <w:p w14:paraId="73270A7A" w14:textId="0CBF411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management device 1 according to the present embodiment embodies a platform into which automatic reply, automatic learning AI, and image recognition AI are incorporated by the management process described above. The management device 1 according to the present embodiment fully automates real estate brokers and management companies according to the procedures in (a) to (h) below by </w:t>
      </w:r>
      <w:r w:rsidRPr="00E66757">
        <w:rPr>
          <w:rFonts w:ascii="Times New Roman" w:hAnsi="Times New Roman" w:cs="Times New Roman"/>
        </w:rPr>
        <w:lastRenderedPageBreak/>
        <w:t xml:space="preserve">incorporating automatic reply, automatic learning AI, and image recognition AI into the platform, thereby reducing the </w:t>
      </w:r>
      <w:proofErr w:type="gramStart"/>
      <w:r w:rsidRPr="00E66757">
        <w:rPr>
          <w:rFonts w:ascii="Times New Roman" w:hAnsi="Times New Roman" w:cs="Times New Roman"/>
        </w:rPr>
        <w:t>amount</w:t>
      </w:r>
      <w:proofErr w:type="gramEnd"/>
      <w:r w:rsidRPr="00E66757">
        <w:rPr>
          <w:rFonts w:ascii="Times New Roman" w:hAnsi="Times New Roman" w:cs="Times New Roman"/>
        </w:rPr>
        <w:t xml:space="preserve"> of individualistic operations and providing stable, high quality services to support a high quality of life no matter where people live in the world.</w:t>
      </w:r>
    </w:p>
    <w:p w14:paraId="3BC9DDB6" w14:textId="37F86F0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(a) Check the desired conditions from the client through an automatic response by a chatbot.</w:t>
      </w:r>
    </w:p>
    <w:p w14:paraId="4A4B5E77" w14:textId="7B74ED8C"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(b) Perform trend determination and trend analysis of the preferences and intentions of the client regarding the property from the photos and images transmitted from the client by the image recognition system.</w:t>
      </w:r>
    </w:p>
    <w:p w14:paraId="4873E2C8" w14:textId="054E7C6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(c) Perform information analysis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data of real estate (land, building, and data), lessors, lessees, management companies, and brokers accumulated in the storage 12.</w:t>
      </w:r>
    </w:p>
    <w:p w14:paraId="20CFED8C" w14:textId="0FCA58C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(d) On the basis of the information analysis in process (c), the exchange regarding property proposals to customers is automatically performed.</w:t>
      </w:r>
    </w:p>
    <w:p w14:paraId="63D8D3FF" w14:textId="50609BE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0089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(e) In addition, an efficient route around the property is automatically computed on the basis of the property that the client </w:t>
      </w:r>
      <w:proofErr w:type="gramStart"/>
      <w:r w:rsidRPr="00E66757">
        <w:rPr>
          <w:rFonts w:ascii="Times New Roman" w:hAnsi="Times New Roman" w:cs="Times New Roman"/>
        </w:rPr>
        <w:t>preferred</w:t>
      </w:r>
      <w:proofErr w:type="gramEnd"/>
      <w:r w:rsidRPr="00E66757">
        <w:rPr>
          <w:rFonts w:ascii="Times New Roman" w:hAnsi="Times New Roman" w:cs="Times New Roman"/>
        </w:rPr>
        <w:t xml:space="preserve"> and the viewing time requested by the client, and the chatbot automatically coordinates viewing appointments with other brokers, thereby finalizing the viewing arrangements.</w:t>
      </w:r>
    </w:p>
    <w:p w14:paraId="1049CA10" w14:textId="39A2780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(f) In terms of arranging cars, the system will be linked to a car dispatch application to support everything from transportation between properties to pickups and drop-offs.</w:t>
      </w:r>
    </w:p>
    <w:p w14:paraId="79D974EB" w14:textId="40359A8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(g) When a client has decided on a property for which she/he would like to apply, she/he follows the application template, puts in her/his preferences and the lessee or lessee broker transmits it to the lessor or lessor broker. If terms and conditions are exchanged online and an agreement is reached, the template may be transformed into a formal application form, linked to the contract application to formalize the document, and the same may be performed with respect to the contract.</w:t>
      </w:r>
    </w:p>
    <w:p w14:paraId="2667428D" w14:textId="24670EB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 (h) After occupancy, in addition to notifications on the basis of the contract, all facility repairs, maintenance arrangements and other communications are also </w:t>
      </w:r>
      <w:r w:rsidRPr="00E66757">
        <w:rPr>
          <w:rFonts w:ascii="Times New Roman" w:hAnsi="Times New Roman" w:cs="Times New Roman"/>
        </w:rPr>
        <w:lastRenderedPageBreak/>
        <w:t>automatically performed by the chatbot, and information is shared with all parties concerned on this system, allowing each party to grasp the situation on time. The system also automates responses, allowing various matters to be addressed in a timely manner.</w:t>
      </w:r>
    </w:p>
    <w:p w14:paraId="6270D358" w14:textId="6BFF79E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S13: Determine Whether to Register the Due Date</w:t>
      </w:r>
    </w:p>
    <w:p w14:paraId="1D68B2AF" w14:textId="01FEDD7C"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the communication unit 13 to execute the due date registration unit 116.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executes the process for the due date registration unit 116, which determines whether to register the due dates for the real estate properties (step S13, due date registration determination step).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determines to register, the controller 11 moves the process to step S14.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does not determine to register, it moves the process to step S16.</w:t>
      </w:r>
    </w:p>
    <w:p w14:paraId="549BA3A3" w14:textId="214407C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due date registration determination step is not especially limited. The due date registration determination step may include, for example, a procedure for determining that a due date is to be registered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instruction received from the terminal T via a web interface, for example, for the registration of the due date.</w:t>
      </w:r>
    </w:p>
    <w:p w14:paraId="71E189AA" w14:textId="45E6167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Although not required, it is preferable that the due date registration determination step may include a procedure for determining that the due date is to be registered in accordance with the instruction when the registration of the due date is instructed via the natural language conversational interface provided by the chatbot unit 119 executed by the controller 11. The chatbot unit 119 is directed to a software component that </w:t>
      </w:r>
      <w:proofErr w:type="gramStart"/>
      <w:r w:rsidRPr="00E66757">
        <w:rPr>
          <w:rFonts w:ascii="Times New Roman" w:hAnsi="Times New Roman" w:cs="Times New Roman"/>
        </w:rPr>
        <w:t>is capable of providing</w:t>
      </w:r>
      <w:proofErr w:type="gramEnd"/>
      <w:r w:rsidRPr="00E66757">
        <w:rPr>
          <w:rFonts w:ascii="Times New Roman" w:hAnsi="Times New Roman" w:cs="Times New Roman"/>
        </w:rPr>
        <w:t xml:space="preserve"> information for the maintenance of real estate properties and registering procedures for the maintenance of real estate properties on the basis of the natural language entered by the users.</w:t>
      </w:r>
    </w:p>
    <w:p w14:paraId="746B3CB6" w14:textId="3126C7CA"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due date registration determination step includes the procedure for determination as described above, allowing the users to register the due date through intuitive operations via natural language. The procedure may include, for example, a procedure for determining that, when a repair request, or a request for insurance usage procedures, for example, is entered, a due date for the input is to be registered.</w:t>
      </w:r>
    </w:p>
    <w:p w14:paraId="5104F8FE" w14:textId="387E7C9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At this time, the chatbot unit 119 may preferably be able to provide information for the maintenance of real estate properties. This allows users to be provided with information for maintenance and perform a series of operations to register a due date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information via a conversational interface using natural language.</w:t>
      </w:r>
    </w:p>
    <w:p w14:paraId="46D1113F" w14:textId="21BB643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S14: Register Due Date</w:t>
      </w:r>
    </w:p>
    <w:p w14:paraId="5D8F8A15" w14:textId="43AFC8D4"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executes the process for the due date registration unit 116, which registers the due date determined to be registered in step S13 (step S14, due date registration execution step).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moves the process to step S15.</w:t>
      </w:r>
    </w:p>
    <w:p w14:paraId="66B12C8E" w14:textId="7A86AD2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0099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It is preferable that the due date registration execution step may include the procedure of associating and registering the due date with the facilities or other information generated in the facilities or other information generation step. This allows users to register a due date with a relatively simple operation that registers the due date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facilities or other information generated on the basis of the images.</w:t>
      </w:r>
    </w:p>
    <w:p w14:paraId="36073720" w14:textId="4876208E"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Regarding the post-occupancy support, at the time of purchase, it may be hard to determine which products of which manufacturers may be best for repair and maintenance. Some systems have excellent functionality but are prone to breakdowns or require maintenance and are more reasonable when initially purchased but are more expensive than other systems when maintenance costs are included, resulting in poor performance. However, all such information or other information are not publicly </w:t>
      </w:r>
      <w:proofErr w:type="gramStart"/>
      <w:r w:rsidRPr="00E66757">
        <w:rPr>
          <w:rFonts w:ascii="Times New Roman" w:hAnsi="Times New Roman" w:cs="Times New Roman"/>
        </w:rPr>
        <w:t>disclosed</w:t>
      </w:r>
      <w:proofErr w:type="gramEnd"/>
      <w:r w:rsidRPr="00E66757">
        <w:rPr>
          <w:rFonts w:ascii="Times New Roman" w:hAnsi="Times New Roman" w:cs="Times New Roman"/>
        </w:rPr>
        <w:t xml:space="preserve"> and users fail to know about them. </w:t>
      </w:r>
    </w:p>
    <w:p w14:paraId="4DDAA3E9" w14:textId="4EF58F6B"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management process performed by the management device 1 according to the present embodiment may preferably include a procedure for determining the investment efficiency of buildings and facilities on the basis of the facility repair data associated with buildings and parcels, accumulated in managing contracts and the effects on contract rents, and analyzing the data for each manufacturer and product. This allows the management device 1 and its users to analyze the status of repairs and maintenance costs at facilities and products of manufacturers in each country, for example, and to determine the advantages and disadvantages for clients on a product and manufacturer basis.</w:t>
      </w:r>
    </w:p>
    <w:p w14:paraId="57CF00F4" w14:textId="01A67959"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S15: Compute the Notification Time Point</w:t>
      </w:r>
    </w:p>
    <w:p w14:paraId="3B646C47" w14:textId="314A1C76"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the communication unit 13 to execute the time point computation unit 117.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then executes the process for the time point computation unit 117, which computes the notification time point(s) for the due date registered in step S14 (step S15, time point computation step). The controller 11 then moves the process to step S16.</w:t>
      </w:r>
    </w:p>
    <w:p w14:paraId="169ABF41" w14:textId="7541D60C"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The time point computation step is not especially limited if it includes a procedure for computing one or more notification time points including at least time points prior to the due date for the computation. The time point computation step may include, for example, a procedure for computing the notification time points with a predetermined grace period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type of </w:t>
      </w:r>
      <w:proofErr w:type="gramStart"/>
      <w:r w:rsidRPr="00E66757">
        <w:rPr>
          <w:rFonts w:ascii="Times New Roman" w:hAnsi="Times New Roman" w:cs="Times New Roman"/>
        </w:rPr>
        <w:t>the due</w:t>
      </w:r>
      <w:proofErr w:type="gramEnd"/>
      <w:r w:rsidRPr="00E66757">
        <w:rPr>
          <w:rFonts w:ascii="Times New Roman" w:hAnsi="Times New Roman" w:cs="Times New Roman"/>
        </w:rPr>
        <w:t xml:space="preserve"> date.</w:t>
      </w:r>
    </w:p>
    <w:p w14:paraId="49A7E3D3" w14:textId="783DE21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management device 1 performs a notification step (steps S16 to S17) to notify the due date for the notification time points at the notification time points computed in step S15.</w:t>
      </w:r>
    </w:p>
    <w:p w14:paraId="48DBECDE" w14:textId="2C5BFD4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S16: Determine whether it is a Notification Time Point</w:t>
      </w:r>
    </w:p>
    <w:p w14:paraId="381AEAF9" w14:textId="0C1A4C33"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cooperates with the storage 12 and the communication unit 13 to execute the notification unit 118.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executes a process for the notification unit 118, which determines whether the time point corresponds to the notification time point(s) computed in step S15 (step S16, notification determination step). If the controller determines that it corresponds to the notification time point,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moves the process to step S17. If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does not determine that it corresponds to the notification time point, the controller 11 terminates the management process and moves the process to step S1.</w:t>
      </w:r>
    </w:p>
    <w:p w14:paraId="7BB522A1" w14:textId="7BC7402D"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Step S17: Notify Due Date</w:t>
      </w:r>
    </w:p>
    <w:p w14:paraId="6EFE61F6" w14:textId="2995D315"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executes the process for the notification unit 118, which notifies the due date for the time point(s) registered in step S14 and determined to correspond to notification time point(s) in step S16 (step S17, notification execution step). </w:t>
      </w:r>
      <w:proofErr w:type="gramStart"/>
      <w:r w:rsidR="00871C53" w:rsidRPr="00E66757">
        <w:rPr>
          <w:rFonts w:ascii="Times New Roman" w:hAnsi="Times New Roman" w:cs="Times New Roman"/>
        </w:rPr>
        <w:t>The controller</w:t>
      </w:r>
      <w:proofErr w:type="gramEnd"/>
      <w:r w:rsidR="00871C53" w:rsidRPr="00E66757">
        <w:rPr>
          <w:rFonts w:ascii="Times New Roman" w:hAnsi="Times New Roman" w:cs="Times New Roman"/>
        </w:rPr>
        <w:t xml:space="preserve"> 11 terminates the management process and moves the process to step S1.</w:t>
      </w:r>
    </w:p>
    <w:p w14:paraId="300114BA" w14:textId="28740174"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subject to be notified of the due date in the notification execution step is not especially limited. The subject may include the parties involved in the due date, exemplified by, for example, lessees, lessors, construction parties, and agents.</w:t>
      </w:r>
    </w:p>
    <w:p w14:paraId="3484EEE0" w14:textId="6BB475D1"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Cross-country transactions have different business practices, causing hurdles in adapting to the provisions of each country. In many cases, landlords and related parties reside outside of the country where the property is located, or travel to different countries so that they are hard to be located, and thus even with a management company in between, quick communication, or sharing, and understanding of the situation may be hard, causing problems to easily occur.</w:t>
      </w:r>
    </w:p>
    <w:p w14:paraId="6ACCCFE7" w14:textId="216E27B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0109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contract list 123 and the management process described above allow the management device 1 according to the present embodiment to manage digitalized contracts in a form that corresponds to a single standardized format, independent of the customs and habits of each country, and manage them within this system, including the framework of countries and virtual reality worlds such as the metaverse, thereby providing a platform system that enables all people, including lessees, lessors, management companies, and brokers, to centrally manage contracts defined as real estate worldwide, from any country and wherever they live.</w:t>
      </w:r>
    </w:p>
    <w:p w14:paraId="4E50CA87" w14:textId="7A4FB658"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In addition, the communication tool and status tracking tool into which the due date registration unit 116, time point computation unit 117, notification unit 118, and chatbot unit 119 in the management process described above are incorporated allow the management device 1 according to the present embodiment to, in the same manner as the delivery system of Amazon (registered trademark), for example, efficiently perform requests to, estimates to, and data sharing with management companies, and repair and maintenance companies for repairs and maintenance, as well as status sharing with and approval acquiring from the lessor in a timely manner even in situations where lessor approval must be acquired (e.g., acquiring approval for repair costs). This allows the management device 1 according to the present embodiment to enable each person to communicate in real time when a </w:t>
      </w:r>
      <w:r w:rsidRPr="00E66757">
        <w:rPr>
          <w:rFonts w:ascii="Times New Roman" w:hAnsi="Times New Roman" w:cs="Times New Roman"/>
        </w:rPr>
        <w:lastRenderedPageBreak/>
        <w:t>problem occurs even with a distance or time difference, and to embody quick response and arrangements.</w:t>
      </w:r>
    </w:p>
    <w:p w14:paraId="0C766F65" w14:textId="6A59323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Contractor Registration Step</w:t>
      </w:r>
    </w:p>
    <w:p w14:paraId="369C1AB5" w14:textId="1117D0D4"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management process may preferably include a contractor registration step to register contractor information regarding the contractors of the real estate properties. This allows the management device 1 to perform various types of management </w:t>
      </w:r>
      <w:proofErr w:type="gramStart"/>
      <w:r w:rsidR="00871C53" w:rsidRPr="00E66757">
        <w:rPr>
          <w:rFonts w:ascii="Times New Roman" w:hAnsi="Times New Roman" w:cs="Times New Roman"/>
        </w:rPr>
        <w:t>on the basis of</w:t>
      </w:r>
      <w:proofErr w:type="gramEnd"/>
      <w:r w:rsidR="00871C53" w:rsidRPr="00E66757">
        <w:rPr>
          <w:rFonts w:ascii="Times New Roman" w:hAnsi="Times New Roman" w:cs="Times New Roman"/>
        </w:rPr>
        <w:t xml:space="preserve"> the contractor information. It is </w:t>
      </w:r>
      <w:proofErr w:type="gramStart"/>
      <w:r w:rsidR="00871C53" w:rsidRPr="00E66757">
        <w:rPr>
          <w:rFonts w:ascii="Times New Roman" w:hAnsi="Times New Roman" w:cs="Times New Roman"/>
        </w:rPr>
        <w:t>more preferable</w:t>
      </w:r>
      <w:proofErr w:type="gramEnd"/>
      <w:r w:rsidR="00871C53" w:rsidRPr="00E66757">
        <w:rPr>
          <w:rFonts w:ascii="Times New Roman" w:hAnsi="Times New Roman" w:cs="Times New Roman"/>
        </w:rPr>
        <w:t xml:space="preserve"> that the contractor registration step is capable of registering information for other parties involved in the contract, such as providers of services related to real estate brokerage, and construction companies, for example, using the management device 1.</w:t>
      </w:r>
    </w:p>
    <w:p w14:paraId="1DB96141" w14:textId="1529D85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Contract Registration Step</w:t>
      </w:r>
    </w:p>
    <w:p w14:paraId="6BD4C9BC" w14:textId="6AFE817D"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management process may preferably include a contract registration step to register contract information for contracts on real estate properties. The contract information should preferably include information </w:t>
      </w:r>
      <w:proofErr w:type="gramStart"/>
      <w:r w:rsidR="00871C53" w:rsidRPr="00E66757">
        <w:rPr>
          <w:rFonts w:ascii="Times New Roman" w:hAnsi="Times New Roman" w:cs="Times New Roman"/>
        </w:rPr>
        <w:t>for</w:t>
      </w:r>
      <w:proofErr w:type="gramEnd"/>
      <w:r w:rsidR="00871C53" w:rsidRPr="00E66757">
        <w:rPr>
          <w:rFonts w:ascii="Times New Roman" w:hAnsi="Times New Roman" w:cs="Times New Roman"/>
        </w:rPr>
        <w:t xml:space="preserve"> past contracts. This allows the estimation unit 113 to estimate the consideration </w:t>
      </w:r>
      <w:proofErr w:type="gramStart"/>
      <w:r w:rsidR="00871C53" w:rsidRPr="00E66757">
        <w:rPr>
          <w:rFonts w:ascii="Times New Roman" w:hAnsi="Times New Roman" w:cs="Times New Roman"/>
        </w:rPr>
        <w:t>on the basis of</w:t>
      </w:r>
      <w:proofErr w:type="gramEnd"/>
      <w:r w:rsidR="00871C53" w:rsidRPr="00E66757">
        <w:rPr>
          <w:rFonts w:ascii="Times New Roman" w:hAnsi="Times New Roman" w:cs="Times New Roman"/>
        </w:rPr>
        <w:t xml:space="preserve"> not only the contract information for the current contract but also the past contract information.</w:t>
      </w:r>
    </w:p>
    <w:p w14:paraId="5D4C2A4E" w14:textId="6006C5D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Property Viewing Registration Step</w:t>
      </w:r>
    </w:p>
    <w:p w14:paraId="4DFFD9A9" w14:textId="5B450E63"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The management process may preferably include a viewing registration step in which the due date for the viewing is registered. The viewing registration step may preferably be performed using the chatbot unit 119. This allows users to register due dates for the viewing through intuitive operations using natural language. This also allows the management device 1 to prevent users from forgetting the due date of the viewing by providing a notification for the due date.</w:t>
      </w:r>
    </w:p>
    <w:p w14:paraId="6B4E14BD" w14:textId="55C71938"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With respect to the viewing registration step, it is preferable that the notification unit 118 be capable of notifying related parties, exemplified by a driver, for example, in addition to the contracting parties of the real estate property for the viewing. This allows the management device 1 to further reduce the labor involved in the viewing and support transactions and management, for example, of real estate properties.</w:t>
      </w:r>
    </w:p>
    <w:p w14:paraId="2D7E8987" w14:textId="4E21ED9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Effect of Management Process</w:t>
      </w:r>
    </w:p>
    <w:p w14:paraId="6A6EC50D" w14:textId="2B6C59AE"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Few people have the proper knowledge and experience when investing in real estate, and it may be difficult to perform the entire process of purchase-operation-sale in a one-stop transaction, and to perform it across borders. Therefore, one </w:t>
      </w:r>
      <w:proofErr w:type="gramStart"/>
      <w:r w:rsidR="00871C53" w:rsidRPr="00E66757">
        <w:rPr>
          <w:rFonts w:ascii="Times New Roman" w:hAnsi="Times New Roman" w:cs="Times New Roman"/>
        </w:rPr>
        <w:t>has to</w:t>
      </w:r>
      <w:proofErr w:type="gramEnd"/>
      <w:r w:rsidR="00871C53" w:rsidRPr="00E66757">
        <w:rPr>
          <w:rFonts w:ascii="Times New Roman" w:hAnsi="Times New Roman" w:cs="Times New Roman"/>
        </w:rPr>
        <w:t xml:space="preserve"> look for people that can be trusted in various places, but actually finding such people may be very hard. Therefore, it is practically hard to safely invest in real estate around the world.</w:t>
      </w:r>
    </w:p>
    <w:p w14:paraId="368A68BA" w14:textId="4085122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The management device 1 according to the present embodiment performs the management process described above to automate all real estate investments and operations from acquisition to sale, perform efficient investment decisions for real estate rent, selection of a construction company, and decisions of structure, facility, location, and room size, and embody completely unmanned construction and building operation, thereby reducing the costs of real estate operations for individuals, companies, and funds, and promoting safe investment worldwide.</w:t>
      </w:r>
    </w:p>
    <w:p w14:paraId="76E07BB6" w14:textId="640B4202"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Example of Use of Management Device 1</w:t>
      </w:r>
    </w:p>
    <w:p w14:paraId="1CF6F4A6" w14:textId="640A88C4"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An example of the use of the management device 1 will be described below.</w:t>
      </w:r>
    </w:p>
    <w:p w14:paraId="49143DA0" w14:textId="744CA9FF"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Registration of Contractor</w:t>
      </w:r>
    </w:p>
    <w:p w14:paraId="288CFB3E" w14:textId="4CD18B40"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Providers and others that provide services for real estate brokerage using the management device 1 register contractor information related to contractors of real estate properties and information related to other related parties with the management device 1 via the terminals T or other means. The management device 1 stores the contractor or other information in </w:t>
      </w:r>
      <w:proofErr w:type="gramStart"/>
      <w:r w:rsidR="00871C53" w:rsidRPr="00E66757">
        <w:rPr>
          <w:rFonts w:ascii="Times New Roman" w:hAnsi="Times New Roman" w:cs="Times New Roman"/>
        </w:rPr>
        <w:t>the storage</w:t>
      </w:r>
      <w:proofErr w:type="gramEnd"/>
      <w:r w:rsidR="00871C53" w:rsidRPr="00E66757">
        <w:rPr>
          <w:rFonts w:ascii="Times New Roman" w:hAnsi="Times New Roman" w:cs="Times New Roman"/>
        </w:rPr>
        <w:t xml:space="preserve"> 12.</w:t>
      </w:r>
    </w:p>
    <w:p w14:paraId="438F4460" w14:textId="545D6E83"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0119</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Registration of Contract</w:t>
      </w:r>
    </w:p>
    <w:p w14:paraId="6A3F0252" w14:textId="181C2C2B"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Providers and others that provide services related to real estate brokerage using the management device 1 register contract information related to real estate properties with the management device 1 via the terminals T or other means.</w:t>
      </w:r>
    </w:p>
    <w:p w14:paraId="0E48EFC4" w14:textId="7777777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rPr>
        <w:t xml:space="preserve">The management device 1 stores the contract information in </w:t>
      </w:r>
      <w:proofErr w:type="gramStart"/>
      <w:r w:rsidRPr="00E66757">
        <w:rPr>
          <w:rFonts w:ascii="Times New Roman" w:hAnsi="Times New Roman" w:cs="Times New Roman"/>
        </w:rPr>
        <w:t>the storage</w:t>
      </w:r>
      <w:proofErr w:type="gramEnd"/>
      <w:r w:rsidRPr="00E66757">
        <w:rPr>
          <w:rFonts w:ascii="Times New Roman" w:hAnsi="Times New Roman" w:cs="Times New Roman"/>
        </w:rPr>
        <w:t xml:space="preserve"> 12.</w:t>
      </w:r>
    </w:p>
    <w:p w14:paraId="1F22DBDE" w14:textId="3D78E57C"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0120</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Registration of Property Information</w:t>
      </w:r>
    </w:p>
    <w:p w14:paraId="175986D4" w14:textId="7B2CFE52"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lastRenderedPageBreak/>
        <w:tab/>
      </w:r>
      <w:r w:rsidR="00871C53" w:rsidRPr="00E66757">
        <w:rPr>
          <w:rFonts w:ascii="Times New Roman" w:hAnsi="Times New Roman" w:cs="Times New Roman"/>
        </w:rPr>
        <w:t xml:space="preserve">The providers and others register the property information on the real estate properties with the management </w:t>
      </w:r>
      <w:r w:rsidR="004769C5">
        <w:rPr>
          <w:rFonts w:ascii="Times New Roman" w:hAnsi="Times New Roman" w:cs="Times New Roman"/>
        </w:rPr>
        <w:t xml:space="preserve">device </w:t>
      </w:r>
      <w:r w:rsidR="00871C53" w:rsidRPr="00E66757">
        <w:rPr>
          <w:rFonts w:ascii="Times New Roman" w:hAnsi="Times New Roman" w:cs="Times New Roman"/>
        </w:rPr>
        <w:t xml:space="preserve">1 via </w:t>
      </w:r>
      <w:proofErr w:type="gramStart"/>
      <w:r w:rsidR="00871C53" w:rsidRPr="00E66757">
        <w:rPr>
          <w:rFonts w:ascii="Times New Roman" w:hAnsi="Times New Roman" w:cs="Times New Roman"/>
        </w:rPr>
        <w:t>the terminal</w:t>
      </w:r>
      <w:proofErr w:type="gramEnd"/>
      <w:r w:rsidR="00871C53" w:rsidRPr="00E66757">
        <w:rPr>
          <w:rFonts w:ascii="Times New Roman" w:hAnsi="Times New Roman" w:cs="Times New Roman"/>
        </w:rPr>
        <w:t xml:space="preserve"> T or other means.</w:t>
      </w:r>
    </w:p>
    <w:p w14:paraId="609628D0" w14:textId="7777777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rPr>
        <w:t xml:space="preserve"> The management device 1 stores the property information in </w:t>
      </w:r>
      <w:proofErr w:type="gramStart"/>
      <w:r w:rsidRPr="00E66757">
        <w:rPr>
          <w:rFonts w:ascii="Times New Roman" w:hAnsi="Times New Roman" w:cs="Times New Roman"/>
        </w:rPr>
        <w:t>the property</w:t>
      </w:r>
      <w:proofErr w:type="gramEnd"/>
      <w:r w:rsidRPr="00E66757">
        <w:rPr>
          <w:rFonts w:ascii="Times New Roman" w:hAnsi="Times New Roman" w:cs="Times New Roman"/>
        </w:rPr>
        <w:t xml:space="preserve"> information list 121.</w:t>
      </w:r>
    </w:p>
    <w:p w14:paraId="7BA89D6F" w14:textId="373F8161"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0121</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Registration of Facilities or other Information</w:t>
      </w:r>
    </w:p>
    <w:p w14:paraId="0EAC9E6B" w14:textId="737072B8"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The providers and others transmit images of facilities and/or fixtures of the real estate properties to the management device 1 via the terminals T or other means. The management device 1 recognizes the images and stores the facilities or other information for the facilities and fixtures in the property information list 121.</w:t>
      </w:r>
    </w:p>
    <w:p w14:paraId="0F46225A" w14:textId="0DDD5488"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0122</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Estimation of Consideration</w:t>
      </w:r>
    </w:p>
    <w:p w14:paraId="10A08202" w14:textId="0A552097"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providers and others instruct the management device 1 to estimate the consideration for the real estate properties via the terminals T or other means. </w:t>
      </w:r>
      <w:proofErr w:type="gramStart"/>
      <w:r w:rsidR="00871C53" w:rsidRPr="00E66757">
        <w:rPr>
          <w:rFonts w:ascii="Times New Roman" w:hAnsi="Times New Roman" w:cs="Times New Roman"/>
        </w:rPr>
        <w:t>The management</w:t>
      </w:r>
      <w:proofErr w:type="gramEnd"/>
      <w:r w:rsidR="00871C53" w:rsidRPr="00E66757">
        <w:rPr>
          <w:rFonts w:ascii="Times New Roman" w:hAnsi="Times New Roman" w:cs="Times New Roman"/>
        </w:rPr>
        <w:t xml:space="preserve"> device 1 estimates and presents the consideration using the registered contract information, for example.</w:t>
      </w:r>
    </w:p>
    <w:p w14:paraId="78A839C0" w14:textId="68E33C22"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0123</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Property Search</w:t>
      </w:r>
    </w:p>
    <w:p w14:paraId="68BC6F56" w14:textId="4F746340"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lessee that rents a real estate property transmits the search criteria for the desired property to the management device 1. The lessee also transmits captured images of the desired property to the management device 1 via </w:t>
      </w:r>
      <w:proofErr w:type="gramStart"/>
      <w:r w:rsidR="00871C53" w:rsidRPr="00E66757">
        <w:rPr>
          <w:rFonts w:ascii="Times New Roman" w:hAnsi="Times New Roman" w:cs="Times New Roman"/>
        </w:rPr>
        <w:t>the terminal</w:t>
      </w:r>
      <w:proofErr w:type="gramEnd"/>
      <w:r w:rsidR="00871C53" w:rsidRPr="00E66757">
        <w:rPr>
          <w:rFonts w:ascii="Times New Roman" w:hAnsi="Times New Roman" w:cs="Times New Roman"/>
        </w:rPr>
        <w:t xml:space="preserve"> T or other means. The management device 1 recognizes the images, searches for properties on the basis of the search criteria and the results of the image </w:t>
      </w:r>
      <w:proofErr w:type="gramStart"/>
      <w:r w:rsidR="00871C53" w:rsidRPr="00E66757">
        <w:rPr>
          <w:rFonts w:ascii="Times New Roman" w:hAnsi="Times New Roman" w:cs="Times New Roman"/>
        </w:rPr>
        <w:t>recognition, and</w:t>
      </w:r>
      <w:proofErr w:type="gramEnd"/>
      <w:r w:rsidR="00871C53" w:rsidRPr="00E66757">
        <w:rPr>
          <w:rFonts w:ascii="Times New Roman" w:hAnsi="Times New Roman" w:cs="Times New Roman"/>
        </w:rPr>
        <w:t xml:space="preserve"> displays the search results. The lessee selects the property she/he wishes to view from the search results and registers a viewing schedule through interaction with the chatbot.</w:t>
      </w:r>
    </w:p>
    <w:p w14:paraId="2008285C" w14:textId="28C6B0E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0124</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Conclusion of Contract</w:t>
      </w:r>
    </w:p>
    <w:p w14:paraId="74011D65" w14:textId="24308CB9"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00871C53" w:rsidRPr="00E66757">
        <w:rPr>
          <w:rFonts w:ascii="Times New Roman" w:hAnsi="Times New Roman" w:cs="Times New Roman"/>
        </w:rPr>
        <w:t xml:space="preserve">The management device 1 notifies the schedule for the viewing at the notification time points computed </w:t>
      </w:r>
      <w:proofErr w:type="gramStart"/>
      <w:r w:rsidR="00871C53" w:rsidRPr="00E66757">
        <w:rPr>
          <w:rFonts w:ascii="Times New Roman" w:hAnsi="Times New Roman" w:cs="Times New Roman"/>
        </w:rPr>
        <w:t>on the basis of</w:t>
      </w:r>
      <w:proofErr w:type="gramEnd"/>
      <w:r w:rsidR="00871C53" w:rsidRPr="00E66757">
        <w:rPr>
          <w:rFonts w:ascii="Times New Roman" w:hAnsi="Times New Roman" w:cs="Times New Roman"/>
        </w:rPr>
        <w:t xml:space="preserve"> the registered schedule. </w:t>
      </w:r>
      <w:proofErr w:type="gramStart"/>
      <w:r w:rsidR="00871C53" w:rsidRPr="00E66757">
        <w:rPr>
          <w:rFonts w:ascii="Times New Roman" w:hAnsi="Times New Roman" w:cs="Times New Roman"/>
        </w:rPr>
        <w:t>The management</w:t>
      </w:r>
      <w:proofErr w:type="gramEnd"/>
      <w:r w:rsidR="00871C53" w:rsidRPr="00E66757">
        <w:rPr>
          <w:rFonts w:ascii="Times New Roman" w:hAnsi="Times New Roman" w:cs="Times New Roman"/>
        </w:rPr>
        <w:t xml:space="preserve"> device 1 notifies each of the parties involved in the viewing, such as the agent, the lessee, and the cab company. The lessee travels to the property in a cab that picks up the lessee </w:t>
      </w:r>
      <w:proofErr w:type="gramStart"/>
      <w:r w:rsidR="00871C53" w:rsidRPr="00E66757">
        <w:rPr>
          <w:rFonts w:ascii="Times New Roman" w:hAnsi="Times New Roman" w:cs="Times New Roman"/>
        </w:rPr>
        <w:t>on the basis of</w:t>
      </w:r>
      <w:proofErr w:type="gramEnd"/>
      <w:r w:rsidR="00871C53" w:rsidRPr="00E66757">
        <w:rPr>
          <w:rFonts w:ascii="Times New Roman" w:hAnsi="Times New Roman" w:cs="Times New Roman"/>
        </w:rPr>
        <w:t xml:space="preserve"> the </w:t>
      </w:r>
      <w:r w:rsidR="00871C53" w:rsidRPr="00E66757">
        <w:rPr>
          <w:rFonts w:ascii="Times New Roman" w:hAnsi="Times New Roman" w:cs="Times New Roman"/>
        </w:rPr>
        <w:lastRenderedPageBreak/>
        <w:t xml:space="preserve">notification from the management device 1. The lessee inspects the property with the agent and, through the agent, </w:t>
      </w:r>
      <w:proofErr w:type="gramStart"/>
      <w:r w:rsidR="00871C53" w:rsidRPr="00E66757">
        <w:rPr>
          <w:rFonts w:ascii="Times New Roman" w:hAnsi="Times New Roman" w:cs="Times New Roman"/>
        </w:rPr>
        <w:t>enters into</w:t>
      </w:r>
      <w:proofErr w:type="gramEnd"/>
      <w:r w:rsidR="00871C53" w:rsidRPr="00E66757">
        <w:rPr>
          <w:rFonts w:ascii="Times New Roman" w:hAnsi="Times New Roman" w:cs="Times New Roman"/>
        </w:rPr>
        <w:t xml:space="preserve"> a contract with the lessor for the rental of the property.</w:t>
      </w:r>
    </w:p>
    <w:p w14:paraId="69D1B2EF" w14:textId="0674880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0125</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Payment of Rent</w:t>
      </w:r>
    </w:p>
    <w:p w14:paraId="2CCA75C8" w14:textId="3FA2B1D3" w:rsidR="00871C53" w:rsidRPr="00E66757" w:rsidRDefault="00E66757" w:rsidP="00BC524E">
      <w:pPr>
        <w:pStyle w:val="HTMLPreformatted"/>
        <w:tabs>
          <w:tab w:val="left" w:pos="567"/>
        </w:tabs>
        <w:jc w:val="both"/>
        <w:rPr>
          <w:rFonts w:ascii="Times New Roman" w:hAnsi="Times New Roman" w:cs="Times New Roman"/>
        </w:rPr>
      </w:pPr>
      <w:r w:rsidRPr="00E66757">
        <w:rPr>
          <w:rFonts w:ascii="Times New Roman" w:hAnsi="Times New Roman"/>
        </w:rPr>
        <w:tab/>
      </w:r>
      <w:proofErr w:type="gramStart"/>
      <w:r w:rsidR="00871C53" w:rsidRPr="00E66757">
        <w:rPr>
          <w:rFonts w:ascii="Times New Roman" w:hAnsi="Times New Roman" w:cs="Times New Roman"/>
        </w:rPr>
        <w:t>The management</w:t>
      </w:r>
      <w:proofErr w:type="gramEnd"/>
      <w:r w:rsidR="00871C53" w:rsidRPr="00E66757">
        <w:rPr>
          <w:rFonts w:ascii="Times New Roman" w:hAnsi="Times New Roman" w:cs="Times New Roman"/>
        </w:rPr>
        <w:t xml:space="preserve"> device 1 notifies the schedule for rent payment at the notification time points computed </w:t>
      </w:r>
      <w:proofErr w:type="gramStart"/>
      <w:r w:rsidR="00871C53" w:rsidRPr="00E66757">
        <w:rPr>
          <w:rFonts w:ascii="Times New Roman" w:hAnsi="Times New Roman" w:cs="Times New Roman"/>
        </w:rPr>
        <w:t>on the basis of</w:t>
      </w:r>
      <w:proofErr w:type="gramEnd"/>
      <w:r w:rsidR="00871C53" w:rsidRPr="00E66757">
        <w:rPr>
          <w:rFonts w:ascii="Times New Roman" w:hAnsi="Times New Roman" w:cs="Times New Roman"/>
        </w:rPr>
        <w:t xml:space="preserve"> the registered schedule. The lessee pays rent according to the notified schedule.</w:t>
      </w:r>
    </w:p>
    <w:p w14:paraId="6E155644" w14:textId="77042540"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0126</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Response to Repairs, for example</w:t>
      </w:r>
    </w:p>
    <w:p w14:paraId="439B5C06" w14:textId="7777777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rPr>
        <w:t xml:space="preserve">The lessee realizes that the facilities or fixtures </w:t>
      </w:r>
      <w:proofErr w:type="gramStart"/>
      <w:r w:rsidRPr="00E66757">
        <w:rPr>
          <w:rFonts w:ascii="Times New Roman" w:hAnsi="Times New Roman" w:cs="Times New Roman"/>
        </w:rPr>
        <w:t>are in need of</w:t>
      </w:r>
      <w:proofErr w:type="gramEnd"/>
      <w:r w:rsidRPr="00E66757">
        <w:rPr>
          <w:rFonts w:ascii="Times New Roman" w:hAnsi="Times New Roman" w:cs="Times New Roman"/>
        </w:rPr>
        <w:t xml:space="preserve"> repair. The lessee acquires information for the repair from the management device 1 via the chatbot. The lessee registers various information for the repair with the management device 1 via the chatbot. The management device 1 registers the various information along with the due date for repair. </w:t>
      </w:r>
      <w:proofErr w:type="gramStart"/>
      <w:r w:rsidRPr="00E66757">
        <w:rPr>
          <w:rFonts w:ascii="Times New Roman" w:hAnsi="Times New Roman" w:cs="Times New Roman"/>
        </w:rPr>
        <w:t>The management</w:t>
      </w:r>
      <w:proofErr w:type="gramEnd"/>
      <w:r w:rsidRPr="00E66757">
        <w:rPr>
          <w:rFonts w:ascii="Times New Roman" w:hAnsi="Times New Roman" w:cs="Times New Roman"/>
        </w:rPr>
        <w:t xml:space="preserve"> device 1 computes the notification time point(s) </w:t>
      </w:r>
      <w:proofErr w:type="gramStart"/>
      <w:r w:rsidRPr="00E66757">
        <w:rPr>
          <w:rFonts w:ascii="Times New Roman" w:hAnsi="Times New Roman" w:cs="Times New Roman"/>
        </w:rPr>
        <w:t>on the basis of</w:t>
      </w:r>
      <w:proofErr w:type="gramEnd"/>
      <w:r w:rsidRPr="00E66757">
        <w:rPr>
          <w:rFonts w:ascii="Times New Roman" w:hAnsi="Times New Roman" w:cs="Times New Roman"/>
        </w:rPr>
        <w:t xml:space="preserve"> the due date. The management device 1 then notifies, for example, the construction workers and lessee of the due date at the notification time points. After the repair is performed, the lessee pays the price by the payment date notified at the computed notification time point(s).</w:t>
      </w:r>
    </w:p>
    <w:p w14:paraId="3A262C9E" w14:textId="0C17FAF6"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0127</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 xml:space="preserve">An example of the preferred aspects of the present invention has been described. Within the scope of the idea of the present invention, a person skilled in </w:t>
      </w:r>
      <w:proofErr w:type="gramStart"/>
      <w:r w:rsidRPr="00E66757">
        <w:rPr>
          <w:rFonts w:ascii="Times New Roman" w:hAnsi="Times New Roman" w:cs="Times New Roman"/>
        </w:rPr>
        <w:t>the art</w:t>
      </w:r>
      <w:proofErr w:type="gramEnd"/>
      <w:r w:rsidRPr="00E66757">
        <w:rPr>
          <w:rFonts w:ascii="Times New Roman" w:hAnsi="Times New Roman" w:cs="Times New Roman"/>
        </w:rPr>
        <w:t xml:space="preserve"> can conceive of various examples of changes and modifications. Therefore, it is understood that those examples of changes and modifications are within the scope of the present invention as well as the example above. For example, additions, deletions, or design changes of components, or additions, omissions, or changes of conditions of processes, performed by a person skilled in the art to the embodiments above as appropriate are included in the scope of the present invention as in the example above if they provide the gist of the present invention.</w:t>
      </w:r>
    </w:p>
    <w:p w14:paraId="658A8C74" w14:textId="77777777"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cs="Times New Roman"/>
        </w:rPr>
        <w:t>Description of Reference Numerals</w:t>
      </w:r>
    </w:p>
    <w:p w14:paraId="0F3B1CEE" w14:textId="0F931C35" w:rsidR="00871C53" w:rsidRPr="00E66757" w:rsidRDefault="00871C53" w:rsidP="00BC524E">
      <w:pPr>
        <w:pStyle w:val="HTMLPreformatted"/>
        <w:tabs>
          <w:tab w:val="left" w:pos="567"/>
        </w:tabs>
        <w:jc w:val="both"/>
        <w:rPr>
          <w:rFonts w:ascii="Times New Roman" w:hAnsi="Times New Roman" w:cs="Times New Roman"/>
        </w:rPr>
      </w:pPr>
      <w:r w:rsidRPr="00E66757">
        <w:rPr>
          <w:rFonts w:ascii="Times New Roman" w:hAnsi="Times New Roman"/>
        </w:rPr>
        <w:tab/>
      </w:r>
      <w:r w:rsidRPr="00E66757">
        <w:rPr>
          <w:rFonts w:ascii="Times New Roman" w:hAnsi="Times New Roman"/>
          <w:b/>
          <w:bCs/>
        </w:rPr>
        <w:t>[</w:t>
      </w:r>
      <w:r w:rsidRPr="00E66757">
        <w:rPr>
          <w:rFonts w:ascii="Times New Roman" w:hAnsi="Times New Roman"/>
          <w:b/>
          <w:bCs/>
        </w:rPr>
        <w:fldChar w:fldCharType="begin"/>
      </w:r>
      <w:r w:rsidRPr="00E66757">
        <w:rPr>
          <w:rFonts w:ascii="Times New Roman" w:hAnsi="Times New Roman"/>
          <w:b/>
          <w:bCs/>
        </w:rPr>
        <w:instrText xml:space="preserve"> SEQ Seq \# "0000" </w:instrText>
      </w:r>
      <w:r w:rsidRPr="00E66757">
        <w:rPr>
          <w:rFonts w:ascii="Times New Roman" w:hAnsi="Times New Roman"/>
          <w:b/>
          <w:bCs/>
        </w:rPr>
        <w:fldChar w:fldCharType="separate"/>
      </w:r>
      <w:r w:rsidR="00BC524E">
        <w:rPr>
          <w:rFonts w:ascii="Times New Roman" w:hAnsi="Times New Roman"/>
          <w:b/>
          <w:bCs/>
          <w:noProof/>
        </w:rPr>
        <w:t>0128</w:t>
      </w:r>
      <w:r w:rsidRPr="00E66757">
        <w:rPr>
          <w:rFonts w:ascii="Times New Roman" w:hAnsi="Times New Roman"/>
          <w:b/>
          <w:bCs/>
        </w:rPr>
        <w:fldChar w:fldCharType="end"/>
      </w:r>
      <w:r w:rsidRPr="00E66757">
        <w:rPr>
          <w:rFonts w:ascii="Times New Roman" w:hAnsi="Times New Roman"/>
          <w:b/>
          <w:bCs/>
        </w:rPr>
        <w:t>]</w:t>
      </w:r>
      <w:r w:rsidRPr="00E66757">
        <w:rPr>
          <w:rFonts w:ascii="Times New Roman" w:hAnsi="Times New Roman"/>
          <w:b/>
          <w:bCs/>
        </w:rPr>
        <w:tab/>
      </w:r>
      <w:r w:rsidRPr="00E66757">
        <w:rPr>
          <w:rFonts w:ascii="Times New Roman" w:hAnsi="Times New Roman" w:cs="Times New Roman"/>
        </w:rPr>
        <w:t>S: System</w:t>
      </w:r>
    </w:p>
    <w:p w14:paraId="69D18151"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 Management Device</w:t>
      </w:r>
    </w:p>
    <w:p w14:paraId="255AFCBC"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11: Controller</w:t>
      </w:r>
    </w:p>
    <w:p w14:paraId="2E9E78E3"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lastRenderedPageBreak/>
        <w:t>111: Property Information Registration Unit</w:t>
      </w:r>
    </w:p>
    <w:p w14:paraId="109065F9"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112: Facilities or other Information Generator</w:t>
      </w:r>
    </w:p>
    <w:p w14:paraId="0EA4BC34"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113: Estimation Unit114: Presentation Unit115: Search Unit</w:t>
      </w:r>
    </w:p>
    <w:p w14:paraId="60D4D9F3"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116: Due Date Registration Unit</w:t>
      </w:r>
    </w:p>
    <w:p w14:paraId="60BA2EEB"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117: Time Point Computation Unit</w:t>
      </w:r>
    </w:p>
    <w:p w14:paraId="61A6DFEF"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118: Notification Unit</w:t>
      </w:r>
    </w:p>
    <w:p w14:paraId="59E9C99C"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119: Chatbot Unit</w:t>
      </w:r>
    </w:p>
    <w:p w14:paraId="78E85430"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12: Storage</w:t>
      </w:r>
    </w:p>
    <w:p w14:paraId="03F2B292"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121: Property Information List</w:t>
      </w:r>
    </w:p>
    <w:p w14:paraId="10B94B8E"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122: Contractor List</w:t>
      </w:r>
    </w:p>
    <w:p w14:paraId="2F944920"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123: Contract List</w:t>
      </w:r>
    </w:p>
    <w:p w14:paraId="66C60F7D"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124: Construction or Other Due Date List</w:t>
      </w:r>
    </w:p>
    <w:p w14:paraId="574D1775"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13: Communication Unit</w:t>
      </w:r>
    </w:p>
    <w:p w14:paraId="4389D6AB" w14:textId="77777777" w:rsidR="00871C53" w:rsidRPr="00E66757" w:rsidRDefault="00871C53" w:rsidP="00BC524E">
      <w:pPr>
        <w:pStyle w:val="HTMLPreformatted"/>
        <w:jc w:val="both"/>
        <w:rPr>
          <w:rFonts w:ascii="Times New Roman" w:hAnsi="Times New Roman" w:cs="Times New Roman"/>
        </w:rPr>
      </w:pPr>
      <w:r w:rsidRPr="00E66757">
        <w:rPr>
          <w:rFonts w:ascii="Times New Roman" w:hAnsi="Times New Roman" w:cs="Times New Roman"/>
        </w:rPr>
        <w:t>N: Network</w:t>
      </w:r>
    </w:p>
    <w:p w14:paraId="48F78782" w14:textId="19FD3EEE" w:rsidR="00264739" w:rsidRPr="00E66757" w:rsidRDefault="00871C53" w:rsidP="00BC524E">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rPr>
      </w:pPr>
      <w:r w:rsidRPr="00E66757">
        <w:rPr>
          <w:rFonts w:ascii="Times New Roman" w:hAnsi="Times New Roman" w:cs="Times New Roman"/>
        </w:rPr>
        <w:t>T: Terminal</w:t>
      </w:r>
    </w:p>
    <w:p w14:paraId="0EE1B0C1" w14:textId="77777777" w:rsidR="00DA1423" w:rsidRDefault="00DA1423" w:rsidP="00BC524E">
      <w:pPr>
        <w:rPr>
          <w:rFonts w:ascii="Times New Roman" w:hAnsi="Times New Roman"/>
        </w:rPr>
      </w:pPr>
    </w:p>
    <w:p w14:paraId="208F9FE9" w14:textId="77777777" w:rsidR="005D0278" w:rsidRDefault="005D0278" w:rsidP="00BC524E">
      <w:pPr>
        <w:rPr>
          <w:rFonts w:ascii="Times New Roman" w:hAnsi="Times New Roman"/>
        </w:rPr>
      </w:pPr>
    </w:p>
    <w:p w14:paraId="19CC7463" w14:textId="77777777" w:rsidR="005D0278" w:rsidRDefault="005D0278" w:rsidP="00BC524E">
      <w:pPr>
        <w:rPr>
          <w:rFonts w:ascii="Times New Roman" w:hAnsi="Times New Roman"/>
        </w:rPr>
      </w:pPr>
    </w:p>
    <w:p w14:paraId="4A5A7CD1" w14:textId="77777777" w:rsidR="005D0278" w:rsidRDefault="005D0278" w:rsidP="00BC524E">
      <w:pPr>
        <w:rPr>
          <w:rFonts w:ascii="Times New Roman" w:hAnsi="Times New Roman"/>
        </w:rPr>
      </w:pPr>
    </w:p>
    <w:p w14:paraId="3D6B3224" w14:textId="77777777" w:rsidR="005D0278" w:rsidRDefault="005D0278" w:rsidP="00BC524E">
      <w:pPr>
        <w:rPr>
          <w:rFonts w:ascii="Times New Roman" w:hAnsi="Times New Roman"/>
        </w:rPr>
      </w:pPr>
    </w:p>
    <w:p w14:paraId="075C1C26" w14:textId="77777777" w:rsidR="005D0278" w:rsidRDefault="005D0278" w:rsidP="00BC524E">
      <w:pPr>
        <w:rPr>
          <w:rFonts w:ascii="Times New Roman" w:hAnsi="Times New Roman"/>
        </w:rPr>
      </w:pPr>
    </w:p>
    <w:p w14:paraId="0CC8A82F" w14:textId="77777777" w:rsidR="005D0278" w:rsidRDefault="005D0278" w:rsidP="00BC524E">
      <w:pPr>
        <w:rPr>
          <w:rFonts w:ascii="Times New Roman" w:hAnsi="Times New Roman"/>
        </w:rPr>
      </w:pPr>
    </w:p>
    <w:p w14:paraId="071E6674" w14:textId="77777777" w:rsidR="005D0278" w:rsidRDefault="005D0278" w:rsidP="00BC524E">
      <w:pPr>
        <w:rPr>
          <w:rFonts w:ascii="Times New Roman" w:hAnsi="Times New Roman"/>
        </w:rPr>
      </w:pPr>
    </w:p>
    <w:p w14:paraId="0E8A3401" w14:textId="77777777" w:rsidR="005D0278" w:rsidRDefault="005D0278" w:rsidP="00BC524E">
      <w:pPr>
        <w:rPr>
          <w:rFonts w:ascii="Times New Roman" w:hAnsi="Times New Roman"/>
        </w:rPr>
      </w:pPr>
    </w:p>
    <w:p w14:paraId="178160EF" w14:textId="77777777" w:rsidR="005D0278" w:rsidRDefault="005D0278" w:rsidP="00BC524E">
      <w:pPr>
        <w:rPr>
          <w:rFonts w:ascii="Times New Roman" w:hAnsi="Times New Roman"/>
        </w:rPr>
      </w:pPr>
    </w:p>
    <w:p w14:paraId="0EADE526" w14:textId="77777777" w:rsidR="005D0278" w:rsidRDefault="005D0278" w:rsidP="00BC524E">
      <w:pPr>
        <w:rPr>
          <w:rFonts w:ascii="Times New Roman" w:hAnsi="Times New Roman"/>
        </w:rPr>
      </w:pPr>
    </w:p>
    <w:p w14:paraId="237CE8D3" w14:textId="77777777" w:rsidR="005D0278" w:rsidRDefault="005D0278" w:rsidP="00BC524E">
      <w:pPr>
        <w:rPr>
          <w:rFonts w:ascii="Times New Roman" w:hAnsi="Times New Roman"/>
        </w:rPr>
      </w:pPr>
    </w:p>
    <w:p w14:paraId="329C34B7" w14:textId="77777777" w:rsidR="005D0278" w:rsidRDefault="005D0278" w:rsidP="00BC524E">
      <w:pPr>
        <w:rPr>
          <w:rFonts w:ascii="Times New Roman" w:hAnsi="Times New Roman"/>
        </w:rPr>
      </w:pPr>
    </w:p>
    <w:p w14:paraId="1591D704" w14:textId="77777777" w:rsidR="005D0278" w:rsidRPr="00BC524E" w:rsidRDefault="005D0278" w:rsidP="005D027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67"/>
          <w:tab w:val="left" w:pos="851"/>
        </w:tabs>
        <w:jc w:val="center"/>
        <w:rPr>
          <w:rFonts w:ascii="Times New Roman" w:hAnsi="Times New Roman" w:cs="Times New Roman"/>
          <w:b/>
          <w:bCs/>
        </w:rPr>
      </w:pPr>
      <w:r w:rsidRPr="00BC524E">
        <w:rPr>
          <w:rFonts w:ascii="Times New Roman" w:hAnsi="Times New Roman"/>
          <w:b/>
          <w:bCs/>
        </w:rPr>
        <w:lastRenderedPageBreak/>
        <w:t>CLAIMS</w:t>
      </w:r>
      <w:r w:rsidRPr="00BC524E">
        <w:rPr>
          <w:rFonts w:ascii="Times New Roman" w:hAnsi="Times New Roman"/>
          <w:b/>
          <w:bCs/>
        </w:rPr>
        <w:cr/>
      </w:r>
    </w:p>
    <w:p w14:paraId="16F265AF"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1. A management device comprising:</w:t>
      </w:r>
    </w:p>
    <w:p w14:paraId="6C33AB03"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 due date registration unit that is capable of registering a due date for a real estate </w:t>
      </w:r>
      <w:proofErr w:type="gramStart"/>
      <w:r w:rsidRPr="00E66757">
        <w:rPr>
          <w:rFonts w:ascii="Times New Roman" w:hAnsi="Times New Roman" w:cs="Times New Roman"/>
        </w:rPr>
        <w:t>property;</w:t>
      </w:r>
      <w:proofErr w:type="gramEnd"/>
    </w:p>
    <w:p w14:paraId="15347406"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a time point computation unit that is capable of computing one or more time points of notification of the due date, including at least one time point prior to the due date; and</w:t>
      </w:r>
    </w:p>
    <w:p w14:paraId="1853CD3E"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 notification unit that </w:t>
      </w:r>
      <w:proofErr w:type="gramStart"/>
      <w:r w:rsidRPr="00E66757">
        <w:rPr>
          <w:rFonts w:ascii="Times New Roman" w:hAnsi="Times New Roman" w:cs="Times New Roman"/>
        </w:rPr>
        <w:t>is capable of notifying</w:t>
      </w:r>
      <w:proofErr w:type="gramEnd"/>
      <w:r w:rsidRPr="00E66757">
        <w:rPr>
          <w:rFonts w:ascii="Times New Roman" w:hAnsi="Times New Roman" w:cs="Times New Roman"/>
        </w:rPr>
        <w:t xml:space="preserve"> the due date at the time point of the notification, wherein</w:t>
      </w:r>
    </w:p>
    <w:p w14:paraId="61F58CCD"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the due date includes a management due date for management of the real estate property,</w:t>
      </w:r>
    </w:p>
    <w:p w14:paraId="2427870A"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the management includes at least maintenance of a facility and/or fixture of the real estate property, and</w:t>
      </w:r>
    </w:p>
    <w:p w14:paraId="1B745A0F"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the notification unit </w:t>
      </w:r>
      <w:proofErr w:type="gramStart"/>
      <w:r w:rsidRPr="00E66757">
        <w:rPr>
          <w:rFonts w:ascii="Times New Roman" w:hAnsi="Times New Roman" w:cs="Times New Roman"/>
        </w:rPr>
        <w:t>is capable of notifying</w:t>
      </w:r>
      <w:proofErr w:type="gramEnd"/>
      <w:r w:rsidRPr="00E66757">
        <w:rPr>
          <w:rFonts w:ascii="Times New Roman" w:hAnsi="Times New Roman" w:cs="Times New Roman"/>
        </w:rPr>
        <w:t xml:space="preserve"> the </w:t>
      </w:r>
      <w:proofErr w:type="gramStart"/>
      <w:r w:rsidRPr="00E66757">
        <w:rPr>
          <w:rFonts w:ascii="Times New Roman" w:hAnsi="Times New Roman" w:cs="Times New Roman"/>
        </w:rPr>
        <w:t>management</w:t>
      </w:r>
      <w:proofErr w:type="gramEnd"/>
      <w:r w:rsidRPr="00E66757">
        <w:rPr>
          <w:rFonts w:ascii="Times New Roman" w:hAnsi="Times New Roman" w:cs="Times New Roman"/>
        </w:rPr>
        <w:t xml:space="preserve"> due date.</w:t>
      </w:r>
    </w:p>
    <w:p w14:paraId="59AFB99B" w14:textId="77777777" w:rsidR="005D0278" w:rsidRPr="00E66757" w:rsidRDefault="005D0278" w:rsidP="005D0278">
      <w:pPr>
        <w:pStyle w:val="HTMLPreformatted"/>
        <w:tabs>
          <w:tab w:val="left" w:pos="567"/>
          <w:tab w:val="left" w:pos="851"/>
        </w:tabs>
        <w:jc w:val="both"/>
        <w:rPr>
          <w:rFonts w:ascii="Times New Roman" w:hAnsi="Times New Roman" w:cs="Times New Roman"/>
        </w:rPr>
      </w:pPr>
    </w:p>
    <w:p w14:paraId="45704613"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2. The management device according to claim 1, further comprising:</w:t>
      </w:r>
    </w:p>
    <w:p w14:paraId="7F3D2DC6"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 chatbot unit that </w:t>
      </w:r>
      <w:proofErr w:type="gramStart"/>
      <w:r w:rsidRPr="00E66757">
        <w:rPr>
          <w:rFonts w:ascii="Times New Roman" w:hAnsi="Times New Roman" w:cs="Times New Roman"/>
        </w:rPr>
        <w:t>is capable of providing</w:t>
      </w:r>
      <w:proofErr w:type="gramEnd"/>
      <w:r w:rsidRPr="00E66757">
        <w:rPr>
          <w:rFonts w:ascii="Times New Roman" w:hAnsi="Times New Roman" w:cs="Times New Roman"/>
        </w:rPr>
        <w:t xml:space="preserve"> information for the real estate property via a conversational interface using a natural language, wherein</w:t>
      </w:r>
    </w:p>
    <w:p w14:paraId="69121431"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r>
      <w:proofErr w:type="gramStart"/>
      <w:r w:rsidRPr="00E66757">
        <w:rPr>
          <w:rFonts w:ascii="Times New Roman" w:hAnsi="Times New Roman" w:cs="Times New Roman"/>
        </w:rPr>
        <w:t>the</w:t>
      </w:r>
      <w:proofErr w:type="gramEnd"/>
      <w:r w:rsidRPr="00E66757">
        <w:rPr>
          <w:rFonts w:ascii="Times New Roman" w:hAnsi="Times New Roman" w:cs="Times New Roman"/>
        </w:rPr>
        <w:t xml:space="preserve"> chatbot unit </w:t>
      </w:r>
      <w:proofErr w:type="gramStart"/>
      <w:r w:rsidRPr="00E66757">
        <w:rPr>
          <w:rFonts w:ascii="Times New Roman" w:hAnsi="Times New Roman" w:cs="Times New Roman"/>
        </w:rPr>
        <w:t>is capable of providing</w:t>
      </w:r>
      <w:proofErr w:type="gramEnd"/>
      <w:r w:rsidRPr="00E66757">
        <w:rPr>
          <w:rFonts w:ascii="Times New Roman" w:hAnsi="Times New Roman" w:cs="Times New Roman"/>
        </w:rPr>
        <w:t xml:space="preserve"> information for the maintenance of the real estate property and registering a procedure for the maintenance of the real estate property on the basis of an input of a user by the natural language.</w:t>
      </w:r>
    </w:p>
    <w:p w14:paraId="759D8107" w14:textId="77777777" w:rsidR="005D0278" w:rsidRPr="00E66757" w:rsidRDefault="005D0278" w:rsidP="005D0278">
      <w:pPr>
        <w:pStyle w:val="HTMLPreformatted"/>
        <w:tabs>
          <w:tab w:val="left" w:pos="567"/>
          <w:tab w:val="left" w:pos="851"/>
        </w:tabs>
        <w:jc w:val="both"/>
        <w:rPr>
          <w:rFonts w:ascii="Times New Roman" w:hAnsi="Times New Roman" w:cs="Times New Roman"/>
        </w:rPr>
      </w:pPr>
    </w:p>
    <w:p w14:paraId="366BD298"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3. The management device according to claim 1, further comprising:</w:t>
      </w:r>
    </w:p>
    <w:p w14:paraId="617ADE2B"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 facility or other information generator that </w:t>
      </w:r>
      <w:proofErr w:type="gramStart"/>
      <w:r w:rsidRPr="00E66757">
        <w:rPr>
          <w:rFonts w:ascii="Times New Roman" w:hAnsi="Times New Roman" w:cs="Times New Roman"/>
        </w:rPr>
        <w:t>is capable of generating</w:t>
      </w:r>
      <w:proofErr w:type="gramEnd"/>
      <w:r w:rsidRPr="00E66757">
        <w:rPr>
          <w:rFonts w:ascii="Times New Roman" w:hAnsi="Times New Roman" w:cs="Times New Roman"/>
        </w:rPr>
        <w:t xml:space="preserve"> a plurality of pieces of facility or other information for a facility and/or fixture of the real estate property using image recognition on an image acquired by capturing the real estate property, wherein</w:t>
      </w:r>
    </w:p>
    <w:p w14:paraId="41AA065E"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r>
      <w:proofErr w:type="gramStart"/>
      <w:r w:rsidRPr="00E66757">
        <w:rPr>
          <w:rFonts w:ascii="Times New Roman" w:hAnsi="Times New Roman" w:cs="Times New Roman"/>
        </w:rPr>
        <w:t>the</w:t>
      </w:r>
      <w:proofErr w:type="gramEnd"/>
      <w:r w:rsidRPr="00E66757">
        <w:rPr>
          <w:rFonts w:ascii="Times New Roman" w:hAnsi="Times New Roman" w:cs="Times New Roman"/>
        </w:rPr>
        <w:t xml:space="preserve"> due date registration unit is capable of associating and registering a due date with the facility or other information.</w:t>
      </w:r>
    </w:p>
    <w:p w14:paraId="32C30975" w14:textId="77777777" w:rsidR="005D0278" w:rsidRPr="00E66757" w:rsidRDefault="005D0278" w:rsidP="005D0278">
      <w:pPr>
        <w:pStyle w:val="HTMLPreformatted"/>
        <w:tabs>
          <w:tab w:val="left" w:pos="567"/>
          <w:tab w:val="left" w:pos="851"/>
        </w:tabs>
        <w:jc w:val="both"/>
        <w:rPr>
          <w:rFonts w:ascii="Times New Roman" w:hAnsi="Times New Roman" w:cs="Times New Roman"/>
        </w:rPr>
      </w:pPr>
    </w:p>
    <w:p w14:paraId="7F4EA804"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4. The management device according to claim 1, further comprising:</w:t>
      </w:r>
    </w:p>
    <w:p w14:paraId="07908B7B"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 property information registration unit that is capable of registering property information for the real estate </w:t>
      </w:r>
      <w:proofErr w:type="gramStart"/>
      <w:r w:rsidRPr="00E66757">
        <w:rPr>
          <w:rFonts w:ascii="Times New Roman" w:hAnsi="Times New Roman" w:cs="Times New Roman"/>
        </w:rPr>
        <w:t>property;</w:t>
      </w:r>
      <w:proofErr w:type="gramEnd"/>
    </w:p>
    <w:p w14:paraId="4F43A20F"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an estimation unit that </w:t>
      </w:r>
      <w:proofErr w:type="gramStart"/>
      <w:r w:rsidRPr="00E66757">
        <w:rPr>
          <w:rFonts w:ascii="Times New Roman" w:hAnsi="Times New Roman" w:cs="Times New Roman"/>
        </w:rPr>
        <w:t>is capable of estimating</w:t>
      </w:r>
      <w:proofErr w:type="gramEnd"/>
      <w:r w:rsidRPr="00E66757">
        <w:rPr>
          <w:rFonts w:ascii="Times New Roman" w:hAnsi="Times New Roman" w:cs="Times New Roman"/>
        </w:rPr>
        <w:t xml:space="preserve"> a consideration of a contract for the real estate property on the basis of the property information; and</w:t>
      </w:r>
    </w:p>
    <w:p w14:paraId="70ACF203"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 presentation unit that </w:t>
      </w:r>
      <w:proofErr w:type="gramStart"/>
      <w:r w:rsidRPr="00E66757">
        <w:rPr>
          <w:rFonts w:ascii="Times New Roman" w:hAnsi="Times New Roman" w:cs="Times New Roman"/>
        </w:rPr>
        <w:t>is capable of presenting</w:t>
      </w:r>
      <w:proofErr w:type="gramEnd"/>
      <w:r w:rsidRPr="00E66757">
        <w:rPr>
          <w:rFonts w:ascii="Times New Roman" w:hAnsi="Times New Roman" w:cs="Times New Roman"/>
        </w:rPr>
        <w:t xml:space="preserve"> the consideration estimated by the estimation unit.</w:t>
      </w:r>
    </w:p>
    <w:p w14:paraId="35CD51C1" w14:textId="77777777" w:rsidR="005D0278" w:rsidRPr="00E66757" w:rsidRDefault="005D0278" w:rsidP="005D0278">
      <w:pPr>
        <w:pStyle w:val="HTMLPreformatted"/>
        <w:tabs>
          <w:tab w:val="left" w:pos="567"/>
          <w:tab w:val="left" w:pos="851"/>
        </w:tabs>
        <w:jc w:val="both"/>
        <w:rPr>
          <w:rFonts w:ascii="Times New Roman" w:hAnsi="Times New Roman" w:cs="Times New Roman"/>
        </w:rPr>
      </w:pPr>
    </w:p>
    <w:p w14:paraId="20C62BE9"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5. The management device according to claim 4, further comprising:</w:t>
      </w:r>
    </w:p>
    <w:p w14:paraId="6D8F5877" w14:textId="77777777" w:rsidR="005D0278" w:rsidRPr="00E66757" w:rsidRDefault="005D0278"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t xml:space="preserve">a search unit that </w:t>
      </w:r>
      <w:proofErr w:type="gramStart"/>
      <w:r w:rsidRPr="00E66757">
        <w:rPr>
          <w:rFonts w:ascii="Times New Roman" w:hAnsi="Times New Roman" w:cs="Times New Roman"/>
        </w:rPr>
        <w:t>is capable of searching</w:t>
      </w:r>
      <w:proofErr w:type="gramEnd"/>
      <w:r w:rsidRPr="00E66757">
        <w:rPr>
          <w:rFonts w:ascii="Times New Roman" w:hAnsi="Times New Roman" w:cs="Times New Roman"/>
        </w:rPr>
        <w:t xml:space="preserve"> the property information on the basis of </w:t>
      </w:r>
      <w:r>
        <w:rPr>
          <w:rFonts w:ascii="Times New Roman" w:hAnsi="Times New Roman" w:cs="Times New Roman"/>
        </w:rPr>
        <w:t>an</w:t>
      </w:r>
      <w:r w:rsidRPr="00E66757">
        <w:rPr>
          <w:rFonts w:ascii="Times New Roman" w:hAnsi="Times New Roman" w:cs="Times New Roman"/>
        </w:rPr>
        <w:t xml:space="preserve"> image, wherein</w:t>
      </w:r>
    </w:p>
    <w:p w14:paraId="4CC2ED7F" w14:textId="2F41D0BB" w:rsidR="005D0278" w:rsidRDefault="005D0278" w:rsidP="005D0278">
      <w:pPr>
        <w:rPr>
          <w:rFonts w:ascii="Times New Roman" w:hAnsi="Times New Roman"/>
        </w:rPr>
      </w:pPr>
      <w:r w:rsidRPr="00E66757">
        <w:rPr>
          <w:rFonts w:ascii="Times New Roman" w:hAnsi="Times New Roman"/>
        </w:rPr>
        <w:tab/>
      </w:r>
      <w:proofErr w:type="gramStart"/>
      <w:r w:rsidRPr="00E66757">
        <w:rPr>
          <w:rFonts w:ascii="Times New Roman" w:hAnsi="Times New Roman"/>
        </w:rPr>
        <w:t>the</w:t>
      </w:r>
      <w:proofErr w:type="gramEnd"/>
      <w:r w:rsidRPr="00E66757">
        <w:rPr>
          <w:rFonts w:ascii="Times New Roman" w:hAnsi="Times New Roman"/>
        </w:rPr>
        <w:t xml:space="preserve"> search unit </w:t>
      </w:r>
      <w:proofErr w:type="gramStart"/>
      <w:r w:rsidRPr="00E66757">
        <w:rPr>
          <w:rFonts w:ascii="Times New Roman" w:hAnsi="Times New Roman"/>
        </w:rPr>
        <w:t>is capable of searching</w:t>
      </w:r>
      <w:proofErr w:type="gramEnd"/>
      <w:r w:rsidRPr="00E66757">
        <w:rPr>
          <w:rFonts w:ascii="Times New Roman" w:hAnsi="Times New Roman"/>
        </w:rPr>
        <w:t xml:space="preserve"> the property information associated with the image using image recognition on the image.</w:t>
      </w:r>
    </w:p>
    <w:p w14:paraId="51B6F5D2" w14:textId="77777777" w:rsidR="005D0278" w:rsidRDefault="005D0278" w:rsidP="00BC524E">
      <w:pPr>
        <w:rPr>
          <w:rFonts w:ascii="Times New Roman" w:hAnsi="Times New Roman"/>
        </w:rPr>
      </w:pPr>
    </w:p>
    <w:p w14:paraId="13B3F81D" w14:textId="77777777" w:rsidR="005D0278" w:rsidRDefault="005D0278" w:rsidP="00BC524E">
      <w:pPr>
        <w:rPr>
          <w:rFonts w:ascii="Times New Roman" w:hAnsi="Times New Roman"/>
        </w:rPr>
      </w:pPr>
    </w:p>
    <w:p w14:paraId="5C40A225" w14:textId="77777777" w:rsidR="005D0278" w:rsidRDefault="005D0278" w:rsidP="00BC524E">
      <w:pPr>
        <w:rPr>
          <w:rFonts w:ascii="Times New Roman" w:hAnsi="Times New Roman"/>
        </w:rPr>
      </w:pPr>
    </w:p>
    <w:p w14:paraId="33B55572" w14:textId="77777777" w:rsidR="005D0278" w:rsidRDefault="005D0278" w:rsidP="00BC524E">
      <w:pPr>
        <w:rPr>
          <w:rFonts w:ascii="Times New Roman" w:hAnsi="Times New Roman"/>
        </w:rPr>
      </w:pPr>
    </w:p>
    <w:p w14:paraId="4857F8E4" w14:textId="77777777" w:rsidR="005D0278" w:rsidRDefault="005D0278" w:rsidP="00BC524E">
      <w:pPr>
        <w:rPr>
          <w:rFonts w:ascii="Times New Roman" w:hAnsi="Times New Roman"/>
        </w:rPr>
      </w:pPr>
    </w:p>
    <w:p w14:paraId="3E780CB9" w14:textId="77777777" w:rsidR="005D0278" w:rsidRDefault="005D0278" w:rsidP="00BC524E">
      <w:pPr>
        <w:rPr>
          <w:rFonts w:ascii="Times New Roman" w:hAnsi="Times New Roman"/>
        </w:rPr>
      </w:pPr>
    </w:p>
    <w:p w14:paraId="1EA77D73" w14:textId="77777777" w:rsidR="005D0278" w:rsidRDefault="005D0278" w:rsidP="00BC524E">
      <w:pPr>
        <w:rPr>
          <w:rFonts w:ascii="Times New Roman" w:hAnsi="Times New Roman"/>
        </w:rPr>
      </w:pPr>
    </w:p>
    <w:p w14:paraId="63F5335E" w14:textId="77777777" w:rsidR="005D0278" w:rsidRDefault="005D0278" w:rsidP="00BC524E">
      <w:pPr>
        <w:rPr>
          <w:rFonts w:ascii="Times New Roman" w:hAnsi="Times New Roman"/>
        </w:rPr>
      </w:pPr>
    </w:p>
    <w:p w14:paraId="0530FC1A" w14:textId="77777777" w:rsidR="005D0278" w:rsidRDefault="005D0278" w:rsidP="00BC524E">
      <w:pPr>
        <w:rPr>
          <w:rFonts w:ascii="Times New Roman" w:hAnsi="Times New Roman"/>
        </w:rPr>
      </w:pPr>
    </w:p>
    <w:p w14:paraId="7AB50E60" w14:textId="77777777" w:rsidR="005D0278" w:rsidRDefault="005D0278" w:rsidP="00BC524E">
      <w:pPr>
        <w:rPr>
          <w:rFonts w:ascii="Times New Roman" w:hAnsi="Times New Roman"/>
        </w:rPr>
      </w:pPr>
    </w:p>
    <w:p w14:paraId="3BEDC55F" w14:textId="77777777" w:rsidR="005D0278" w:rsidRDefault="005D0278" w:rsidP="00BC524E">
      <w:pPr>
        <w:rPr>
          <w:rFonts w:ascii="Times New Roman" w:hAnsi="Times New Roman"/>
        </w:rPr>
      </w:pPr>
    </w:p>
    <w:p w14:paraId="01480788" w14:textId="77777777" w:rsidR="005D0278" w:rsidRDefault="005D0278" w:rsidP="00BC524E">
      <w:pPr>
        <w:rPr>
          <w:rFonts w:ascii="Times New Roman" w:hAnsi="Times New Roman"/>
        </w:rPr>
      </w:pPr>
    </w:p>
    <w:p w14:paraId="5B1662B0" w14:textId="77777777" w:rsidR="005D0278" w:rsidRPr="00E66757" w:rsidRDefault="005D0278" w:rsidP="00BC524E">
      <w:pPr>
        <w:rPr>
          <w:rFonts w:ascii="Times New Roman" w:hAnsi="Times New Roman"/>
        </w:rPr>
        <w:sectPr w:rsidR="005D0278" w:rsidRPr="00E66757" w:rsidSect="005D0278">
          <w:footerReference w:type="even" r:id="rId7"/>
          <w:footerReference w:type="default" r:id="rId8"/>
          <w:type w:val="continuous"/>
          <w:pgSz w:w="11906" w:h="16838" w:code="9"/>
          <w:pgMar w:top="1928" w:right="1418" w:bottom="1418" w:left="1701" w:header="1134" w:footer="992" w:gutter="0"/>
          <w:lnNumType w:countBy="5"/>
          <w:pgNumType w:start="1"/>
          <w:cols w:space="425"/>
          <w:docGrid w:type="linesAndChars" w:linePitch="465" w:charSpace="-67"/>
        </w:sectPr>
      </w:pPr>
    </w:p>
    <w:p w14:paraId="04D4D953" w14:textId="5CC24BD9" w:rsidR="00706075" w:rsidRPr="00BC524E" w:rsidRDefault="00706075" w:rsidP="005D0278">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567"/>
          <w:tab w:val="left" w:pos="851"/>
        </w:tabs>
        <w:rPr>
          <w:rFonts w:ascii="Times New Roman" w:hAnsi="Times New Roman" w:cs="Times New Roman"/>
          <w:b/>
          <w:bCs/>
        </w:rPr>
      </w:pPr>
    </w:p>
    <w:p w14:paraId="21B7E073" w14:textId="4C91C1F4" w:rsidR="00706075" w:rsidRPr="00613AD7" w:rsidRDefault="00706075" w:rsidP="005D0278">
      <w:pPr>
        <w:pStyle w:val="HTMLPreformatted"/>
        <w:tabs>
          <w:tab w:val="left" w:pos="567"/>
          <w:tab w:val="left" w:pos="851"/>
        </w:tabs>
        <w:jc w:val="both"/>
        <w:rPr>
          <w:rFonts w:ascii="Times New Roman" w:hAnsi="Times New Roman" w:cs="Times New Roman"/>
        </w:rPr>
      </w:pPr>
      <w:r w:rsidRPr="00E66757">
        <w:rPr>
          <w:rFonts w:ascii="Times New Roman" w:hAnsi="Times New Roman" w:cs="Times New Roman"/>
        </w:rPr>
        <w:tab/>
      </w:r>
    </w:p>
    <w:sectPr w:rsidR="00706075" w:rsidRPr="00613AD7" w:rsidSect="005D0278">
      <w:footerReference w:type="default" r:id="rId9"/>
      <w:type w:val="continuous"/>
      <w:pgSz w:w="11906" w:h="16838" w:code="9"/>
      <w:pgMar w:top="1928" w:right="1418" w:bottom="1418" w:left="1701" w:header="1134" w:footer="992" w:gutter="0"/>
      <w:cols w:space="425"/>
      <w:docGrid w:type="linesAndChar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0FF012" w14:textId="77777777" w:rsidR="00962475" w:rsidRDefault="00962475">
      <w:r>
        <w:separator/>
      </w:r>
    </w:p>
  </w:endnote>
  <w:endnote w:type="continuationSeparator" w:id="0">
    <w:p w14:paraId="089085B2" w14:textId="77777777" w:rsidR="00962475" w:rsidRDefault="00962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07EC1" w14:textId="1DEE862A" w:rsidR="005D0278" w:rsidRPr="005D0278" w:rsidRDefault="005D0278" w:rsidP="005D0278">
    <w:pPr>
      <w:pStyle w:val="Footer"/>
      <w:jc w:val="center"/>
      <w:rPr>
        <w:lang w:val="en-MY"/>
      </w:rPr>
    </w:pPr>
    <w:r>
      <w:rPr>
        <w:lang w:val="en-MY"/>
      </w:rPr>
      <w:t>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1840417"/>
      <w:docPartObj>
        <w:docPartGallery w:val="Page Numbers (Bottom of Page)"/>
        <w:docPartUnique/>
      </w:docPartObj>
    </w:sdtPr>
    <w:sdtEndPr>
      <w:rPr>
        <w:noProof/>
      </w:rPr>
    </w:sdtEndPr>
    <w:sdtContent>
      <w:p w14:paraId="6EED92DD" w14:textId="765EE713" w:rsidR="005D0278" w:rsidRDefault="005D02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B75B12" w14:textId="672132D0" w:rsidR="008C0850" w:rsidRDefault="008C08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7F790" w14:textId="77777777" w:rsidR="008C0850" w:rsidRDefault="008C0850">
    <w:pPr>
      <w:pStyle w:val="Footer"/>
      <w:framePr w:wrap="auto" w:vAnchor="text" w:hAnchor="margin" w:xAlign="center" w:y="1"/>
      <w:rPr>
        <w:rStyle w:val="PageNumber"/>
      </w:rPr>
    </w:pPr>
  </w:p>
  <w:p w14:paraId="0DA125B5" w14:textId="776F945C" w:rsidR="008C0850" w:rsidRDefault="008C0850">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B1A47" w14:textId="77777777" w:rsidR="00962475" w:rsidRDefault="00962475">
      <w:r>
        <w:separator/>
      </w:r>
    </w:p>
  </w:footnote>
  <w:footnote w:type="continuationSeparator" w:id="0">
    <w:p w14:paraId="6A511D4C" w14:textId="77777777" w:rsidR="00962475" w:rsidRDefault="009624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7234B"/>
    <w:multiLevelType w:val="singleLevel"/>
    <w:tmpl w:val="4B10105E"/>
    <w:lvl w:ilvl="0">
      <w:start w:val="1"/>
      <w:numFmt w:val="decimal"/>
      <w:lvlText w:val="%1."/>
      <w:lvlJc w:val="left"/>
      <w:pPr>
        <w:tabs>
          <w:tab w:val="num" w:pos="1110"/>
        </w:tabs>
        <w:ind w:left="1110" w:hanging="255"/>
      </w:pPr>
      <w:rPr>
        <w:rFonts w:hint="eastAsia"/>
      </w:rPr>
    </w:lvl>
  </w:abstractNum>
  <w:num w:numId="1" w16cid:durableId="1262491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28"/>
  <w:doNotHyphenateCaps/>
  <w:drawingGridHorizontalSpacing w:val="120"/>
  <w:drawingGridVerticalSpacing w:val="46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FBD"/>
    <w:rsid w:val="00003B3C"/>
    <w:rsid w:val="00004F2F"/>
    <w:rsid w:val="000105C4"/>
    <w:rsid w:val="00013458"/>
    <w:rsid w:val="00015059"/>
    <w:rsid w:val="00016CCD"/>
    <w:rsid w:val="00020985"/>
    <w:rsid w:val="000217FB"/>
    <w:rsid w:val="0002431A"/>
    <w:rsid w:val="000276A3"/>
    <w:rsid w:val="00027EAA"/>
    <w:rsid w:val="00030B8E"/>
    <w:rsid w:val="00031EAD"/>
    <w:rsid w:val="00032048"/>
    <w:rsid w:val="000404D7"/>
    <w:rsid w:val="00040FD4"/>
    <w:rsid w:val="00044F1A"/>
    <w:rsid w:val="000461FC"/>
    <w:rsid w:val="000548A5"/>
    <w:rsid w:val="00055B69"/>
    <w:rsid w:val="00063385"/>
    <w:rsid w:val="000656CE"/>
    <w:rsid w:val="00071092"/>
    <w:rsid w:val="00073FAF"/>
    <w:rsid w:val="000761CC"/>
    <w:rsid w:val="0008335F"/>
    <w:rsid w:val="000A2C72"/>
    <w:rsid w:val="000B0D33"/>
    <w:rsid w:val="000B1943"/>
    <w:rsid w:val="000B1A9C"/>
    <w:rsid w:val="000B2E0A"/>
    <w:rsid w:val="000B5D97"/>
    <w:rsid w:val="000B71CD"/>
    <w:rsid w:val="000B7ADB"/>
    <w:rsid w:val="000C2424"/>
    <w:rsid w:val="000C33BE"/>
    <w:rsid w:val="000C4E09"/>
    <w:rsid w:val="000C5209"/>
    <w:rsid w:val="000C536C"/>
    <w:rsid w:val="000C699F"/>
    <w:rsid w:val="000D091A"/>
    <w:rsid w:val="000D0A9A"/>
    <w:rsid w:val="000D1D9A"/>
    <w:rsid w:val="000D366C"/>
    <w:rsid w:val="000D686D"/>
    <w:rsid w:val="000D6D5A"/>
    <w:rsid w:val="000E33B6"/>
    <w:rsid w:val="000E4B73"/>
    <w:rsid w:val="000E753B"/>
    <w:rsid w:val="000F1185"/>
    <w:rsid w:val="000F2B1D"/>
    <w:rsid w:val="000F6706"/>
    <w:rsid w:val="001012E2"/>
    <w:rsid w:val="00101BD7"/>
    <w:rsid w:val="00101CD3"/>
    <w:rsid w:val="001025E1"/>
    <w:rsid w:val="0010386B"/>
    <w:rsid w:val="00104480"/>
    <w:rsid w:val="00110333"/>
    <w:rsid w:val="00111E0E"/>
    <w:rsid w:val="001122A3"/>
    <w:rsid w:val="00122C3A"/>
    <w:rsid w:val="00124A2A"/>
    <w:rsid w:val="0012623D"/>
    <w:rsid w:val="0012690C"/>
    <w:rsid w:val="0013047F"/>
    <w:rsid w:val="00130E3A"/>
    <w:rsid w:val="00131418"/>
    <w:rsid w:val="0013208D"/>
    <w:rsid w:val="00132BA6"/>
    <w:rsid w:val="001345BA"/>
    <w:rsid w:val="0013597D"/>
    <w:rsid w:val="001366BD"/>
    <w:rsid w:val="00136C6A"/>
    <w:rsid w:val="001376D6"/>
    <w:rsid w:val="00141B15"/>
    <w:rsid w:val="001429EE"/>
    <w:rsid w:val="00145705"/>
    <w:rsid w:val="001464F8"/>
    <w:rsid w:val="00146FF2"/>
    <w:rsid w:val="001561A0"/>
    <w:rsid w:val="001566BD"/>
    <w:rsid w:val="00163F42"/>
    <w:rsid w:val="00170292"/>
    <w:rsid w:val="00170EBE"/>
    <w:rsid w:val="00180937"/>
    <w:rsid w:val="00180F74"/>
    <w:rsid w:val="0018313F"/>
    <w:rsid w:val="001847CC"/>
    <w:rsid w:val="00190F90"/>
    <w:rsid w:val="00194C6E"/>
    <w:rsid w:val="00197F05"/>
    <w:rsid w:val="001A4B9B"/>
    <w:rsid w:val="001A57E0"/>
    <w:rsid w:val="001A57EA"/>
    <w:rsid w:val="001B13C8"/>
    <w:rsid w:val="001B4004"/>
    <w:rsid w:val="001B432B"/>
    <w:rsid w:val="001B619A"/>
    <w:rsid w:val="001C123B"/>
    <w:rsid w:val="001C1F7C"/>
    <w:rsid w:val="001C43B7"/>
    <w:rsid w:val="001C4EBE"/>
    <w:rsid w:val="001C68BA"/>
    <w:rsid w:val="001C71EE"/>
    <w:rsid w:val="001C7AC8"/>
    <w:rsid w:val="001C7F88"/>
    <w:rsid w:val="001D20B3"/>
    <w:rsid w:val="001D2538"/>
    <w:rsid w:val="001D2BAD"/>
    <w:rsid w:val="001D2D86"/>
    <w:rsid w:val="001D3003"/>
    <w:rsid w:val="001E034E"/>
    <w:rsid w:val="001F0209"/>
    <w:rsid w:val="001F0CA6"/>
    <w:rsid w:val="001F465A"/>
    <w:rsid w:val="001F62BE"/>
    <w:rsid w:val="0020467F"/>
    <w:rsid w:val="00206249"/>
    <w:rsid w:val="00210C45"/>
    <w:rsid w:val="0021146A"/>
    <w:rsid w:val="002178AB"/>
    <w:rsid w:val="00217927"/>
    <w:rsid w:val="00220222"/>
    <w:rsid w:val="002210C0"/>
    <w:rsid w:val="0022176D"/>
    <w:rsid w:val="002236F6"/>
    <w:rsid w:val="00224E26"/>
    <w:rsid w:val="00225E54"/>
    <w:rsid w:val="00231870"/>
    <w:rsid w:val="00233FC9"/>
    <w:rsid w:val="00233FF8"/>
    <w:rsid w:val="00234E8C"/>
    <w:rsid w:val="0024397E"/>
    <w:rsid w:val="002459AD"/>
    <w:rsid w:val="00245E3C"/>
    <w:rsid w:val="002460AA"/>
    <w:rsid w:val="00246EDF"/>
    <w:rsid w:val="002529F3"/>
    <w:rsid w:val="00252FDD"/>
    <w:rsid w:val="00257FB4"/>
    <w:rsid w:val="00260DB6"/>
    <w:rsid w:val="002618B9"/>
    <w:rsid w:val="002620FC"/>
    <w:rsid w:val="0026414B"/>
    <w:rsid w:val="00264739"/>
    <w:rsid w:val="00270BE3"/>
    <w:rsid w:val="00270D7F"/>
    <w:rsid w:val="00271546"/>
    <w:rsid w:val="0027281E"/>
    <w:rsid w:val="00273BB0"/>
    <w:rsid w:val="00273FA9"/>
    <w:rsid w:val="00275323"/>
    <w:rsid w:val="00283EEC"/>
    <w:rsid w:val="002878D1"/>
    <w:rsid w:val="00287A1C"/>
    <w:rsid w:val="00287EAF"/>
    <w:rsid w:val="00291B74"/>
    <w:rsid w:val="00295682"/>
    <w:rsid w:val="002A07C2"/>
    <w:rsid w:val="002A2467"/>
    <w:rsid w:val="002A3BAB"/>
    <w:rsid w:val="002B5F9E"/>
    <w:rsid w:val="002B742E"/>
    <w:rsid w:val="002B778E"/>
    <w:rsid w:val="002C4BF6"/>
    <w:rsid w:val="002C4C22"/>
    <w:rsid w:val="002D1052"/>
    <w:rsid w:val="002D1690"/>
    <w:rsid w:val="002D2500"/>
    <w:rsid w:val="002E04C4"/>
    <w:rsid w:val="002E28CA"/>
    <w:rsid w:val="002E6A59"/>
    <w:rsid w:val="002E6EB9"/>
    <w:rsid w:val="002E7347"/>
    <w:rsid w:val="002F00C0"/>
    <w:rsid w:val="002F389D"/>
    <w:rsid w:val="00301F26"/>
    <w:rsid w:val="00303472"/>
    <w:rsid w:val="00303B46"/>
    <w:rsid w:val="00305C5F"/>
    <w:rsid w:val="00306AA7"/>
    <w:rsid w:val="0030732C"/>
    <w:rsid w:val="003129CC"/>
    <w:rsid w:val="003131E3"/>
    <w:rsid w:val="00313D9C"/>
    <w:rsid w:val="0032071C"/>
    <w:rsid w:val="0032219B"/>
    <w:rsid w:val="0032492C"/>
    <w:rsid w:val="00324E20"/>
    <w:rsid w:val="00327B03"/>
    <w:rsid w:val="00331284"/>
    <w:rsid w:val="00332AC8"/>
    <w:rsid w:val="00340562"/>
    <w:rsid w:val="00345331"/>
    <w:rsid w:val="00345879"/>
    <w:rsid w:val="0034639A"/>
    <w:rsid w:val="003467CF"/>
    <w:rsid w:val="00347608"/>
    <w:rsid w:val="0035124C"/>
    <w:rsid w:val="0035382D"/>
    <w:rsid w:val="003557A2"/>
    <w:rsid w:val="003621B6"/>
    <w:rsid w:val="00362C0D"/>
    <w:rsid w:val="00366790"/>
    <w:rsid w:val="00370C9F"/>
    <w:rsid w:val="00370E33"/>
    <w:rsid w:val="00372333"/>
    <w:rsid w:val="00373C58"/>
    <w:rsid w:val="00374D25"/>
    <w:rsid w:val="0038103D"/>
    <w:rsid w:val="00381B3E"/>
    <w:rsid w:val="00381FFA"/>
    <w:rsid w:val="0038212F"/>
    <w:rsid w:val="00382169"/>
    <w:rsid w:val="003851B5"/>
    <w:rsid w:val="00385447"/>
    <w:rsid w:val="0039052F"/>
    <w:rsid w:val="00390684"/>
    <w:rsid w:val="003941A4"/>
    <w:rsid w:val="00396711"/>
    <w:rsid w:val="003A2E33"/>
    <w:rsid w:val="003A4066"/>
    <w:rsid w:val="003A5293"/>
    <w:rsid w:val="003B0585"/>
    <w:rsid w:val="003B24DF"/>
    <w:rsid w:val="003B2AA8"/>
    <w:rsid w:val="003B2E9F"/>
    <w:rsid w:val="003B4601"/>
    <w:rsid w:val="003C0445"/>
    <w:rsid w:val="003C4AC3"/>
    <w:rsid w:val="003C5123"/>
    <w:rsid w:val="003D00AF"/>
    <w:rsid w:val="003D01C8"/>
    <w:rsid w:val="003D075C"/>
    <w:rsid w:val="003D2DB2"/>
    <w:rsid w:val="003D46FD"/>
    <w:rsid w:val="003D5774"/>
    <w:rsid w:val="003D6BD7"/>
    <w:rsid w:val="003D6E6F"/>
    <w:rsid w:val="003D7A60"/>
    <w:rsid w:val="003D7BFE"/>
    <w:rsid w:val="003E0A7F"/>
    <w:rsid w:val="003E26FA"/>
    <w:rsid w:val="003E5B67"/>
    <w:rsid w:val="003E6A60"/>
    <w:rsid w:val="003F3639"/>
    <w:rsid w:val="003F3E7C"/>
    <w:rsid w:val="003F448A"/>
    <w:rsid w:val="0040380E"/>
    <w:rsid w:val="00403CCE"/>
    <w:rsid w:val="004059B5"/>
    <w:rsid w:val="00412473"/>
    <w:rsid w:val="00413149"/>
    <w:rsid w:val="00415408"/>
    <w:rsid w:val="0041547A"/>
    <w:rsid w:val="00430519"/>
    <w:rsid w:val="004326A7"/>
    <w:rsid w:val="00435154"/>
    <w:rsid w:val="004364E9"/>
    <w:rsid w:val="004415F1"/>
    <w:rsid w:val="00442D52"/>
    <w:rsid w:val="00442E3A"/>
    <w:rsid w:val="00443E42"/>
    <w:rsid w:val="0044530B"/>
    <w:rsid w:val="00445EC4"/>
    <w:rsid w:val="0045007E"/>
    <w:rsid w:val="00450D21"/>
    <w:rsid w:val="004577C3"/>
    <w:rsid w:val="004650AA"/>
    <w:rsid w:val="0046624D"/>
    <w:rsid w:val="004677D9"/>
    <w:rsid w:val="00467AF9"/>
    <w:rsid w:val="00475B13"/>
    <w:rsid w:val="00475D96"/>
    <w:rsid w:val="004769C5"/>
    <w:rsid w:val="0048151F"/>
    <w:rsid w:val="00482BE4"/>
    <w:rsid w:val="0048531D"/>
    <w:rsid w:val="0048683E"/>
    <w:rsid w:val="0049550E"/>
    <w:rsid w:val="004A0193"/>
    <w:rsid w:val="004A1592"/>
    <w:rsid w:val="004A2C91"/>
    <w:rsid w:val="004A4689"/>
    <w:rsid w:val="004B078D"/>
    <w:rsid w:val="004B0CFB"/>
    <w:rsid w:val="004B51A3"/>
    <w:rsid w:val="004B6124"/>
    <w:rsid w:val="004B7DF9"/>
    <w:rsid w:val="004C00C6"/>
    <w:rsid w:val="004C38C0"/>
    <w:rsid w:val="004C4254"/>
    <w:rsid w:val="004D11C0"/>
    <w:rsid w:val="004D236E"/>
    <w:rsid w:val="004D4C31"/>
    <w:rsid w:val="004D57AE"/>
    <w:rsid w:val="004E29DD"/>
    <w:rsid w:val="004F5656"/>
    <w:rsid w:val="005016D2"/>
    <w:rsid w:val="00501DC6"/>
    <w:rsid w:val="0050228D"/>
    <w:rsid w:val="00502348"/>
    <w:rsid w:val="00502392"/>
    <w:rsid w:val="00505435"/>
    <w:rsid w:val="00505F2A"/>
    <w:rsid w:val="005121B1"/>
    <w:rsid w:val="005225C4"/>
    <w:rsid w:val="005258DD"/>
    <w:rsid w:val="00534DFC"/>
    <w:rsid w:val="00535A4D"/>
    <w:rsid w:val="00541365"/>
    <w:rsid w:val="0054259A"/>
    <w:rsid w:val="00542FE2"/>
    <w:rsid w:val="0054300B"/>
    <w:rsid w:val="0054353B"/>
    <w:rsid w:val="0055618C"/>
    <w:rsid w:val="005653CA"/>
    <w:rsid w:val="005671D7"/>
    <w:rsid w:val="0056794A"/>
    <w:rsid w:val="00574BEC"/>
    <w:rsid w:val="00575799"/>
    <w:rsid w:val="005762B6"/>
    <w:rsid w:val="0057692D"/>
    <w:rsid w:val="00577F42"/>
    <w:rsid w:val="00583610"/>
    <w:rsid w:val="005864F8"/>
    <w:rsid w:val="005908F0"/>
    <w:rsid w:val="005938AF"/>
    <w:rsid w:val="00593AC9"/>
    <w:rsid w:val="005951CD"/>
    <w:rsid w:val="00596A12"/>
    <w:rsid w:val="005A595C"/>
    <w:rsid w:val="005A66EA"/>
    <w:rsid w:val="005B3DB3"/>
    <w:rsid w:val="005B4A73"/>
    <w:rsid w:val="005B619C"/>
    <w:rsid w:val="005B6897"/>
    <w:rsid w:val="005C1FB5"/>
    <w:rsid w:val="005C2D98"/>
    <w:rsid w:val="005C3DCA"/>
    <w:rsid w:val="005C3FB0"/>
    <w:rsid w:val="005C6FBD"/>
    <w:rsid w:val="005C76F7"/>
    <w:rsid w:val="005D0278"/>
    <w:rsid w:val="005D0C34"/>
    <w:rsid w:val="005D3CA8"/>
    <w:rsid w:val="005D5268"/>
    <w:rsid w:val="005D6D3A"/>
    <w:rsid w:val="005D71A6"/>
    <w:rsid w:val="005D78DE"/>
    <w:rsid w:val="005E1039"/>
    <w:rsid w:val="005E16CB"/>
    <w:rsid w:val="005E31D0"/>
    <w:rsid w:val="005E565C"/>
    <w:rsid w:val="005E7BE4"/>
    <w:rsid w:val="005F6026"/>
    <w:rsid w:val="005F7293"/>
    <w:rsid w:val="005F7C35"/>
    <w:rsid w:val="0060068D"/>
    <w:rsid w:val="0060092B"/>
    <w:rsid w:val="00601AEA"/>
    <w:rsid w:val="00607694"/>
    <w:rsid w:val="00613AD7"/>
    <w:rsid w:val="00613C8C"/>
    <w:rsid w:val="006146A3"/>
    <w:rsid w:val="00614836"/>
    <w:rsid w:val="00614E25"/>
    <w:rsid w:val="00620839"/>
    <w:rsid w:val="0063109C"/>
    <w:rsid w:val="00635E65"/>
    <w:rsid w:val="00636428"/>
    <w:rsid w:val="00642D2B"/>
    <w:rsid w:val="00643ABB"/>
    <w:rsid w:val="00643E91"/>
    <w:rsid w:val="00653020"/>
    <w:rsid w:val="0065486E"/>
    <w:rsid w:val="0065640B"/>
    <w:rsid w:val="00661193"/>
    <w:rsid w:val="00663150"/>
    <w:rsid w:val="00663232"/>
    <w:rsid w:val="00663DB9"/>
    <w:rsid w:val="00670931"/>
    <w:rsid w:val="00671106"/>
    <w:rsid w:val="00671A79"/>
    <w:rsid w:val="00671FFF"/>
    <w:rsid w:val="00672ABE"/>
    <w:rsid w:val="006758DC"/>
    <w:rsid w:val="00677008"/>
    <w:rsid w:val="00677A44"/>
    <w:rsid w:val="00696D53"/>
    <w:rsid w:val="00696E78"/>
    <w:rsid w:val="006A13C9"/>
    <w:rsid w:val="006A1DCF"/>
    <w:rsid w:val="006A2F43"/>
    <w:rsid w:val="006A2FCF"/>
    <w:rsid w:val="006B0C64"/>
    <w:rsid w:val="006B3F8E"/>
    <w:rsid w:val="006B6C26"/>
    <w:rsid w:val="006B7180"/>
    <w:rsid w:val="006B76BC"/>
    <w:rsid w:val="006C132A"/>
    <w:rsid w:val="006C168E"/>
    <w:rsid w:val="006C1C87"/>
    <w:rsid w:val="006C49CF"/>
    <w:rsid w:val="006C4FBD"/>
    <w:rsid w:val="006C6259"/>
    <w:rsid w:val="006D08CD"/>
    <w:rsid w:val="006D0EAF"/>
    <w:rsid w:val="006D3C23"/>
    <w:rsid w:val="006D46B7"/>
    <w:rsid w:val="006D540A"/>
    <w:rsid w:val="006D5DB8"/>
    <w:rsid w:val="006E0BA4"/>
    <w:rsid w:val="006E0D61"/>
    <w:rsid w:val="006E1512"/>
    <w:rsid w:val="006E3DD3"/>
    <w:rsid w:val="006E4D71"/>
    <w:rsid w:val="006E74FF"/>
    <w:rsid w:val="006F44B9"/>
    <w:rsid w:val="00701415"/>
    <w:rsid w:val="00706075"/>
    <w:rsid w:val="00712647"/>
    <w:rsid w:val="007170B8"/>
    <w:rsid w:val="00717B19"/>
    <w:rsid w:val="00723139"/>
    <w:rsid w:val="0072490A"/>
    <w:rsid w:val="007320CD"/>
    <w:rsid w:val="00732118"/>
    <w:rsid w:val="007321CC"/>
    <w:rsid w:val="00735988"/>
    <w:rsid w:val="00737CD0"/>
    <w:rsid w:val="00742FB2"/>
    <w:rsid w:val="0074583D"/>
    <w:rsid w:val="007501F0"/>
    <w:rsid w:val="007506F0"/>
    <w:rsid w:val="00750F3A"/>
    <w:rsid w:val="0075140D"/>
    <w:rsid w:val="00755947"/>
    <w:rsid w:val="00755CB6"/>
    <w:rsid w:val="0075757C"/>
    <w:rsid w:val="00760859"/>
    <w:rsid w:val="00763526"/>
    <w:rsid w:val="007767E5"/>
    <w:rsid w:val="00782429"/>
    <w:rsid w:val="00782686"/>
    <w:rsid w:val="00784B67"/>
    <w:rsid w:val="007858D6"/>
    <w:rsid w:val="00790E0D"/>
    <w:rsid w:val="0079107C"/>
    <w:rsid w:val="00796BB8"/>
    <w:rsid w:val="007A169A"/>
    <w:rsid w:val="007A2DCC"/>
    <w:rsid w:val="007A491E"/>
    <w:rsid w:val="007A71AC"/>
    <w:rsid w:val="007B3C77"/>
    <w:rsid w:val="007B5173"/>
    <w:rsid w:val="007B770F"/>
    <w:rsid w:val="007C07FE"/>
    <w:rsid w:val="007C55EA"/>
    <w:rsid w:val="007D585F"/>
    <w:rsid w:val="007D58E1"/>
    <w:rsid w:val="007D64A6"/>
    <w:rsid w:val="007D69C8"/>
    <w:rsid w:val="007D74F3"/>
    <w:rsid w:val="007E4F52"/>
    <w:rsid w:val="007F0212"/>
    <w:rsid w:val="007F66CF"/>
    <w:rsid w:val="008002D7"/>
    <w:rsid w:val="00800E11"/>
    <w:rsid w:val="00804752"/>
    <w:rsid w:val="0080696C"/>
    <w:rsid w:val="0081144A"/>
    <w:rsid w:val="00811A0D"/>
    <w:rsid w:val="00812F91"/>
    <w:rsid w:val="008138DE"/>
    <w:rsid w:val="00813C52"/>
    <w:rsid w:val="00815A62"/>
    <w:rsid w:val="0081621D"/>
    <w:rsid w:val="00825459"/>
    <w:rsid w:val="008304A6"/>
    <w:rsid w:val="0083116B"/>
    <w:rsid w:val="0083155C"/>
    <w:rsid w:val="008404CF"/>
    <w:rsid w:val="00840E41"/>
    <w:rsid w:val="00841ED2"/>
    <w:rsid w:val="008438B2"/>
    <w:rsid w:val="00843D01"/>
    <w:rsid w:val="00845BE9"/>
    <w:rsid w:val="008470BB"/>
    <w:rsid w:val="00851E03"/>
    <w:rsid w:val="00854B52"/>
    <w:rsid w:val="008552C1"/>
    <w:rsid w:val="00855C71"/>
    <w:rsid w:val="00860EBB"/>
    <w:rsid w:val="00862D0E"/>
    <w:rsid w:val="008638C3"/>
    <w:rsid w:val="00865E08"/>
    <w:rsid w:val="00867F65"/>
    <w:rsid w:val="00871C53"/>
    <w:rsid w:val="00873F6F"/>
    <w:rsid w:val="00874016"/>
    <w:rsid w:val="00877FDA"/>
    <w:rsid w:val="00880A8B"/>
    <w:rsid w:val="00880DB8"/>
    <w:rsid w:val="00886A88"/>
    <w:rsid w:val="00891829"/>
    <w:rsid w:val="00892233"/>
    <w:rsid w:val="00895295"/>
    <w:rsid w:val="00896F96"/>
    <w:rsid w:val="008A3DBB"/>
    <w:rsid w:val="008A5A5F"/>
    <w:rsid w:val="008A7B38"/>
    <w:rsid w:val="008B0E2F"/>
    <w:rsid w:val="008B18CB"/>
    <w:rsid w:val="008B264E"/>
    <w:rsid w:val="008B3626"/>
    <w:rsid w:val="008B4CC3"/>
    <w:rsid w:val="008C0850"/>
    <w:rsid w:val="008D3552"/>
    <w:rsid w:val="008D54E5"/>
    <w:rsid w:val="008D65E8"/>
    <w:rsid w:val="008E14DC"/>
    <w:rsid w:val="008E3547"/>
    <w:rsid w:val="008E5471"/>
    <w:rsid w:val="008E56A7"/>
    <w:rsid w:val="008E6AC0"/>
    <w:rsid w:val="008E7E93"/>
    <w:rsid w:val="008F2BBC"/>
    <w:rsid w:val="008F769D"/>
    <w:rsid w:val="0090122A"/>
    <w:rsid w:val="0090464E"/>
    <w:rsid w:val="00907692"/>
    <w:rsid w:val="009079D9"/>
    <w:rsid w:val="00910CCD"/>
    <w:rsid w:val="00914729"/>
    <w:rsid w:val="009155E3"/>
    <w:rsid w:val="00916622"/>
    <w:rsid w:val="00920DBE"/>
    <w:rsid w:val="00922710"/>
    <w:rsid w:val="00926444"/>
    <w:rsid w:val="009307A8"/>
    <w:rsid w:val="00931618"/>
    <w:rsid w:val="00934345"/>
    <w:rsid w:val="00934AD9"/>
    <w:rsid w:val="00934AFD"/>
    <w:rsid w:val="00935493"/>
    <w:rsid w:val="009369AD"/>
    <w:rsid w:val="00936B92"/>
    <w:rsid w:val="00936BEB"/>
    <w:rsid w:val="00941B96"/>
    <w:rsid w:val="00943E16"/>
    <w:rsid w:val="00945B3F"/>
    <w:rsid w:val="009528B3"/>
    <w:rsid w:val="00952C88"/>
    <w:rsid w:val="0095441B"/>
    <w:rsid w:val="009547CF"/>
    <w:rsid w:val="009563CC"/>
    <w:rsid w:val="00961BB0"/>
    <w:rsid w:val="00962475"/>
    <w:rsid w:val="00964227"/>
    <w:rsid w:val="00965988"/>
    <w:rsid w:val="00972CC4"/>
    <w:rsid w:val="00983F2A"/>
    <w:rsid w:val="0098439D"/>
    <w:rsid w:val="00984B9C"/>
    <w:rsid w:val="009854C1"/>
    <w:rsid w:val="009855FE"/>
    <w:rsid w:val="00985FF5"/>
    <w:rsid w:val="00987DDC"/>
    <w:rsid w:val="009937C2"/>
    <w:rsid w:val="009940EE"/>
    <w:rsid w:val="009972B5"/>
    <w:rsid w:val="00997B85"/>
    <w:rsid w:val="009A0BFD"/>
    <w:rsid w:val="009A2F48"/>
    <w:rsid w:val="009A579F"/>
    <w:rsid w:val="009B1EC3"/>
    <w:rsid w:val="009B4666"/>
    <w:rsid w:val="009B604A"/>
    <w:rsid w:val="009B7AF7"/>
    <w:rsid w:val="009B7F5C"/>
    <w:rsid w:val="009C4B16"/>
    <w:rsid w:val="009C67E4"/>
    <w:rsid w:val="009C7105"/>
    <w:rsid w:val="009C7502"/>
    <w:rsid w:val="009D4E82"/>
    <w:rsid w:val="009D6E8D"/>
    <w:rsid w:val="009D73D0"/>
    <w:rsid w:val="009D7EE0"/>
    <w:rsid w:val="009E1061"/>
    <w:rsid w:val="009E2EE3"/>
    <w:rsid w:val="009E3E33"/>
    <w:rsid w:val="009E6EFC"/>
    <w:rsid w:val="009E7A38"/>
    <w:rsid w:val="009F5AD8"/>
    <w:rsid w:val="009F61B6"/>
    <w:rsid w:val="00A01E65"/>
    <w:rsid w:val="00A0355B"/>
    <w:rsid w:val="00A0453C"/>
    <w:rsid w:val="00A0480C"/>
    <w:rsid w:val="00A12126"/>
    <w:rsid w:val="00A16BFF"/>
    <w:rsid w:val="00A2433B"/>
    <w:rsid w:val="00A27E5F"/>
    <w:rsid w:val="00A31247"/>
    <w:rsid w:val="00A31CE0"/>
    <w:rsid w:val="00A34EA0"/>
    <w:rsid w:val="00A35B30"/>
    <w:rsid w:val="00A404FE"/>
    <w:rsid w:val="00A4242B"/>
    <w:rsid w:val="00A51A70"/>
    <w:rsid w:val="00A52A67"/>
    <w:rsid w:val="00A5379B"/>
    <w:rsid w:val="00A57433"/>
    <w:rsid w:val="00A607A4"/>
    <w:rsid w:val="00A60B58"/>
    <w:rsid w:val="00A7010F"/>
    <w:rsid w:val="00A70798"/>
    <w:rsid w:val="00A708D0"/>
    <w:rsid w:val="00A71868"/>
    <w:rsid w:val="00A72B46"/>
    <w:rsid w:val="00A73D4A"/>
    <w:rsid w:val="00A740C4"/>
    <w:rsid w:val="00A82CE7"/>
    <w:rsid w:val="00A8521B"/>
    <w:rsid w:val="00A90B71"/>
    <w:rsid w:val="00A91EBC"/>
    <w:rsid w:val="00A92552"/>
    <w:rsid w:val="00A92900"/>
    <w:rsid w:val="00A92B58"/>
    <w:rsid w:val="00A9421C"/>
    <w:rsid w:val="00A94B65"/>
    <w:rsid w:val="00AA0024"/>
    <w:rsid w:val="00AA040A"/>
    <w:rsid w:val="00AA235A"/>
    <w:rsid w:val="00AB0586"/>
    <w:rsid w:val="00AB085D"/>
    <w:rsid w:val="00AB0A51"/>
    <w:rsid w:val="00AB65B3"/>
    <w:rsid w:val="00AC4069"/>
    <w:rsid w:val="00AC6344"/>
    <w:rsid w:val="00AC740F"/>
    <w:rsid w:val="00AD07C1"/>
    <w:rsid w:val="00AD0AED"/>
    <w:rsid w:val="00AD1030"/>
    <w:rsid w:val="00AD1424"/>
    <w:rsid w:val="00AD2B3C"/>
    <w:rsid w:val="00AD379D"/>
    <w:rsid w:val="00AD68C2"/>
    <w:rsid w:val="00AD74C0"/>
    <w:rsid w:val="00AE22A6"/>
    <w:rsid w:val="00AE2B56"/>
    <w:rsid w:val="00AE4CA7"/>
    <w:rsid w:val="00AE69BF"/>
    <w:rsid w:val="00AF011F"/>
    <w:rsid w:val="00AF5A56"/>
    <w:rsid w:val="00B00020"/>
    <w:rsid w:val="00B03A1F"/>
    <w:rsid w:val="00B0684B"/>
    <w:rsid w:val="00B118C4"/>
    <w:rsid w:val="00B12A08"/>
    <w:rsid w:val="00B150E6"/>
    <w:rsid w:val="00B16BCF"/>
    <w:rsid w:val="00B21BA9"/>
    <w:rsid w:val="00B21E44"/>
    <w:rsid w:val="00B22098"/>
    <w:rsid w:val="00B2423B"/>
    <w:rsid w:val="00B2601D"/>
    <w:rsid w:val="00B26A2C"/>
    <w:rsid w:val="00B26F2D"/>
    <w:rsid w:val="00B31657"/>
    <w:rsid w:val="00B33448"/>
    <w:rsid w:val="00B3530C"/>
    <w:rsid w:val="00B4314C"/>
    <w:rsid w:val="00B4393A"/>
    <w:rsid w:val="00B453DA"/>
    <w:rsid w:val="00B45836"/>
    <w:rsid w:val="00B47439"/>
    <w:rsid w:val="00B5180D"/>
    <w:rsid w:val="00B51CFC"/>
    <w:rsid w:val="00B57601"/>
    <w:rsid w:val="00B63BA6"/>
    <w:rsid w:val="00B709E0"/>
    <w:rsid w:val="00B752FC"/>
    <w:rsid w:val="00B76AAD"/>
    <w:rsid w:val="00B7715B"/>
    <w:rsid w:val="00B81261"/>
    <w:rsid w:val="00B81A9C"/>
    <w:rsid w:val="00B82FB9"/>
    <w:rsid w:val="00B832C9"/>
    <w:rsid w:val="00B85BE5"/>
    <w:rsid w:val="00B90037"/>
    <w:rsid w:val="00BA034D"/>
    <w:rsid w:val="00BA065D"/>
    <w:rsid w:val="00BA17CE"/>
    <w:rsid w:val="00BA2034"/>
    <w:rsid w:val="00BA4B31"/>
    <w:rsid w:val="00BA63A6"/>
    <w:rsid w:val="00BA720D"/>
    <w:rsid w:val="00BB3469"/>
    <w:rsid w:val="00BC20E0"/>
    <w:rsid w:val="00BC2F6B"/>
    <w:rsid w:val="00BC524E"/>
    <w:rsid w:val="00BC5E1A"/>
    <w:rsid w:val="00BD28D0"/>
    <w:rsid w:val="00BD4100"/>
    <w:rsid w:val="00BE02BD"/>
    <w:rsid w:val="00BE18A5"/>
    <w:rsid w:val="00BE1FAA"/>
    <w:rsid w:val="00BE2674"/>
    <w:rsid w:val="00BE2A16"/>
    <w:rsid w:val="00BE49C7"/>
    <w:rsid w:val="00BE49E8"/>
    <w:rsid w:val="00BE7080"/>
    <w:rsid w:val="00BE7B46"/>
    <w:rsid w:val="00BF3297"/>
    <w:rsid w:val="00BF4C0D"/>
    <w:rsid w:val="00BF5FEC"/>
    <w:rsid w:val="00BF6744"/>
    <w:rsid w:val="00BF6C22"/>
    <w:rsid w:val="00C06579"/>
    <w:rsid w:val="00C06B53"/>
    <w:rsid w:val="00C151B4"/>
    <w:rsid w:val="00C15223"/>
    <w:rsid w:val="00C17AE4"/>
    <w:rsid w:val="00C206CB"/>
    <w:rsid w:val="00C24FB4"/>
    <w:rsid w:val="00C2699A"/>
    <w:rsid w:val="00C30695"/>
    <w:rsid w:val="00C30B5F"/>
    <w:rsid w:val="00C32A28"/>
    <w:rsid w:val="00C33696"/>
    <w:rsid w:val="00C338A8"/>
    <w:rsid w:val="00C37318"/>
    <w:rsid w:val="00C37377"/>
    <w:rsid w:val="00C40573"/>
    <w:rsid w:val="00C40EF7"/>
    <w:rsid w:val="00C411A7"/>
    <w:rsid w:val="00C47C58"/>
    <w:rsid w:val="00C554EE"/>
    <w:rsid w:val="00C563AF"/>
    <w:rsid w:val="00C600DA"/>
    <w:rsid w:val="00C60308"/>
    <w:rsid w:val="00C64EE5"/>
    <w:rsid w:val="00C71661"/>
    <w:rsid w:val="00C739F1"/>
    <w:rsid w:val="00C74507"/>
    <w:rsid w:val="00C75275"/>
    <w:rsid w:val="00C7559C"/>
    <w:rsid w:val="00C77A75"/>
    <w:rsid w:val="00C83B49"/>
    <w:rsid w:val="00C84CA2"/>
    <w:rsid w:val="00C85932"/>
    <w:rsid w:val="00C873FC"/>
    <w:rsid w:val="00C87A0E"/>
    <w:rsid w:val="00C87B3D"/>
    <w:rsid w:val="00C9069B"/>
    <w:rsid w:val="00C961D9"/>
    <w:rsid w:val="00C971FD"/>
    <w:rsid w:val="00C97E9E"/>
    <w:rsid w:val="00CA55EC"/>
    <w:rsid w:val="00CA5731"/>
    <w:rsid w:val="00CA5738"/>
    <w:rsid w:val="00CB0008"/>
    <w:rsid w:val="00CB7A4E"/>
    <w:rsid w:val="00CC09DB"/>
    <w:rsid w:val="00CC11A8"/>
    <w:rsid w:val="00CC1B6A"/>
    <w:rsid w:val="00CC3C34"/>
    <w:rsid w:val="00CD387A"/>
    <w:rsid w:val="00CD5BDB"/>
    <w:rsid w:val="00CD6D20"/>
    <w:rsid w:val="00CE2914"/>
    <w:rsid w:val="00CE596F"/>
    <w:rsid w:val="00CF1CC3"/>
    <w:rsid w:val="00CF24A9"/>
    <w:rsid w:val="00CF27F3"/>
    <w:rsid w:val="00CF3E3D"/>
    <w:rsid w:val="00CF47B4"/>
    <w:rsid w:val="00CF7000"/>
    <w:rsid w:val="00D01A7A"/>
    <w:rsid w:val="00D01D78"/>
    <w:rsid w:val="00D03B93"/>
    <w:rsid w:val="00D03C5A"/>
    <w:rsid w:val="00D05368"/>
    <w:rsid w:val="00D05FD4"/>
    <w:rsid w:val="00D07D96"/>
    <w:rsid w:val="00D10377"/>
    <w:rsid w:val="00D11296"/>
    <w:rsid w:val="00D11B71"/>
    <w:rsid w:val="00D138F8"/>
    <w:rsid w:val="00D15754"/>
    <w:rsid w:val="00D20C3B"/>
    <w:rsid w:val="00D2419C"/>
    <w:rsid w:val="00D26AC0"/>
    <w:rsid w:val="00D26BB2"/>
    <w:rsid w:val="00D30295"/>
    <w:rsid w:val="00D33186"/>
    <w:rsid w:val="00D35372"/>
    <w:rsid w:val="00D36B38"/>
    <w:rsid w:val="00D37242"/>
    <w:rsid w:val="00D44C37"/>
    <w:rsid w:val="00D472C6"/>
    <w:rsid w:val="00D47BB0"/>
    <w:rsid w:val="00D52B4A"/>
    <w:rsid w:val="00D64E53"/>
    <w:rsid w:val="00D67D07"/>
    <w:rsid w:val="00D71E6F"/>
    <w:rsid w:val="00D72C87"/>
    <w:rsid w:val="00D74D31"/>
    <w:rsid w:val="00D7570E"/>
    <w:rsid w:val="00D76745"/>
    <w:rsid w:val="00D8634A"/>
    <w:rsid w:val="00D90F63"/>
    <w:rsid w:val="00D91835"/>
    <w:rsid w:val="00D91B54"/>
    <w:rsid w:val="00D923B0"/>
    <w:rsid w:val="00D92B75"/>
    <w:rsid w:val="00D9326C"/>
    <w:rsid w:val="00D941C3"/>
    <w:rsid w:val="00D959A5"/>
    <w:rsid w:val="00D96A0F"/>
    <w:rsid w:val="00D96F2F"/>
    <w:rsid w:val="00D97C91"/>
    <w:rsid w:val="00DA1423"/>
    <w:rsid w:val="00DA24B9"/>
    <w:rsid w:val="00DA428F"/>
    <w:rsid w:val="00DA7681"/>
    <w:rsid w:val="00DB20B9"/>
    <w:rsid w:val="00DB440A"/>
    <w:rsid w:val="00DB477E"/>
    <w:rsid w:val="00DC24BD"/>
    <w:rsid w:val="00DC2A13"/>
    <w:rsid w:val="00DC4021"/>
    <w:rsid w:val="00DC6502"/>
    <w:rsid w:val="00DD0F93"/>
    <w:rsid w:val="00DD22CD"/>
    <w:rsid w:val="00DD5057"/>
    <w:rsid w:val="00DD5747"/>
    <w:rsid w:val="00DD70E4"/>
    <w:rsid w:val="00DD736E"/>
    <w:rsid w:val="00DD751D"/>
    <w:rsid w:val="00DE0B35"/>
    <w:rsid w:val="00DE1792"/>
    <w:rsid w:val="00DE4105"/>
    <w:rsid w:val="00DE4DE6"/>
    <w:rsid w:val="00DE6C34"/>
    <w:rsid w:val="00DF02DD"/>
    <w:rsid w:val="00DF0F28"/>
    <w:rsid w:val="00DF1F59"/>
    <w:rsid w:val="00DF2BEA"/>
    <w:rsid w:val="00DF2CDA"/>
    <w:rsid w:val="00DF2F7F"/>
    <w:rsid w:val="00DF3D1E"/>
    <w:rsid w:val="00DF42A9"/>
    <w:rsid w:val="00DF7816"/>
    <w:rsid w:val="00E054C7"/>
    <w:rsid w:val="00E06515"/>
    <w:rsid w:val="00E1006E"/>
    <w:rsid w:val="00E12033"/>
    <w:rsid w:val="00E12072"/>
    <w:rsid w:val="00E13F70"/>
    <w:rsid w:val="00E14B44"/>
    <w:rsid w:val="00E152D4"/>
    <w:rsid w:val="00E154B2"/>
    <w:rsid w:val="00E16E76"/>
    <w:rsid w:val="00E235C2"/>
    <w:rsid w:val="00E267EF"/>
    <w:rsid w:val="00E33FCA"/>
    <w:rsid w:val="00E358AE"/>
    <w:rsid w:val="00E36F0F"/>
    <w:rsid w:val="00E37692"/>
    <w:rsid w:val="00E41058"/>
    <w:rsid w:val="00E46027"/>
    <w:rsid w:val="00E4686B"/>
    <w:rsid w:val="00E50D24"/>
    <w:rsid w:val="00E542D8"/>
    <w:rsid w:val="00E61BF3"/>
    <w:rsid w:val="00E647BB"/>
    <w:rsid w:val="00E655E4"/>
    <w:rsid w:val="00E66640"/>
    <w:rsid w:val="00E66757"/>
    <w:rsid w:val="00E73E7A"/>
    <w:rsid w:val="00E812C0"/>
    <w:rsid w:val="00E82AA9"/>
    <w:rsid w:val="00E9332D"/>
    <w:rsid w:val="00E9337E"/>
    <w:rsid w:val="00E94F55"/>
    <w:rsid w:val="00E95F71"/>
    <w:rsid w:val="00EA1CC3"/>
    <w:rsid w:val="00EA7963"/>
    <w:rsid w:val="00EB106C"/>
    <w:rsid w:val="00EB13F7"/>
    <w:rsid w:val="00EB2885"/>
    <w:rsid w:val="00EC01F5"/>
    <w:rsid w:val="00EC05FD"/>
    <w:rsid w:val="00EC1431"/>
    <w:rsid w:val="00EC5488"/>
    <w:rsid w:val="00EC71EF"/>
    <w:rsid w:val="00ED155F"/>
    <w:rsid w:val="00ED49E0"/>
    <w:rsid w:val="00ED6045"/>
    <w:rsid w:val="00EE2533"/>
    <w:rsid w:val="00EE2C9C"/>
    <w:rsid w:val="00EE4908"/>
    <w:rsid w:val="00EE7AA8"/>
    <w:rsid w:val="00EF408E"/>
    <w:rsid w:val="00EF67AC"/>
    <w:rsid w:val="00EF7AB2"/>
    <w:rsid w:val="00F000C1"/>
    <w:rsid w:val="00F0188F"/>
    <w:rsid w:val="00F02FC4"/>
    <w:rsid w:val="00F03632"/>
    <w:rsid w:val="00F04663"/>
    <w:rsid w:val="00F07B8E"/>
    <w:rsid w:val="00F12C11"/>
    <w:rsid w:val="00F12F1E"/>
    <w:rsid w:val="00F13253"/>
    <w:rsid w:val="00F13945"/>
    <w:rsid w:val="00F1799D"/>
    <w:rsid w:val="00F2183A"/>
    <w:rsid w:val="00F3463D"/>
    <w:rsid w:val="00F45B6E"/>
    <w:rsid w:val="00F470F3"/>
    <w:rsid w:val="00F4734C"/>
    <w:rsid w:val="00F510A5"/>
    <w:rsid w:val="00F528AC"/>
    <w:rsid w:val="00F5389C"/>
    <w:rsid w:val="00F573C1"/>
    <w:rsid w:val="00F57A10"/>
    <w:rsid w:val="00F60827"/>
    <w:rsid w:val="00F60A45"/>
    <w:rsid w:val="00F610E5"/>
    <w:rsid w:val="00F61299"/>
    <w:rsid w:val="00F615D6"/>
    <w:rsid w:val="00F61BEA"/>
    <w:rsid w:val="00F64425"/>
    <w:rsid w:val="00F64441"/>
    <w:rsid w:val="00F65748"/>
    <w:rsid w:val="00F706F7"/>
    <w:rsid w:val="00F71324"/>
    <w:rsid w:val="00F72F96"/>
    <w:rsid w:val="00F739E5"/>
    <w:rsid w:val="00F774B8"/>
    <w:rsid w:val="00F80C48"/>
    <w:rsid w:val="00F82510"/>
    <w:rsid w:val="00F85413"/>
    <w:rsid w:val="00F86040"/>
    <w:rsid w:val="00F86333"/>
    <w:rsid w:val="00F87A12"/>
    <w:rsid w:val="00F92852"/>
    <w:rsid w:val="00F94BC8"/>
    <w:rsid w:val="00F96F3C"/>
    <w:rsid w:val="00FA2DCD"/>
    <w:rsid w:val="00FA46C6"/>
    <w:rsid w:val="00FA6DD5"/>
    <w:rsid w:val="00FB1CE3"/>
    <w:rsid w:val="00FB3A23"/>
    <w:rsid w:val="00FB4703"/>
    <w:rsid w:val="00FB6F1B"/>
    <w:rsid w:val="00FC2FD5"/>
    <w:rsid w:val="00FC7DC0"/>
    <w:rsid w:val="00FD090B"/>
    <w:rsid w:val="00FD0E81"/>
    <w:rsid w:val="00FD3BDC"/>
    <w:rsid w:val="00FD536B"/>
    <w:rsid w:val="00FD6361"/>
    <w:rsid w:val="00FD71F7"/>
    <w:rsid w:val="00FE0A5A"/>
    <w:rsid w:val="00FE1277"/>
    <w:rsid w:val="00FE2C66"/>
    <w:rsid w:val="00FE6D4F"/>
    <w:rsid w:val="00FE7D41"/>
    <w:rsid w:val="00FF02CD"/>
    <w:rsid w:val="00FF44BD"/>
    <w:rsid w:val="00FF6A9D"/>
    <w:rsid w:val="00FF71A8"/>
    <w:rsid w:val="00FF73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7F1C56F"/>
  <w15:chartTrackingRefBased/>
  <w15:docId w15:val="{A0460197-D36A-41DD-807D-57707A96E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MS 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styleId="Header">
    <w:name w:val="header"/>
    <w:basedOn w:val="Normal"/>
    <w:pPr>
      <w:tabs>
        <w:tab w:val="center" w:pos="4252"/>
        <w:tab w:val="right" w:pos="8504"/>
      </w:tabs>
      <w:snapToGrid w:val="0"/>
    </w:pPr>
  </w:style>
  <w:style w:type="paragraph" w:styleId="Footer">
    <w:name w:val="footer"/>
    <w:basedOn w:val="Normal"/>
    <w:link w:val="FooterChar"/>
    <w:uiPriority w:val="99"/>
    <w:pPr>
      <w:tabs>
        <w:tab w:val="center" w:pos="4252"/>
        <w:tab w:val="right" w:pos="8504"/>
      </w:tabs>
      <w:snapToGrid w:val="0"/>
    </w:pPr>
  </w:style>
  <w:style w:type="character" w:styleId="PageNumber">
    <w:name w:val="page number"/>
    <w:basedOn w:val="DefaultParagraphFont"/>
  </w:style>
  <w:style w:type="paragraph" w:styleId="BalloonText">
    <w:name w:val="Balloon Text"/>
    <w:basedOn w:val="Normal"/>
    <w:link w:val="BalloonTextChar"/>
    <w:rsid w:val="00332AC8"/>
    <w:rPr>
      <w:rFonts w:ascii="Arial" w:eastAsia="MS Gothic" w:hAnsi="Arial"/>
      <w:sz w:val="18"/>
      <w:szCs w:val="18"/>
    </w:rPr>
  </w:style>
  <w:style w:type="character" w:customStyle="1" w:styleId="BalloonTextChar">
    <w:name w:val="Balloon Text Char"/>
    <w:link w:val="BalloonText"/>
    <w:rsid w:val="00332AC8"/>
    <w:rPr>
      <w:rFonts w:ascii="Arial" w:eastAsia="MS Gothic" w:hAnsi="Arial" w:cs="Times New Roman"/>
      <w:kern w:val="2"/>
      <w:sz w:val="18"/>
      <w:szCs w:val="18"/>
    </w:rPr>
  </w:style>
  <w:style w:type="paragraph" w:styleId="HTMLPreformatted">
    <w:name w:val="HTML Preformatted"/>
    <w:basedOn w:val="Normal"/>
    <w:link w:val="HTMLPreformattedChar"/>
    <w:uiPriority w:val="99"/>
    <w:unhideWhenUsed/>
    <w:rsid w:val="00C32A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MS Mincho" w:hAnsi="MS Gothic" w:cs="MS Gothic"/>
      <w:kern w:val="0"/>
    </w:rPr>
  </w:style>
  <w:style w:type="character" w:customStyle="1" w:styleId="HTMLPreformattedChar">
    <w:name w:val="HTML Preformatted Char"/>
    <w:link w:val="HTMLPreformatted"/>
    <w:uiPriority w:val="99"/>
    <w:rsid w:val="00C32A28"/>
    <w:rPr>
      <w:rFonts w:ascii="MS Mincho" w:hAnsi="MS Gothic" w:cs="MS Gothic"/>
      <w:sz w:val="24"/>
      <w:szCs w:val="24"/>
    </w:rPr>
  </w:style>
  <w:style w:type="character" w:styleId="Hyperlink">
    <w:name w:val="Hyperlink"/>
    <w:uiPriority w:val="99"/>
    <w:unhideWhenUsed/>
    <w:rsid w:val="00C32A28"/>
    <w:rPr>
      <w:color w:val="0000FF"/>
      <w:u w:val="single"/>
    </w:rPr>
  </w:style>
  <w:style w:type="character" w:styleId="CommentReference">
    <w:name w:val="annotation reference"/>
    <w:rsid w:val="0018313F"/>
    <w:rPr>
      <w:sz w:val="18"/>
      <w:szCs w:val="18"/>
    </w:rPr>
  </w:style>
  <w:style w:type="paragraph" w:styleId="CommentText">
    <w:name w:val="annotation text"/>
    <w:basedOn w:val="Normal"/>
    <w:link w:val="CommentTextChar"/>
    <w:rsid w:val="0018313F"/>
    <w:pPr>
      <w:jc w:val="left"/>
    </w:pPr>
  </w:style>
  <w:style w:type="character" w:customStyle="1" w:styleId="CommentTextChar">
    <w:name w:val="Comment Text Char"/>
    <w:link w:val="CommentText"/>
    <w:rsid w:val="0018313F"/>
    <w:rPr>
      <w:kern w:val="2"/>
      <w:sz w:val="24"/>
      <w:szCs w:val="24"/>
    </w:rPr>
  </w:style>
  <w:style w:type="paragraph" w:styleId="CommentSubject">
    <w:name w:val="annotation subject"/>
    <w:basedOn w:val="CommentText"/>
    <w:next w:val="CommentText"/>
    <w:link w:val="CommentSubjectChar"/>
    <w:rsid w:val="0018313F"/>
    <w:rPr>
      <w:b/>
      <w:bCs/>
    </w:rPr>
  </w:style>
  <w:style w:type="character" w:customStyle="1" w:styleId="CommentSubjectChar">
    <w:name w:val="Comment Subject Char"/>
    <w:link w:val="CommentSubject"/>
    <w:rsid w:val="0018313F"/>
    <w:rPr>
      <w:b/>
      <w:bCs/>
      <w:kern w:val="2"/>
      <w:sz w:val="24"/>
      <w:szCs w:val="24"/>
    </w:rPr>
  </w:style>
  <w:style w:type="character" w:customStyle="1" w:styleId="FooterChar">
    <w:name w:val="Footer Char"/>
    <w:basedOn w:val="DefaultParagraphFont"/>
    <w:link w:val="Footer"/>
    <w:uiPriority w:val="99"/>
    <w:rsid w:val="005D0278"/>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10105</Words>
  <Characters>57603</Characters>
  <Application>Microsoft Office Word</Application>
  <DocSecurity>0</DocSecurity>
  <Lines>480</Lines>
  <Paragraphs>135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67573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cp:lastModifiedBy>Abbas Ngan</cp:lastModifiedBy>
  <cp:revision>2</cp:revision>
  <dcterms:created xsi:type="dcterms:W3CDTF">2024-07-19T04:34:00Z</dcterms:created>
  <dcterms:modified xsi:type="dcterms:W3CDTF">2024-07-19T04:34:00Z</dcterms:modified>
</cp:coreProperties>
</file>