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6D516" w14:textId="77777777" w:rsidR="002A764B" w:rsidRPr="0031274D" w:rsidRDefault="002A764B" w:rsidP="002A764B">
      <w:pPr>
        <w:rPr>
          <w:rFonts w:ascii="Arial" w:hAnsi="Arial" w:cs="Arial"/>
          <w:sz w:val="28"/>
          <w:szCs w:val="28"/>
          <w:lang w:eastAsia="en-SG"/>
        </w:rPr>
      </w:pPr>
      <w:r w:rsidRPr="0031274D">
        <w:rPr>
          <w:rFonts w:ascii="Arial" w:hAnsi="Arial" w:cs="Arial"/>
          <w:b/>
          <w:bCs/>
          <w:sz w:val="28"/>
          <w:szCs w:val="28"/>
          <w:lang w:eastAsia="en-SG"/>
        </w:rPr>
        <w:t>Abstract:</w:t>
      </w:r>
      <w:r w:rsidRPr="0031274D">
        <w:rPr>
          <w:rFonts w:ascii="Arial" w:hAnsi="Arial" w:cs="Arial"/>
          <w:sz w:val="28"/>
          <w:szCs w:val="28"/>
          <w:lang w:eastAsia="en-SG"/>
        </w:rPr>
        <w:t xml:space="preserve"> </w:t>
      </w:r>
    </w:p>
    <w:p w14:paraId="57297C31" w14:textId="77777777" w:rsidR="002A764B" w:rsidRDefault="002A764B" w:rsidP="002A764B">
      <w:pPr>
        <w:rPr>
          <w:rFonts w:ascii="Arial" w:hAnsi="Arial" w:cs="Arial"/>
          <w:sz w:val="24"/>
          <w:szCs w:val="24"/>
        </w:rPr>
      </w:pPr>
      <w:r w:rsidRPr="000632A5">
        <w:rPr>
          <w:rFonts w:ascii="Arial" w:hAnsi="Arial" w:cs="Arial"/>
          <w:sz w:val="24"/>
          <w:szCs w:val="24"/>
        </w:rPr>
        <w:t xml:space="preserve">The present invention introduces a groundbreaking </w:t>
      </w:r>
      <w:r>
        <w:rPr>
          <w:rFonts w:ascii="Arial" w:hAnsi="Arial" w:cs="Arial"/>
          <w:sz w:val="24"/>
          <w:szCs w:val="24"/>
        </w:rPr>
        <w:t>lubrication methodology</w:t>
      </w:r>
      <w:r w:rsidRPr="000632A5">
        <w:rPr>
          <w:rFonts w:ascii="Arial" w:hAnsi="Arial" w:cs="Arial"/>
          <w:sz w:val="24"/>
          <w:szCs w:val="24"/>
        </w:rPr>
        <w:t xml:space="preserve"> to </w:t>
      </w:r>
      <w:r>
        <w:rPr>
          <w:rFonts w:ascii="Arial" w:hAnsi="Arial" w:cs="Arial"/>
          <w:sz w:val="24"/>
          <w:szCs w:val="24"/>
        </w:rPr>
        <w:t>augment</w:t>
      </w:r>
      <w:r w:rsidRPr="000632A5">
        <w:rPr>
          <w:rFonts w:ascii="Arial" w:hAnsi="Arial" w:cs="Arial"/>
          <w:sz w:val="24"/>
          <w:szCs w:val="24"/>
        </w:rPr>
        <w:t xml:space="preserve"> lubricating properties through the utilization of heat-generated energy</w:t>
      </w:r>
      <w:r>
        <w:rPr>
          <w:rFonts w:ascii="Arial" w:hAnsi="Arial" w:cs="Arial"/>
          <w:sz w:val="24"/>
          <w:szCs w:val="24"/>
        </w:rPr>
        <w:t xml:space="preserve"> from friction and </w:t>
      </w:r>
      <w:r w:rsidRPr="000632A5">
        <w:rPr>
          <w:rFonts w:ascii="Arial" w:hAnsi="Arial" w:cs="Arial"/>
          <w:sz w:val="24"/>
          <w:szCs w:val="24"/>
        </w:rPr>
        <w:t xml:space="preserve">strategically harnessed by integrating temperature-activated additives, particularly </w:t>
      </w:r>
      <w:r>
        <w:rPr>
          <w:rFonts w:ascii="Arial" w:hAnsi="Arial" w:cs="Arial"/>
          <w:sz w:val="24"/>
          <w:szCs w:val="24"/>
        </w:rPr>
        <w:t>formulating sulphur</w:t>
      </w:r>
      <w:r w:rsidRPr="000632A5">
        <w:rPr>
          <w:rFonts w:ascii="Arial" w:hAnsi="Arial" w:cs="Arial"/>
          <w:sz w:val="24"/>
          <w:szCs w:val="24"/>
        </w:rPr>
        <w:t>ised esters</w:t>
      </w:r>
      <w:r>
        <w:rPr>
          <w:rFonts w:ascii="Arial" w:hAnsi="Arial" w:cs="Arial"/>
          <w:sz w:val="24"/>
          <w:szCs w:val="24"/>
        </w:rPr>
        <w:t xml:space="preserve"> synergistically with canola oil, amine antioxidant and corrosion inhibitors.</w:t>
      </w:r>
      <w:r w:rsidRPr="000632A5">
        <w:rPr>
          <w:rFonts w:ascii="Arial" w:hAnsi="Arial" w:cs="Arial"/>
          <w:sz w:val="24"/>
          <w:szCs w:val="24"/>
        </w:rPr>
        <w:t xml:space="preserve"> This in</w:t>
      </w:r>
      <w:r>
        <w:rPr>
          <w:rFonts w:ascii="Arial" w:hAnsi="Arial" w:cs="Arial"/>
          <w:sz w:val="24"/>
          <w:szCs w:val="24"/>
        </w:rPr>
        <w:t>vention</w:t>
      </w:r>
      <w:r w:rsidRPr="000632A5">
        <w:rPr>
          <w:rFonts w:ascii="Arial" w:hAnsi="Arial" w:cs="Arial"/>
          <w:sz w:val="24"/>
          <w:szCs w:val="24"/>
        </w:rPr>
        <w:t xml:space="preserve"> capitalizes on the dynamic interplay between molecular reactivity, thermal energy, and tribological interactions to create a </w:t>
      </w:r>
      <w:r>
        <w:rPr>
          <w:rFonts w:ascii="Arial" w:hAnsi="Arial" w:cs="Arial"/>
          <w:sz w:val="24"/>
          <w:szCs w:val="24"/>
        </w:rPr>
        <w:t xml:space="preserve">superior </w:t>
      </w:r>
      <w:r w:rsidRPr="000632A5">
        <w:rPr>
          <w:rFonts w:ascii="Arial" w:hAnsi="Arial" w:cs="Arial"/>
          <w:sz w:val="24"/>
          <w:szCs w:val="24"/>
        </w:rPr>
        <w:t>lubrication mechanism that optimally protects machinery components</w:t>
      </w:r>
      <w:r>
        <w:rPr>
          <w:rFonts w:ascii="Arial" w:hAnsi="Arial" w:cs="Arial"/>
          <w:sz w:val="24"/>
          <w:szCs w:val="24"/>
        </w:rPr>
        <w:t xml:space="preserve"> at elevated load and temperatures</w:t>
      </w:r>
      <w:r w:rsidRPr="0065216B">
        <w:rPr>
          <w:rFonts w:ascii="Arial" w:hAnsi="Arial" w:cs="Arial"/>
          <w:sz w:val="24"/>
          <w:szCs w:val="24"/>
        </w:rPr>
        <w:t xml:space="preserve">. </w:t>
      </w:r>
    </w:p>
    <w:p w14:paraId="6D8E3D6A" w14:textId="77777777" w:rsidR="002A764B" w:rsidRDefault="002A764B" w:rsidP="002A764B">
      <w:pPr>
        <w:rPr>
          <w:rFonts w:ascii="Arial" w:hAnsi="Arial" w:cs="Arial"/>
          <w:sz w:val="24"/>
          <w:szCs w:val="24"/>
        </w:rPr>
      </w:pPr>
    </w:p>
    <w:p w14:paraId="65BF0890" w14:textId="77777777" w:rsidR="00DB46E1" w:rsidRDefault="00DB46E1"/>
    <w:sectPr w:rsidR="00DB46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64B"/>
    <w:rsid w:val="002A764B"/>
    <w:rsid w:val="007F4F91"/>
    <w:rsid w:val="00DB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ED00A"/>
  <w15:chartTrackingRefBased/>
  <w15:docId w15:val="{5C83B49E-2D26-41CD-8498-3F6FEB0A3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6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Nelson Cheng</dc:creator>
  <cp:keywords/>
  <dc:description/>
  <cp:lastModifiedBy>Dr Nelson Cheng</cp:lastModifiedBy>
  <cp:revision>1</cp:revision>
  <dcterms:created xsi:type="dcterms:W3CDTF">2023-10-05T02:40:00Z</dcterms:created>
  <dcterms:modified xsi:type="dcterms:W3CDTF">2023-10-05T02:40:00Z</dcterms:modified>
</cp:coreProperties>
</file>