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C1CA53" w14:textId="77777777" w:rsidR="0030203E" w:rsidRDefault="0093030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ABSTRACT</w:t>
      </w:r>
    </w:p>
    <w:p w14:paraId="50B426D2" w14:textId="77777777" w:rsidR="00376963" w:rsidRDefault="00376963" w:rsidP="00376963">
      <w:pPr>
        <w:spacing w:beforeLines="50" w:before="163" w:afterLines="50" w:after="163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OLE_LINK15"/>
      <w:bookmarkStart w:id="1" w:name="OLE_LINK1"/>
      <w:r>
        <w:rPr>
          <w:rFonts w:ascii="Times New Roman" w:hAnsi="Times New Roman" w:cs="Times New Roman"/>
          <w:sz w:val="28"/>
          <w:szCs w:val="28"/>
        </w:rPr>
        <w:t xml:space="preserve">RISK </w:t>
      </w:r>
      <w:r>
        <w:rPr>
          <w:rFonts w:ascii="Times New Roman" w:hAnsi="Times New Roman" w:cs="Times New Roman" w:hint="eastAsia"/>
          <w:sz w:val="28"/>
          <w:szCs w:val="28"/>
        </w:rPr>
        <w:t>EARLY WARNING</w:t>
      </w:r>
      <w:r>
        <w:rPr>
          <w:rFonts w:ascii="Times New Roman" w:hAnsi="Times New Roman" w:cs="Times New Roman"/>
          <w:sz w:val="28"/>
          <w:szCs w:val="28"/>
        </w:rPr>
        <w:t xml:space="preserve"> MODEL </w:t>
      </w:r>
      <w:bookmarkEnd w:id="0"/>
      <w:r>
        <w:rPr>
          <w:rFonts w:ascii="Times New Roman" w:hAnsi="Times New Roman" w:cs="Times New Roman"/>
          <w:sz w:val="28"/>
          <w:szCs w:val="28"/>
        </w:rPr>
        <w:t>FOR FEMALE PELVIC FLOOR DYSFUNCTION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, </w:t>
      </w:r>
      <w:bookmarkStart w:id="2" w:name="OLE_LINK13"/>
      <w:r>
        <w:rPr>
          <w:rFonts w:ascii="Times New Roman" w:hAnsi="Times New Roman" w:cs="Times New Roman"/>
          <w:sz w:val="28"/>
          <w:szCs w:val="28"/>
        </w:rPr>
        <w:t>METHOD OF CONSTRUCTING IT</w:t>
      </w:r>
      <w:bookmarkEnd w:id="2"/>
      <w:r>
        <w:rPr>
          <w:rFonts w:ascii="Times New Roman" w:hAnsi="Times New Roman" w:cs="Times New Roman"/>
          <w:sz w:val="28"/>
          <w:szCs w:val="28"/>
        </w:rPr>
        <w:t xml:space="preserve"> AND SYSTEM THEREOF</w:t>
      </w:r>
    </w:p>
    <w:p w14:paraId="49F56AAA" w14:textId="77777777" w:rsidR="0030203E" w:rsidRDefault="009303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Disclosed herein is</w:t>
      </w:r>
      <w:r>
        <w:rPr>
          <w:rFonts w:ascii="Times New Roman" w:hAnsi="Times New Roman" w:cs="Times New Roman"/>
          <w:sz w:val="28"/>
          <w:szCs w:val="28"/>
        </w:rPr>
        <w:t xml:space="preserve"> a risk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early warning model </w:t>
      </w:r>
      <w:r>
        <w:rPr>
          <w:rFonts w:ascii="Times New Roman" w:hAnsi="Times New Roman" w:cs="Times New Roman" w:hint="eastAsia"/>
          <w:sz w:val="28"/>
          <w:szCs w:val="28"/>
        </w:rPr>
        <w:t xml:space="preserve">for </w:t>
      </w:r>
      <w:r>
        <w:rPr>
          <w:rFonts w:ascii="Times New Roman" w:hAnsi="Times New Roman" w:cs="Times New Roman"/>
          <w:sz w:val="28"/>
          <w:szCs w:val="28"/>
        </w:rPr>
        <w:t xml:space="preserve">female pelvic floor dysfunction and a method </w:t>
      </w:r>
      <w:r>
        <w:rPr>
          <w:rFonts w:ascii="Times New Roman" w:hAnsi="Times New Roman" w:cs="Times New Roman" w:hint="eastAsia"/>
          <w:sz w:val="28"/>
          <w:szCs w:val="28"/>
        </w:rPr>
        <w:t xml:space="preserve">of constructing it </w:t>
      </w:r>
      <w:r>
        <w:rPr>
          <w:rFonts w:ascii="Times New Roman" w:hAnsi="Times New Roman" w:cs="Times New Roman"/>
          <w:sz w:val="28"/>
          <w:szCs w:val="28"/>
        </w:rPr>
        <w:t xml:space="preserve">and </w:t>
      </w:r>
      <w:r>
        <w:rPr>
          <w:rFonts w:ascii="Times New Roman" w:hAnsi="Times New Roman" w:cs="Times New Roman" w:hint="eastAsia"/>
          <w:sz w:val="28"/>
          <w:szCs w:val="28"/>
        </w:rPr>
        <w:t xml:space="preserve">a </w:t>
      </w:r>
      <w:r>
        <w:rPr>
          <w:rFonts w:ascii="Times New Roman" w:hAnsi="Times New Roman" w:cs="Times New Roman"/>
          <w:sz w:val="28"/>
          <w:szCs w:val="28"/>
        </w:rPr>
        <w:t>system thereof</w:t>
      </w:r>
      <w:r>
        <w:rPr>
          <w:rFonts w:ascii="Times New Roman" w:hAnsi="Times New Roman" w:cs="Times New Roman" w:hint="eastAsia"/>
          <w:sz w:val="28"/>
          <w:szCs w:val="28"/>
        </w:rPr>
        <w:t>. The method comprises</w:t>
      </w:r>
      <w:r>
        <w:rPr>
          <w:rFonts w:ascii="Times New Roman" w:hAnsi="Times New Roman" w:cs="Times New Roman"/>
          <w:sz w:val="28"/>
          <w:szCs w:val="28"/>
        </w:rPr>
        <w:t xml:space="preserve"> the steps</w:t>
      </w:r>
      <w:r>
        <w:rPr>
          <w:rFonts w:ascii="Times New Roman" w:hAnsi="Times New Roman" w:cs="Times New Roman" w:hint="eastAsia"/>
          <w:sz w:val="28"/>
          <w:szCs w:val="28"/>
        </w:rPr>
        <w:t xml:space="preserve"> of</w:t>
      </w:r>
      <w:r>
        <w:rPr>
          <w:rFonts w:ascii="Times New Roman" w:hAnsi="Times New Roman" w:cs="Times New Roman"/>
          <w:sz w:val="28"/>
          <w:szCs w:val="28"/>
        </w:rPr>
        <w:t xml:space="preserve">: S1. </w:t>
      </w:r>
      <w:r>
        <w:rPr>
          <w:rFonts w:ascii="Times New Roman" w:hAnsi="Times New Roman" w:cs="Times New Roman" w:hint="eastAsia"/>
          <w:sz w:val="28"/>
          <w:szCs w:val="28"/>
        </w:rPr>
        <w:t>obtaining risk factor</w:t>
      </w:r>
      <w:r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 w:hint="eastAsia"/>
          <w:sz w:val="28"/>
          <w:szCs w:val="28"/>
        </w:rPr>
        <w:t xml:space="preserve"> for a risk population in a region</w:t>
      </w:r>
      <w:r>
        <w:rPr>
          <w:rFonts w:ascii="Times New Roman" w:hAnsi="Times New Roman" w:cs="Times New Roman"/>
          <w:sz w:val="28"/>
          <w:szCs w:val="28"/>
        </w:rPr>
        <w:t xml:space="preserve">; S2. </w:t>
      </w:r>
      <w:r>
        <w:rPr>
          <w:rFonts w:ascii="Times New Roman" w:hAnsi="Times New Roman" w:cs="Times New Roman" w:hint="eastAsia"/>
          <w:sz w:val="28"/>
          <w:szCs w:val="28"/>
        </w:rPr>
        <w:t>screening correlated variables from the risk factor</w:t>
      </w:r>
      <w:r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 w:hint="eastAsia"/>
          <w:sz w:val="28"/>
          <w:szCs w:val="28"/>
        </w:rPr>
        <w:t xml:space="preserve"> and constructing a risk </w:t>
      </w:r>
      <w:r>
        <w:rPr>
          <w:rFonts w:ascii="Times New Roman" w:hAnsi="Times New Roman" w:cs="Times New Roman"/>
          <w:sz w:val="28"/>
          <w:szCs w:val="28"/>
        </w:rPr>
        <w:t>early warning</w:t>
      </w:r>
      <w:r>
        <w:rPr>
          <w:rFonts w:ascii="Times New Roman" w:hAnsi="Times New Roman" w:cs="Times New Roman" w:hint="eastAsia"/>
          <w:sz w:val="28"/>
          <w:szCs w:val="28"/>
        </w:rPr>
        <w:t xml:space="preserve"> model; and</w:t>
      </w:r>
      <w:r>
        <w:rPr>
          <w:rFonts w:ascii="Times New Roman" w:hAnsi="Times New Roman" w:cs="Times New Roman"/>
          <w:sz w:val="28"/>
          <w:szCs w:val="28"/>
        </w:rPr>
        <w:t xml:space="preserve"> S3.</w:t>
      </w:r>
      <w:r>
        <w:rPr>
          <w:rFonts w:ascii="Times New Roman" w:hAnsi="Times New Roman" w:cs="Times New Roman" w:hint="eastAsia"/>
          <w:sz w:val="28"/>
          <w:szCs w:val="28"/>
        </w:rPr>
        <w:t xml:space="preserve"> training the risk </w:t>
      </w:r>
      <w:r>
        <w:rPr>
          <w:rFonts w:ascii="Times New Roman" w:hAnsi="Times New Roman" w:cs="Times New Roman"/>
          <w:sz w:val="28"/>
          <w:szCs w:val="28"/>
        </w:rPr>
        <w:t>early warning</w:t>
      </w:r>
      <w:r>
        <w:rPr>
          <w:rFonts w:ascii="Times New Roman" w:hAnsi="Times New Roman" w:cs="Times New Roman" w:hint="eastAsia"/>
          <w:sz w:val="28"/>
          <w:szCs w:val="28"/>
        </w:rPr>
        <w:t xml:space="preserve"> model to obtain</w:t>
      </w:r>
      <w:r>
        <w:rPr>
          <w:rFonts w:ascii="Times New Roman" w:hAnsi="Times New Roman" w:cs="Times New Roman"/>
          <w:sz w:val="28"/>
          <w:szCs w:val="28"/>
        </w:rPr>
        <w:t xml:space="preserve"> an optimized model. </w:t>
      </w:r>
      <w:r>
        <w:rPr>
          <w:rFonts w:ascii="Times New Roman" w:hAnsi="Times New Roman" w:cs="Times New Roman" w:hint="eastAsia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he present</w:t>
      </w:r>
      <w:r>
        <w:rPr>
          <w:rFonts w:ascii="Times New Roman" w:hAnsi="Times New Roman" w:cs="Times New Roman" w:hint="eastAsia"/>
          <w:sz w:val="28"/>
          <w:szCs w:val="28"/>
        </w:rPr>
        <w:t xml:space="preserve"> disclosure</w:t>
      </w:r>
      <w:r>
        <w:rPr>
          <w:rFonts w:ascii="Times New Roman" w:hAnsi="Times New Roman" w:cs="Times New Roman"/>
          <w:sz w:val="28"/>
          <w:szCs w:val="28"/>
        </w:rPr>
        <w:t xml:space="preserve"> construct</w:t>
      </w:r>
      <w:r>
        <w:rPr>
          <w:rFonts w:ascii="Times New Roman" w:hAnsi="Times New Roman" w:cs="Times New Roman" w:hint="eastAsia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 a</w:t>
      </w:r>
      <w:r>
        <w:rPr>
          <w:rFonts w:ascii="Times New Roman" w:hAnsi="Times New Roman" w:cs="Times New Roman" w:hint="eastAsia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 early warning system</w:t>
      </w:r>
      <w:r>
        <w:rPr>
          <w:rFonts w:ascii="Times New Roman" w:hAnsi="Times New Roman" w:cs="Times New Roman" w:hint="eastAsia"/>
          <w:sz w:val="28"/>
          <w:szCs w:val="28"/>
        </w:rPr>
        <w:t xml:space="preserve"> for PFD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 w:hint="eastAsia"/>
          <w:sz w:val="28"/>
          <w:szCs w:val="28"/>
        </w:rPr>
        <w:t>conducting</w:t>
      </w:r>
      <w:r>
        <w:rPr>
          <w:rFonts w:ascii="Times New Roman" w:hAnsi="Times New Roman" w:cs="Times New Roman"/>
          <w:sz w:val="28"/>
          <w:szCs w:val="28"/>
        </w:rPr>
        <w:t xml:space="preserve"> preliminary screening </w:t>
      </w:r>
      <w:r>
        <w:rPr>
          <w:rFonts w:ascii="Times New Roman" w:hAnsi="Times New Roman" w:cs="Times New Roman" w:hint="eastAsia"/>
          <w:sz w:val="28"/>
          <w:szCs w:val="28"/>
        </w:rPr>
        <w:t>for</w:t>
      </w:r>
      <w:r>
        <w:rPr>
          <w:rFonts w:ascii="Times New Roman" w:hAnsi="Times New Roman" w:cs="Times New Roman"/>
          <w:sz w:val="28"/>
          <w:szCs w:val="28"/>
        </w:rPr>
        <w:t xml:space="preserve"> the risk of pelvic floor dysfunction among healthy people, </w:t>
      </w:r>
      <w:r>
        <w:rPr>
          <w:rFonts w:ascii="Times New Roman" w:hAnsi="Times New Roman" w:cs="Times New Roman" w:hint="eastAsia"/>
          <w:sz w:val="28"/>
          <w:szCs w:val="28"/>
        </w:rPr>
        <w:t>at-</w:t>
      </w:r>
      <w:r>
        <w:rPr>
          <w:rFonts w:ascii="Times New Roman" w:hAnsi="Times New Roman" w:cs="Times New Roman"/>
          <w:sz w:val="28"/>
          <w:szCs w:val="28"/>
        </w:rPr>
        <w:t xml:space="preserve">risk </w:t>
      </w:r>
      <w:r>
        <w:rPr>
          <w:rFonts w:ascii="Times New Roman" w:hAnsi="Times New Roman" w:cs="Times New Roman" w:hint="eastAsia"/>
          <w:sz w:val="28"/>
          <w:szCs w:val="28"/>
        </w:rPr>
        <w:t>population</w:t>
      </w:r>
      <w:r>
        <w:rPr>
          <w:rFonts w:ascii="Times New Roman" w:hAnsi="Times New Roman" w:cs="Times New Roman"/>
          <w:sz w:val="28"/>
          <w:szCs w:val="28"/>
        </w:rPr>
        <w:t xml:space="preserve">, and patient portraits, etc., and </w:t>
      </w:r>
      <w:r>
        <w:rPr>
          <w:rFonts w:ascii="Times New Roman" w:hAnsi="Times New Roman" w:cs="Times New Roman" w:hint="eastAsia"/>
          <w:sz w:val="28"/>
          <w:szCs w:val="28"/>
        </w:rPr>
        <w:t>it achieve</w:t>
      </w:r>
      <w:r>
        <w:rPr>
          <w:rFonts w:ascii="Times New Roman" w:hAnsi="Times New Roman" w:cs="Times New Roman"/>
          <w:sz w:val="28"/>
          <w:szCs w:val="28"/>
        </w:rPr>
        <w:t>s risk stratification of the population</w:t>
      </w:r>
      <w:r>
        <w:rPr>
          <w:rFonts w:ascii="Times New Roman" w:hAnsi="Times New Roman" w:cs="Times New Roman" w:hint="eastAsia"/>
          <w:sz w:val="28"/>
          <w:szCs w:val="28"/>
        </w:rPr>
        <w:t xml:space="preserve"> to categorize</w:t>
      </w:r>
      <w:r>
        <w:rPr>
          <w:rFonts w:ascii="Times New Roman" w:hAnsi="Times New Roman" w:cs="Times New Roman"/>
          <w:sz w:val="28"/>
          <w:szCs w:val="28"/>
        </w:rPr>
        <w:t xml:space="preserve"> the population into high</w:t>
      </w:r>
      <w:r>
        <w:rPr>
          <w:rFonts w:ascii="Times New Roman" w:hAnsi="Times New Roman" w:cs="Times New Roman" w:hint="eastAsia"/>
          <w:sz w:val="28"/>
          <w:szCs w:val="28"/>
        </w:rPr>
        <w:t>-risk</w:t>
      </w:r>
      <w:r>
        <w:rPr>
          <w:rFonts w:ascii="Times New Roman" w:hAnsi="Times New Roman" w:cs="Times New Roman"/>
          <w:sz w:val="28"/>
          <w:szCs w:val="28"/>
        </w:rPr>
        <w:t xml:space="preserve"> and low</w:t>
      </w:r>
      <w:r>
        <w:rPr>
          <w:rFonts w:ascii="Times New Roman" w:hAnsi="Times New Roman" w:cs="Times New Roman" w:hint="eastAsia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risk </w:t>
      </w:r>
      <w:r>
        <w:rPr>
          <w:rFonts w:ascii="Times New Roman" w:hAnsi="Times New Roman" w:cs="Times New Roman" w:hint="eastAsia"/>
          <w:sz w:val="28"/>
          <w:szCs w:val="28"/>
        </w:rPr>
        <w:t>population</w:t>
      </w:r>
      <w:r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 w:hint="eastAsia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facilitating subsequent </w:t>
      </w:r>
      <w:r>
        <w:rPr>
          <w:rFonts w:ascii="Times New Roman" w:hAnsi="Times New Roman" w:cs="Times New Roman" w:hint="eastAsia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>uxiliary diagnosis,</w:t>
      </w:r>
      <w:r>
        <w:rPr>
          <w:rFonts w:ascii="Times New Roman" w:hAnsi="Times New Roman" w:cs="Times New Roman" w:hint="eastAsia"/>
          <w:sz w:val="28"/>
          <w:szCs w:val="28"/>
        </w:rPr>
        <w:t xml:space="preserve"> comprehensive</w:t>
      </w:r>
      <w:r>
        <w:rPr>
          <w:rFonts w:ascii="Times New Roman" w:hAnsi="Times New Roman" w:cs="Times New Roman"/>
          <w:sz w:val="28"/>
          <w:szCs w:val="28"/>
        </w:rPr>
        <w:t xml:space="preserve"> management</w:t>
      </w:r>
      <w:r>
        <w:rPr>
          <w:rFonts w:ascii="Times New Roman" w:hAnsi="Times New Roman" w:cs="Times New Roman" w:hint="eastAsia"/>
          <w:sz w:val="28"/>
          <w:szCs w:val="28"/>
        </w:rPr>
        <w:t xml:space="preserve"> and</w:t>
      </w:r>
      <w:r>
        <w:rPr>
          <w:rFonts w:ascii="Times New Roman" w:hAnsi="Times New Roman" w:cs="Times New Roman"/>
          <w:sz w:val="28"/>
          <w:szCs w:val="28"/>
        </w:rPr>
        <w:t xml:space="preserve"> hierarchical diagnosis and treatment for </w:t>
      </w:r>
      <w:r>
        <w:rPr>
          <w:rFonts w:ascii="Times New Roman" w:hAnsi="Times New Roman" w:cs="Times New Roman" w:hint="eastAsia"/>
          <w:sz w:val="28"/>
          <w:szCs w:val="28"/>
        </w:rPr>
        <w:t>target</w:t>
      </w:r>
      <w:r>
        <w:rPr>
          <w:rFonts w:ascii="Times New Roman" w:hAnsi="Times New Roman" w:cs="Times New Roman"/>
          <w:sz w:val="28"/>
          <w:szCs w:val="28"/>
        </w:rPr>
        <w:t xml:space="preserve"> populations</w:t>
      </w:r>
      <w:r>
        <w:rPr>
          <w:rFonts w:ascii="Times New Roman" w:hAnsi="Times New Roman" w:cs="Times New Roman" w:hint="eastAsia"/>
          <w:sz w:val="28"/>
          <w:szCs w:val="28"/>
        </w:rPr>
        <w:t xml:space="preserve"> by means of </w:t>
      </w:r>
      <w:r>
        <w:rPr>
          <w:rFonts w:ascii="Times New Roman" w:hAnsi="Times New Roman" w:cs="Times New Roman"/>
          <w:sz w:val="28"/>
          <w:szCs w:val="28"/>
        </w:rPr>
        <w:t>various follow-up strategies.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Further d</w:t>
      </w:r>
      <w:r>
        <w:rPr>
          <w:rFonts w:ascii="Times New Roman" w:hAnsi="Times New Roman" w:cs="Times New Roman" w:hint="eastAsia"/>
          <w:sz w:val="28"/>
          <w:szCs w:val="28"/>
        </w:rPr>
        <w:t xml:space="preserve">isclosed herein is a risk </w:t>
      </w:r>
      <w:r>
        <w:rPr>
          <w:rFonts w:ascii="Times New Roman" w:hAnsi="Times New Roman" w:cs="Times New Roman"/>
          <w:sz w:val="28"/>
          <w:szCs w:val="28"/>
        </w:rPr>
        <w:t>early warning</w:t>
      </w:r>
      <w:r>
        <w:rPr>
          <w:rFonts w:ascii="Times New Roman" w:hAnsi="Times New Roman" w:cs="Times New Roman" w:hint="eastAsia"/>
          <w:sz w:val="28"/>
          <w:szCs w:val="28"/>
        </w:rPr>
        <w:t xml:space="preserve"> system for female </w:t>
      </w:r>
      <w:r>
        <w:rPr>
          <w:rFonts w:ascii="Times New Roman" w:hAnsi="Times New Roman" w:cs="Times New Roman"/>
          <w:sz w:val="28"/>
          <w:szCs w:val="28"/>
        </w:rPr>
        <w:t>pelvic floor dysfunction</w:t>
      </w:r>
      <w:r>
        <w:rPr>
          <w:rFonts w:ascii="Times New Roman" w:hAnsi="Times New Roman" w:cs="Times New Roman" w:hint="eastAsia"/>
          <w:sz w:val="28"/>
          <w:szCs w:val="28"/>
        </w:rPr>
        <w:t>.</w:t>
      </w:r>
    </w:p>
    <w:p w14:paraId="12DED36E" w14:textId="77777777" w:rsidR="0030203E" w:rsidRDefault="003020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5E0D600" w14:textId="77777777" w:rsidR="0030203E" w:rsidRDefault="009303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(Figure 1)</w:t>
      </w:r>
    </w:p>
    <w:sectPr w:rsidR="0030203E" w:rsidSect="00376963">
      <w:footerReference w:type="default" r:id="rId7"/>
      <w:pgSz w:w="11906" w:h="16838"/>
      <w:pgMar w:top="1134" w:right="1134" w:bottom="1134" w:left="1418" w:header="0" w:footer="567" w:gutter="0"/>
      <w:pgNumType w:start="23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1674D5" w14:textId="77777777" w:rsidR="00B7471C" w:rsidRDefault="00B7471C">
      <w:r>
        <w:separator/>
      </w:r>
    </w:p>
  </w:endnote>
  <w:endnote w:type="continuationSeparator" w:id="0">
    <w:p w14:paraId="11B8DA0A" w14:textId="77777777" w:rsidR="00B7471C" w:rsidRDefault="00B7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Arial" w:hAnsi="Arial" w:cs="Arial"/>
        <w:sz w:val="22"/>
        <w:szCs w:val="22"/>
      </w:rPr>
      <w:id w:val="9492925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4ABE8F" w14:textId="07E94D67" w:rsidR="00376963" w:rsidRPr="00376963" w:rsidRDefault="00376963">
        <w:pPr>
          <w:pStyle w:val="Footer"/>
          <w:jc w:val="center"/>
          <w:rPr>
            <w:rFonts w:ascii="Arial" w:hAnsi="Arial" w:cs="Arial"/>
            <w:sz w:val="22"/>
            <w:szCs w:val="22"/>
          </w:rPr>
        </w:pPr>
        <w:r w:rsidRPr="00376963">
          <w:rPr>
            <w:rFonts w:ascii="Arial" w:hAnsi="Arial" w:cs="Arial"/>
            <w:sz w:val="22"/>
            <w:szCs w:val="22"/>
          </w:rPr>
          <w:fldChar w:fldCharType="begin"/>
        </w:r>
        <w:r w:rsidRPr="00376963">
          <w:rPr>
            <w:rFonts w:ascii="Arial" w:hAnsi="Arial" w:cs="Arial"/>
            <w:sz w:val="22"/>
            <w:szCs w:val="22"/>
          </w:rPr>
          <w:instrText xml:space="preserve"> PAGE   \* MERGEFORMAT </w:instrText>
        </w:r>
        <w:r w:rsidRPr="00376963">
          <w:rPr>
            <w:rFonts w:ascii="Arial" w:hAnsi="Arial" w:cs="Arial"/>
            <w:sz w:val="22"/>
            <w:szCs w:val="22"/>
          </w:rPr>
          <w:fldChar w:fldCharType="separate"/>
        </w:r>
        <w:r w:rsidRPr="00376963">
          <w:rPr>
            <w:rFonts w:ascii="Arial" w:hAnsi="Arial" w:cs="Arial"/>
            <w:noProof/>
            <w:sz w:val="22"/>
            <w:szCs w:val="22"/>
          </w:rPr>
          <w:t>2</w:t>
        </w:r>
        <w:r w:rsidRPr="00376963">
          <w:rPr>
            <w:rFonts w:ascii="Arial" w:hAnsi="Arial" w:cs="Arial"/>
            <w:noProof/>
            <w:sz w:val="22"/>
            <w:szCs w:val="22"/>
          </w:rPr>
          <w:fldChar w:fldCharType="end"/>
        </w:r>
      </w:p>
    </w:sdtContent>
  </w:sdt>
  <w:p w14:paraId="183BA8BC" w14:textId="77777777" w:rsidR="0030203E" w:rsidRDefault="003020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7EE848" w14:textId="77777777" w:rsidR="00B7471C" w:rsidRDefault="00B7471C">
      <w:r>
        <w:separator/>
      </w:r>
    </w:p>
  </w:footnote>
  <w:footnote w:type="continuationSeparator" w:id="0">
    <w:p w14:paraId="2A4F0E2A" w14:textId="77777777" w:rsidR="00B7471C" w:rsidRDefault="00B747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65E"/>
    <w:rsid w:val="FD6E9847"/>
    <w:rsid w:val="000064D4"/>
    <w:rsid w:val="00006BCF"/>
    <w:rsid w:val="00007812"/>
    <w:rsid w:val="00015350"/>
    <w:rsid w:val="000178F3"/>
    <w:rsid w:val="000306D5"/>
    <w:rsid w:val="00032F5F"/>
    <w:rsid w:val="000368D1"/>
    <w:rsid w:val="000479CF"/>
    <w:rsid w:val="00052D11"/>
    <w:rsid w:val="0005488D"/>
    <w:rsid w:val="0006257C"/>
    <w:rsid w:val="0007114D"/>
    <w:rsid w:val="0008533A"/>
    <w:rsid w:val="00095A25"/>
    <w:rsid w:val="000A33C0"/>
    <w:rsid w:val="000A7E31"/>
    <w:rsid w:val="000B1521"/>
    <w:rsid w:val="000B210A"/>
    <w:rsid w:val="000B4936"/>
    <w:rsid w:val="000B602B"/>
    <w:rsid w:val="000B6D6F"/>
    <w:rsid w:val="000C0AAB"/>
    <w:rsid w:val="000D5F8B"/>
    <w:rsid w:val="000D7BD3"/>
    <w:rsid w:val="000E3C0F"/>
    <w:rsid w:val="000F4272"/>
    <w:rsid w:val="000F7443"/>
    <w:rsid w:val="00107132"/>
    <w:rsid w:val="0011376B"/>
    <w:rsid w:val="00113EBD"/>
    <w:rsid w:val="001161D1"/>
    <w:rsid w:val="00116E9A"/>
    <w:rsid w:val="00121F96"/>
    <w:rsid w:val="0012363F"/>
    <w:rsid w:val="00135342"/>
    <w:rsid w:val="0013590E"/>
    <w:rsid w:val="00142597"/>
    <w:rsid w:val="00142997"/>
    <w:rsid w:val="00145948"/>
    <w:rsid w:val="001475C8"/>
    <w:rsid w:val="00147B2B"/>
    <w:rsid w:val="00153E42"/>
    <w:rsid w:val="00154FB6"/>
    <w:rsid w:val="0016314E"/>
    <w:rsid w:val="00164646"/>
    <w:rsid w:val="00166311"/>
    <w:rsid w:val="0016658F"/>
    <w:rsid w:val="001703C1"/>
    <w:rsid w:val="0017325C"/>
    <w:rsid w:val="00175889"/>
    <w:rsid w:val="00175B7A"/>
    <w:rsid w:val="0018179B"/>
    <w:rsid w:val="00183154"/>
    <w:rsid w:val="00184188"/>
    <w:rsid w:val="00192829"/>
    <w:rsid w:val="00193D39"/>
    <w:rsid w:val="00194DED"/>
    <w:rsid w:val="001A43FD"/>
    <w:rsid w:val="001E3E6E"/>
    <w:rsid w:val="001E5D45"/>
    <w:rsid w:val="001F4EB0"/>
    <w:rsid w:val="001F5D52"/>
    <w:rsid w:val="001F64E1"/>
    <w:rsid w:val="001F7A3B"/>
    <w:rsid w:val="001F7D5D"/>
    <w:rsid w:val="0020472E"/>
    <w:rsid w:val="00206207"/>
    <w:rsid w:val="00212759"/>
    <w:rsid w:val="00215AD0"/>
    <w:rsid w:val="0021619F"/>
    <w:rsid w:val="00236AAC"/>
    <w:rsid w:val="00237463"/>
    <w:rsid w:val="00243500"/>
    <w:rsid w:val="002606CF"/>
    <w:rsid w:val="00265436"/>
    <w:rsid w:val="00265C78"/>
    <w:rsid w:val="002835CE"/>
    <w:rsid w:val="002A6CB0"/>
    <w:rsid w:val="002B28DB"/>
    <w:rsid w:val="002B69A4"/>
    <w:rsid w:val="002C1084"/>
    <w:rsid w:val="002C2CB3"/>
    <w:rsid w:val="002E36EE"/>
    <w:rsid w:val="002E6330"/>
    <w:rsid w:val="002E79BC"/>
    <w:rsid w:val="002F03EE"/>
    <w:rsid w:val="002F432B"/>
    <w:rsid w:val="002F6FC3"/>
    <w:rsid w:val="00300CFB"/>
    <w:rsid w:val="00300D8F"/>
    <w:rsid w:val="0030203E"/>
    <w:rsid w:val="00315298"/>
    <w:rsid w:val="00316DED"/>
    <w:rsid w:val="003250DC"/>
    <w:rsid w:val="003279F9"/>
    <w:rsid w:val="003319FC"/>
    <w:rsid w:val="003420DE"/>
    <w:rsid w:val="00346CE5"/>
    <w:rsid w:val="00376963"/>
    <w:rsid w:val="0038221B"/>
    <w:rsid w:val="00383057"/>
    <w:rsid w:val="00396BD7"/>
    <w:rsid w:val="003A1A9D"/>
    <w:rsid w:val="003A4D14"/>
    <w:rsid w:val="003C0C35"/>
    <w:rsid w:val="003C7865"/>
    <w:rsid w:val="003D0B1C"/>
    <w:rsid w:val="003D418B"/>
    <w:rsid w:val="003D480D"/>
    <w:rsid w:val="003D52D4"/>
    <w:rsid w:val="003D5D56"/>
    <w:rsid w:val="003E5CAC"/>
    <w:rsid w:val="003F0B0A"/>
    <w:rsid w:val="003F2A1A"/>
    <w:rsid w:val="003F4701"/>
    <w:rsid w:val="003F75FB"/>
    <w:rsid w:val="00420C66"/>
    <w:rsid w:val="00424799"/>
    <w:rsid w:val="00431B2B"/>
    <w:rsid w:val="00431B3A"/>
    <w:rsid w:val="00441036"/>
    <w:rsid w:val="00443F6A"/>
    <w:rsid w:val="00444AFC"/>
    <w:rsid w:val="00445924"/>
    <w:rsid w:val="00450847"/>
    <w:rsid w:val="00452D2C"/>
    <w:rsid w:val="0045413D"/>
    <w:rsid w:val="00464E66"/>
    <w:rsid w:val="00467D4C"/>
    <w:rsid w:val="00470C8E"/>
    <w:rsid w:val="004711DC"/>
    <w:rsid w:val="0048495C"/>
    <w:rsid w:val="00484A66"/>
    <w:rsid w:val="00486356"/>
    <w:rsid w:val="00490917"/>
    <w:rsid w:val="00491CD4"/>
    <w:rsid w:val="00494AEA"/>
    <w:rsid w:val="00497DDC"/>
    <w:rsid w:val="004A7EDD"/>
    <w:rsid w:val="004B0401"/>
    <w:rsid w:val="004B63BE"/>
    <w:rsid w:val="004B7ABD"/>
    <w:rsid w:val="004C1D91"/>
    <w:rsid w:val="004D66BE"/>
    <w:rsid w:val="004E0DF0"/>
    <w:rsid w:val="004F1C06"/>
    <w:rsid w:val="004F277F"/>
    <w:rsid w:val="004F4762"/>
    <w:rsid w:val="00506F01"/>
    <w:rsid w:val="005122D4"/>
    <w:rsid w:val="00516ADE"/>
    <w:rsid w:val="00523641"/>
    <w:rsid w:val="00531280"/>
    <w:rsid w:val="00541052"/>
    <w:rsid w:val="00554A61"/>
    <w:rsid w:val="0056051B"/>
    <w:rsid w:val="00560CE9"/>
    <w:rsid w:val="0056590D"/>
    <w:rsid w:val="0056676E"/>
    <w:rsid w:val="0058042B"/>
    <w:rsid w:val="005817C3"/>
    <w:rsid w:val="00585AB9"/>
    <w:rsid w:val="005863D2"/>
    <w:rsid w:val="005922B5"/>
    <w:rsid w:val="0059427A"/>
    <w:rsid w:val="005A0684"/>
    <w:rsid w:val="005A1F23"/>
    <w:rsid w:val="005A452E"/>
    <w:rsid w:val="005D4198"/>
    <w:rsid w:val="005D4D98"/>
    <w:rsid w:val="005D69BD"/>
    <w:rsid w:val="005E1F00"/>
    <w:rsid w:val="005E50ED"/>
    <w:rsid w:val="005F5D9E"/>
    <w:rsid w:val="005F697E"/>
    <w:rsid w:val="0060025B"/>
    <w:rsid w:val="00604BC8"/>
    <w:rsid w:val="00610E53"/>
    <w:rsid w:val="00615B68"/>
    <w:rsid w:val="00616AA8"/>
    <w:rsid w:val="00617ED2"/>
    <w:rsid w:val="006368FF"/>
    <w:rsid w:val="006374D7"/>
    <w:rsid w:val="00655A52"/>
    <w:rsid w:val="00662571"/>
    <w:rsid w:val="00664631"/>
    <w:rsid w:val="006661D1"/>
    <w:rsid w:val="00667CFF"/>
    <w:rsid w:val="006704AF"/>
    <w:rsid w:val="00675AA1"/>
    <w:rsid w:val="00676EE8"/>
    <w:rsid w:val="00682EC3"/>
    <w:rsid w:val="006852B9"/>
    <w:rsid w:val="00695179"/>
    <w:rsid w:val="006A44E7"/>
    <w:rsid w:val="006A4575"/>
    <w:rsid w:val="006A781A"/>
    <w:rsid w:val="006B44EA"/>
    <w:rsid w:val="006B5A31"/>
    <w:rsid w:val="006C7A3D"/>
    <w:rsid w:val="006D139A"/>
    <w:rsid w:val="006D3E8F"/>
    <w:rsid w:val="006E0095"/>
    <w:rsid w:val="006E47A2"/>
    <w:rsid w:val="006E4AF6"/>
    <w:rsid w:val="006E57C1"/>
    <w:rsid w:val="006E7BD8"/>
    <w:rsid w:val="006F08A7"/>
    <w:rsid w:val="007052F8"/>
    <w:rsid w:val="00713FBB"/>
    <w:rsid w:val="00723810"/>
    <w:rsid w:val="00726017"/>
    <w:rsid w:val="0073249D"/>
    <w:rsid w:val="007379FB"/>
    <w:rsid w:val="00737BB2"/>
    <w:rsid w:val="00741DC5"/>
    <w:rsid w:val="00752D48"/>
    <w:rsid w:val="00763D8D"/>
    <w:rsid w:val="007668C6"/>
    <w:rsid w:val="00773979"/>
    <w:rsid w:val="00777560"/>
    <w:rsid w:val="0078011B"/>
    <w:rsid w:val="007827DC"/>
    <w:rsid w:val="00795228"/>
    <w:rsid w:val="007A0448"/>
    <w:rsid w:val="007A17EB"/>
    <w:rsid w:val="007C1340"/>
    <w:rsid w:val="007C3121"/>
    <w:rsid w:val="007D4425"/>
    <w:rsid w:val="007E5EC4"/>
    <w:rsid w:val="007F0D69"/>
    <w:rsid w:val="007F5526"/>
    <w:rsid w:val="008015ED"/>
    <w:rsid w:val="00802664"/>
    <w:rsid w:val="00810B1E"/>
    <w:rsid w:val="00820FB2"/>
    <w:rsid w:val="008232D6"/>
    <w:rsid w:val="00824A8B"/>
    <w:rsid w:val="0082765E"/>
    <w:rsid w:val="008429FD"/>
    <w:rsid w:val="00850D68"/>
    <w:rsid w:val="00854FD0"/>
    <w:rsid w:val="00870387"/>
    <w:rsid w:val="00874BD6"/>
    <w:rsid w:val="00875C73"/>
    <w:rsid w:val="00876021"/>
    <w:rsid w:val="008769D0"/>
    <w:rsid w:val="00893D27"/>
    <w:rsid w:val="0089473C"/>
    <w:rsid w:val="008A127D"/>
    <w:rsid w:val="008A1B30"/>
    <w:rsid w:val="008A3206"/>
    <w:rsid w:val="008B4007"/>
    <w:rsid w:val="008C197F"/>
    <w:rsid w:val="008C21D4"/>
    <w:rsid w:val="008C4507"/>
    <w:rsid w:val="008C52C8"/>
    <w:rsid w:val="008C6B6B"/>
    <w:rsid w:val="008C7C64"/>
    <w:rsid w:val="008F6A9F"/>
    <w:rsid w:val="008F7BF2"/>
    <w:rsid w:val="009017B9"/>
    <w:rsid w:val="00903C21"/>
    <w:rsid w:val="009173EB"/>
    <w:rsid w:val="00923048"/>
    <w:rsid w:val="00923632"/>
    <w:rsid w:val="00925FAA"/>
    <w:rsid w:val="00930308"/>
    <w:rsid w:val="00936EF2"/>
    <w:rsid w:val="00945BD7"/>
    <w:rsid w:val="00950BC8"/>
    <w:rsid w:val="0095125B"/>
    <w:rsid w:val="00964326"/>
    <w:rsid w:val="009752BB"/>
    <w:rsid w:val="00994A54"/>
    <w:rsid w:val="009A4576"/>
    <w:rsid w:val="009B0A67"/>
    <w:rsid w:val="009B201D"/>
    <w:rsid w:val="009B20E7"/>
    <w:rsid w:val="009B362F"/>
    <w:rsid w:val="009C0D40"/>
    <w:rsid w:val="009C5F78"/>
    <w:rsid w:val="009C7E04"/>
    <w:rsid w:val="009E7AC4"/>
    <w:rsid w:val="00A04160"/>
    <w:rsid w:val="00A13A1E"/>
    <w:rsid w:val="00A1581F"/>
    <w:rsid w:val="00A204E6"/>
    <w:rsid w:val="00A21BF7"/>
    <w:rsid w:val="00A2756C"/>
    <w:rsid w:val="00A34A9F"/>
    <w:rsid w:val="00A34AF5"/>
    <w:rsid w:val="00A34D0C"/>
    <w:rsid w:val="00A4539D"/>
    <w:rsid w:val="00A512D0"/>
    <w:rsid w:val="00A57AB3"/>
    <w:rsid w:val="00A60B68"/>
    <w:rsid w:val="00A6628F"/>
    <w:rsid w:val="00A865CB"/>
    <w:rsid w:val="00A90E5C"/>
    <w:rsid w:val="00A938B0"/>
    <w:rsid w:val="00A9671D"/>
    <w:rsid w:val="00AA5CCF"/>
    <w:rsid w:val="00AA62E0"/>
    <w:rsid w:val="00AA6FB6"/>
    <w:rsid w:val="00AC1E63"/>
    <w:rsid w:val="00AC1F7A"/>
    <w:rsid w:val="00AC485C"/>
    <w:rsid w:val="00AD5FDE"/>
    <w:rsid w:val="00AE56B4"/>
    <w:rsid w:val="00AE68DE"/>
    <w:rsid w:val="00AE6E25"/>
    <w:rsid w:val="00AE7E0E"/>
    <w:rsid w:val="00AF2C55"/>
    <w:rsid w:val="00AF3CBE"/>
    <w:rsid w:val="00AF7619"/>
    <w:rsid w:val="00B04497"/>
    <w:rsid w:val="00B2621C"/>
    <w:rsid w:val="00B31E29"/>
    <w:rsid w:val="00B4088E"/>
    <w:rsid w:val="00B422BD"/>
    <w:rsid w:val="00B4284B"/>
    <w:rsid w:val="00B44FD9"/>
    <w:rsid w:val="00B54A72"/>
    <w:rsid w:val="00B54C88"/>
    <w:rsid w:val="00B54CA2"/>
    <w:rsid w:val="00B56D7D"/>
    <w:rsid w:val="00B7471C"/>
    <w:rsid w:val="00B813BB"/>
    <w:rsid w:val="00B83E6B"/>
    <w:rsid w:val="00B93742"/>
    <w:rsid w:val="00B94677"/>
    <w:rsid w:val="00BB0976"/>
    <w:rsid w:val="00BB4C5B"/>
    <w:rsid w:val="00BC0489"/>
    <w:rsid w:val="00BC6A59"/>
    <w:rsid w:val="00BD39DE"/>
    <w:rsid w:val="00BF228D"/>
    <w:rsid w:val="00BF5260"/>
    <w:rsid w:val="00C03105"/>
    <w:rsid w:val="00C05961"/>
    <w:rsid w:val="00C05B94"/>
    <w:rsid w:val="00C13550"/>
    <w:rsid w:val="00C13BE5"/>
    <w:rsid w:val="00C15305"/>
    <w:rsid w:val="00C21796"/>
    <w:rsid w:val="00C25239"/>
    <w:rsid w:val="00C35B1F"/>
    <w:rsid w:val="00C4200D"/>
    <w:rsid w:val="00C4523C"/>
    <w:rsid w:val="00C52A06"/>
    <w:rsid w:val="00C67B97"/>
    <w:rsid w:val="00C92A6D"/>
    <w:rsid w:val="00C948FE"/>
    <w:rsid w:val="00CB218B"/>
    <w:rsid w:val="00CB3E76"/>
    <w:rsid w:val="00CB6D27"/>
    <w:rsid w:val="00CC10E7"/>
    <w:rsid w:val="00CC19B9"/>
    <w:rsid w:val="00CC5DA9"/>
    <w:rsid w:val="00CF2835"/>
    <w:rsid w:val="00CF2BFA"/>
    <w:rsid w:val="00D06CCC"/>
    <w:rsid w:val="00D177C7"/>
    <w:rsid w:val="00D20958"/>
    <w:rsid w:val="00D4415E"/>
    <w:rsid w:val="00D45315"/>
    <w:rsid w:val="00D5323C"/>
    <w:rsid w:val="00D60017"/>
    <w:rsid w:val="00D64CFE"/>
    <w:rsid w:val="00D74B28"/>
    <w:rsid w:val="00D76BC0"/>
    <w:rsid w:val="00D819B0"/>
    <w:rsid w:val="00D87B47"/>
    <w:rsid w:val="00D91E52"/>
    <w:rsid w:val="00D92EEE"/>
    <w:rsid w:val="00D94332"/>
    <w:rsid w:val="00DA1107"/>
    <w:rsid w:val="00DA19FF"/>
    <w:rsid w:val="00DA1D7A"/>
    <w:rsid w:val="00DA5298"/>
    <w:rsid w:val="00DC0A89"/>
    <w:rsid w:val="00DC0F3F"/>
    <w:rsid w:val="00DE281D"/>
    <w:rsid w:val="00E112E1"/>
    <w:rsid w:val="00E1410F"/>
    <w:rsid w:val="00E14703"/>
    <w:rsid w:val="00E16BCA"/>
    <w:rsid w:val="00E36D65"/>
    <w:rsid w:val="00E409AC"/>
    <w:rsid w:val="00E42552"/>
    <w:rsid w:val="00E87E0A"/>
    <w:rsid w:val="00E9037C"/>
    <w:rsid w:val="00E91F8A"/>
    <w:rsid w:val="00E97904"/>
    <w:rsid w:val="00EA1B3E"/>
    <w:rsid w:val="00EB5539"/>
    <w:rsid w:val="00EC0E4D"/>
    <w:rsid w:val="00EC2A6A"/>
    <w:rsid w:val="00EC3053"/>
    <w:rsid w:val="00EC77AE"/>
    <w:rsid w:val="00ED0536"/>
    <w:rsid w:val="00ED1E6B"/>
    <w:rsid w:val="00EE2D9A"/>
    <w:rsid w:val="00EF5D93"/>
    <w:rsid w:val="00F0339A"/>
    <w:rsid w:val="00F13FA7"/>
    <w:rsid w:val="00F3767D"/>
    <w:rsid w:val="00F41245"/>
    <w:rsid w:val="00F429E3"/>
    <w:rsid w:val="00F440B0"/>
    <w:rsid w:val="00F47E68"/>
    <w:rsid w:val="00F50DE2"/>
    <w:rsid w:val="00F51886"/>
    <w:rsid w:val="00F53BA7"/>
    <w:rsid w:val="00F560E5"/>
    <w:rsid w:val="00F56BA4"/>
    <w:rsid w:val="00F61014"/>
    <w:rsid w:val="00F64407"/>
    <w:rsid w:val="00F6656C"/>
    <w:rsid w:val="00F7153A"/>
    <w:rsid w:val="00F84676"/>
    <w:rsid w:val="00F855B9"/>
    <w:rsid w:val="00F85BC4"/>
    <w:rsid w:val="00F93EA0"/>
    <w:rsid w:val="00F94B47"/>
    <w:rsid w:val="00F9586F"/>
    <w:rsid w:val="00F966F6"/>
    <w:rsid w:val="00FB5150"/>
    <w:rsid w:val="00FB55C2"/>
    <w:rsid w:val="00FC37FA"/>
    <w:rsid w:val="00FD501D"/>
    <w:rsid w:val="00FD636A"/>
    <w:rsid w:val="00FE4A7B"/>
    <w:rsid w:val="00FF1ADF"/>
    <w:rsid w:val="00FF2C46"/>
    <w:rsid w:val="00FF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43F1B2"/>
  <w15:docId w15:val="{183A47E2-B1A9-4A21-98DA-9E977F59C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qFormat/>
    <w:pPr>
      <w:jc w:val="left"/>
    </w:p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Pr>
      <w:b/>
      <w:bCs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21"/>
      <w:szCs w:val="21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cstheme="majorBidi"/>
      <w:color w:val="0F4761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rFonts w:cstheme="majorBidi"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qFormat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1">
    <w:name w:val="明显强调1"/>
    <w:basedOn w:val="DefaultParagraphFont"/>
    <w:uiPriority w:val="21"/>
    <w:qFormat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Pr>
      <w:i/>
      <w:iCs/>
      <w:color w:val="0F4761" w:themeColor="accent1" w:themeShade="BF"/>
    </w:rPr>
  </w:style>
  <w:style w:type="character" w:customStyle="1" w:styleId="10">
    <w:name w:val="明显参考1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qFormat/>
    <w:rPr>
      <w:color w:val="666666"/>
    </w:rPr>
  </w:style>
  <w:style w:type="character" w:customStyle="1" w:styleId="CommentTextChar">
    <w:name w:val="Comment Text Char"/>
    <w:basedOn w:val="DefaultParagraphFont"/>
    <w:link w:val="CommentText"/>
    <w:uiPriority w:val="99"/>
    <w:qFormat/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</w:rPr>
  </w:style>
  <w:style w:type="character" w:customStyle="1" w:styleId="HeaderChar">
    <w:name w:val="Header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sz w:val="18"/>
      <w:szCs w:val="18"/>
    </w:rPr>
  </w:style>
  <w:style w:type="paragraph" w:customStyle="1" w:styleId="11">
    <w:name w:val="修订1"/>
    <w:hidden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  <w14:ligatures w14:val="standardContextual"/>
    </w:rPr>
  </w:style>
  <w:style w:type="paragraph" w:styleId="Revision">
    <w:name w:val="Revision"/>
    <w:hidden/>
    <w:uiPriority w:val="99"/>
    <w:unhideWhenUsed/>
    <w:rsid w:val="000D5F8B"/>
    <w:rPr>
      <w:rFonts w:asciiTheme="minorHAnsi" w:eastAsiaTheme="minorEastAsia" w:hAnsiTheme="minorHAnsi" w:cstheme="minorBidi"/>
      <w:kern w:val="2"/>
      <w:sz w:val="21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CF258B-A6E2-4F88-9580-0993EBE23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jiaxin xu</dc:creator>
  <cp:lastModifiedBy>Nor Ainah</cp:lastModifiedBy>
  <cp:revision>2</cp:revision>
  <dcterms:created xsi:type="dcterms:W3CDTF">2024-07-18T03:34:00Z</dcterms:created>
  <dcterms:modified xsi:type="dcterms:W3CDTF">2024-07-18T03:34:00Z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2052-6.8.2.8850</vt:lpwstr>
  </property>
  <property fmtid="{D5CDD505-2E9C-101B-9397-08002B2CF9AE}" pid="3" name="ICV">
    <vt:lpwstr>84F37C4EF94BE93469539666CA376A17_42</vt:lpwstr>
  </property>
</Properties>
</file>