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68DD6" w14:textId="77777777" w:rsidR="003A7AD7" w:rsidRPr="003A7AD7" w:rsidRDefault="003A7AD7" w:rsidP="003A7AD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AD7">
        <w:rPr>
          <w:rFonts w:ascii="Times New Roman" w:hAnsi="Times New Roman" w:cs="Times New Roman"/>
          <w:b/>
          <w:bCs/>
          <w:sz w:val="24"/>
          <w:szCs w:val="24"/>
        </w:rPr>
        <w:t>CLAIMS</w:t>
      </w:r>
    </w:p>
    <w:p w14:paraId="6C6D7271" w14:textId="490455A8" w:rsidR="00CD597E" w:rsidRDefault="003A7AD7" w:rsidP="003A7AD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A7AD7">
        <w:rPr>
          <w:rFonts w:ascii="Times New Roman" w:hAnsi="Times New Roman" w:cs="Times New Roman"/>
          <w:sz w:val="24"/>
          <w:szCs w:val="28"/>
        </w:rPr>
        <w:t>A pharmaceutical composition comprising nano-particles formed by hydrophobic conjugation of the outer membrane protein complex (OMPC) of the Neisseria meningitidis bacterium to the GM3 ganglioside, wherein the</w:t>
      </w:r>
      <w:r w:rsidRPr="003A7AD7">
        <w:rPr>
          <w:rFonts w:ascii="Times New Roman" w:hAnsi="Times New Roman" w:cs="Times New Roman"/>
          <w:sz w:val="24"/>
          <w:szCs w:val="28"/>
        </w:rPr>
        <w:t xml:space="preserve"> </w:t>
      </w:r>
      <w:r w:rsidR="002705DC">
        <w:rPr>
          <w:rFonts w:ascii="Times New Roman" w:hAnsi="Times New Roman" w:cs="Times New Roman"/>
          <w:sz w:val="24"/>
          <w:szCs w:val="28"/>
        </w:rPr>
        <w:t xml:space="preserve"> OMPC:GM3 ganglioside </w:t>
      </w:r>
      <w:r w:rsidRPr="003A7AD7">
        <w:rPr>
          <w:rFonts w:ascii="Times New Roman" w:hAnsi="Times New Roman" w:cs="Times New Roman"/>
          <w:sz w:val="24"/>
          <w:szCs w:val="28"/>
        </w:rPr>
        <w:t>conjugation</w:t>
      </w:r>
      <w:r w:rsidR="002705DC">
        <w:rPr>
          <w:rFonts w:ascii="Times New Roman" w:hAnsi="Times New Roman" w:cs="Times New Roman"/>
          <w:sz w:val="24"/>
          <w:szCs w:val="28"/>
        </w:rPr>
        <w:t xml:space="preserve"> mass</w:t>
      </w:r>
      <w:r w:rsidRPr="003A7AD7">
        <w:rPr>
          <w:rFonts w:ascii="Times New Roman" w:hAnsi="Times New Roman" w:cs="Times New Roman"/>
          <w:sz w:val="24"/>
          <w:szCs w:val="28"/>
        </w:rPr>
        <w:t xml:space="preserve"> ratio ranges from 1.5: 1 to 10: 1 and wherein the pharmaceutical composition has a monomodal distribution of volume in a range from 15 to 25 nm particle size, polydispersity index of 0.230, negative Z potential with nominal value in the range from 25 to 45 mV</w:t>
      </w:r>
      <w:r w:rsidRPr="003A7AD7">
        <w:rPr>
          <w:rFonts w:ascii="Times New Roman" w:hAnsi="Times New Roman" w:cs="Times New Roman"/>
          <w:sz w:val="24"/>
          <w:szCs w:val="28"/>
        </w:rPr>
        <w:t>.</w:t>
      </w:r>
    </w:p>
    <w:p w14:paraId="23FD9C0E" w14:textId="5701240B" w:rsidR="003A7AD7" w:rsidRDefault="003A7AD7" w:rsidP="003A7AD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Use of the </w:t>
      </w:r>
      <w:r w:rsidRPr="003A7AD7">
        <w:rPr>
          <w:rFonts w:ascii="Times New Roman" w:hAnsi="Times New Roman" w:cs="Times New Roman"/>
          <w:sz w:val="24"/>
          <w:szCs w:val="28"/>
          <w:lang w:val="en-US"/>
        </w:rPr>
        <w:t>pharmaceutical composition of claim 1 in the manufacture of</w:t>
      </w:r>
      <w:r>
        <w:rPr>
          <w:rFonts w:ascii="Times New Roman" w:hAnsi="Times New Roman" w:cs="Times New Roman"/>
          <w:sz w:val="24"/>
          <w:szCs w:val="28"/>
          <w:lang w:val="en-US"/>
        </w:rPr>
        <w:t xml:space="preserve"> a medicament for </w:t>
      </w:r>
      <w:r w:rsidRPr="003A7AD7">
        <w:rPr>
          <w:rFonts w:ascii="Times New Roman" w:hAnsi="Times New Roman" w:cs="Times New Roman"/>
          <w:sz w:val="24"/>
          <w:szCs w:val="28"/>
          <w:lang w:val="en-US"/>
        </w:rPr>
        <w:t>the treatment of cancer of with high-level myeloid-derived suppressor cells (MDSCs</w:t>
      </w:r>
      <w:r>
        <w:rPr>
          <w:rFonts w:ascii="Times New Roman" w:hAnsi="Times New Roman" w:cs="Times New Roman"/>
          <w:sz w:val="24"/>
          <w:szCs w:val="28"/>
          <w:lang w:val="en-US"/>
        </w:rPr>
        <w:t>).</w:t>
      </w:r>
    </w:p>
    <w:p w14:paraId="35DF724B" w14:textId="768226D1" w:rsidR="003A7AD7" w:rsidRPr="003A7AD7" w:rsidRDefault="003A7AD7" w:rsidP="003A7AD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Use of </w:t>
      </w:r>
      <w:r w:rsidRPr="003A7AD7">
        <w:rPr>
          <w:rFonts w:ascii="Times New Roman" w:hAnsi="Times New Roman" w:cs="Times New Roman"/>
          <w:sz w:val="24"/>
          <w:szCs w:val="28"/>
          <w:lang w:val="en-US"/>
        </w:rPr>
        <w:t>the pharmaceutical composition of claim 1 in the manufacture of medicament as an immunomodulator of Myeloid-derived suppressor cells (MDSCs) in patients with cancer with high-level of such MDSCs</w:t>
      </w:r>
      <w:r>
        <w:rPr>
          <w:rFonts w:ascii="Times New Roman" w:hAnsi="Times New Roman" w:cs="Times New Roman"/>
          <w:sz w:val="24"/>
          <w:szCs w:val="28"/>
          <w:lang w:val="en-US"/>
        </w:rPr>
        <w:t>.</w:t>
      </w:r>
    </w:p>
    <w:p w14:paraId="1CFA656E" w14:textId="654C2FB1" w:rsidR="003A7AD7" w:rsidRPr="003A7AD7" w:rsidRDefault="003A7AD7" w:rsidP="003A7AD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 xml:space="preserve">Use of </w:t>
      </w:r>
      <w:r w:rsidRPr="003A7AD7">
        <w:rPr>
          <w:rFonts w:ascii="Times New Roman" w:hAnsi="Times New Roman" w:cs="Times New Roman"/>
          <w:sz w:val="24"/>
          <w:szCs w:val="28"/>
          <w:lang w:val="en-US"/>
        </w:rPr>
        <w:t>the pharmaceutical composition of claim 1 in the manufacture of a medicament for treating a subject in need thereof wherein the medicament is to be administered by subcutaneous with a weekly frequency for at least a total of four doses and subsequently fortnightly or monthly in maintenance doses for at least six months</w:t>
      </w:r>
      <w:r>
        <w:rPr>
          <w:rFonts w:ascii="Times New Roman" w:hAnsi="Times New Roman" w:cs="Times New Roman"/>
          <w:sz w:val="24"/>
          <w:szCs w:val="28"/>
          <w:lang w:val="en-US"/>
        </w:rPr>
        <w:t>.</w:t>
      </w:r>
    </w:p>
    <w:sectPr w:rsidR="003A7AD7" w:rsidRPr="003A7AD7" w:rsidSect="003A7AD7">
      <w:footerReference w:type="default" r:id="rId7"/>
      <w:pgSz w:w="11906" w:h="16838"/>
      <w:pgMar w:top="1440" w:right="1440" w:bottom="1440" w:left="1440" w:header="709" w:footer="709" w:gutter="0"/>
      <w:lnNumType w:countBy="5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9A7A7" w14:textId="77777777" w:rsidR="003A7AD7" w:rsidRDefault="003A7AD7" w:rsidP="003A7AD7">
      <w:pPr>
        <w:spacing w:after="0" w:line="240" w:lineRule="auto"/>
      </w:pPr>
      <w:r>
        <w:separator/>
      </w:r>
    </w:p>
  </w:endnote>
  <w:endnote w:type="continuationSeparator" w:id="0">
    <w:p w14:paraId="3B224FB9" w14:textId="77777777" w:rsidR="003A7AD7" w:rsidRDefault="003A7AD7" w:rsidP="003A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51330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AAAD28" w14:textId="30ACA098" w:rsidR="003A7AD7" w:rsidRDefault="003A7A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44582B" w14:textId="77777777" w:rsidR="003A7AD7" w:rsidRDefault="003A7A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3122E" w14:textId="77777777" w:rsidR="003A7AD7" w:rsidRDefault="003A7AD7" w:rsidP="003A7AD7">
      <w:pPr>
        <w:spacing w:after="0" w:line="240" w:lineRule="auto"/>
      </w:pPr>
      <w:r>
        <w:separator/>
      </w:r>
    </w:p>
  </w:footnote>
  <w:footnote w:type="continuationSeparator" w:id="0">
    <w:p w14:paraId="35634B00" w14:textId="77777777" w:rsidR="003A7AD7" w:rsidRDefault="003A7AD7" w:rsidP="003A7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F3406"/>
    <w:multiLevelType w:val="hybridMultilevel"/>
    <w:tmpl w:val="4872B06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023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D7"/>
    <w:rsid w:val="000C7EAA"/>
    <w:rsid w:val="0017518A"/>
    <w:rsid w:val="002705DC"/>
    <w:rsid w:val="003A7AD7"/>
    <w:rsid w:val="007131C3"/>
    <w:rsid w:val="007F3ABB"/>
    <w:rsid w:val="008839A0"/>
    <w:rsid w:val="009D12B2"/>
    <w:rsid w:val="00AE57C1"/>
    <w:rsid w:val="00C51FC2"/>
    <w:rsid w:val="00C5307A"/>
    <w:rsid w:val="00CD597E"/>
    <w:rsid w:val="00D1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C14E"/>
  <w15:chartTrackingRefBased/>
  <w15:docId w15:val="{A75F750E-F5AF-43D7-B30D-F8992A08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theme="minorBidi"/>
        <w:kern w:val="2"/>
        <w:sz w:val="22"/>
        <w:szCs w:val="22"/>
        <w:lang w:val="en-MY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AD7"/>
  </w:style>
  <w:style w:type="paragraph" w:styleId="Heading1">
    <w:name w:val="heading 1"/>
    <w:basedOn w:val="Normal"/>
    <w:next w:val="Normal"/>
    <w:link w:val="Heading1Char"/>
    <w:uiPriority w:val="9"/>
    <w:qFormat/>
    <w:rsid w:val="003A7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AD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A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A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AD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AD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AD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AD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A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A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AD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AD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AD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A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A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A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AD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AD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A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A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A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A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A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A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7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AD7"/>
  </w:style>
  <w:style w:type="paragraph" w:styleId="Footer">
    <w:name w:val="footer"/>
    <w:basedOn w:val="Normal"/>
    <w:link w:val="FooterChar"/>
    <w:uiPriority w:val="99"/>
    <w:unhideWhenUsed/>
    <w:rsid w:val="003A7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AD7"/>
  </w:style>
  <w:style w:type="character" w:styleId="LineNumber">
    <w:name w:val="line number"/>
    <w:basedOn w:val="DefaultParagraphFont"/>
    <w:uiPriority w:val="99"/>
    <w:semiHidden/>
    <w:unhideWhenUsed/>
    <w:rsid w:val="003A7AD7"/>
    <w:rPr>
      <w:rFonts w:ascii="Times New Roman" w:hAnsi="Times New Roman"/>
      <w:sz w:val="20"/>
    </w:rPr>
  </w:style>
  <w:style w:type="paragraph" w:styleId="Revision">
    <w:name w:val="Revision"/>
    <w:hidden/>
    <w:uiPriority w:val="99"/>
    <w:semiHidden/>
    <w:rsid w:val="0027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Hemanisha | KASS</dc:creator>
  <cp:keywords/>
  <dc:description/>
  <cp:lastModifiedBy>Hemanisha | KASS</cp:lastModifiedBy>
  <cp:revision>3</cp:revision>
  <dcterms:created xsi:type="dcterms:W3CDTF">2024-09-03T06:46:00Z</dcterms:created>
  <dcterms:modified xsi:type="dcterms:W3CDTF">2024-09-03T06:46:00Z</dcterms:modified>
</cp:coreProperties>
</file>