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E4130" w14:textId="77777777" w:rsidR="00CF3617" w:rsidRPr="008903BC" w:rsidRDefault="00CF3617" w:rsidP="005D4808">
      <w:pPr>
        <w:spacing w:after="0" w:line="240" w:lineRule="auto"/>
        <w:jc w:val="center"/>
        <w:rPr>
          <w:rFonts w:ascii="Arial" w:hAnsi="Arial" w:cs="Arial"/>
          <w:b/>
          <w:sz w:val="24"/>
          <w:szCs w:val="24"/>
        </w:rPr>
      </w:pPr>
      <w:r w:rsidRPr="008903BC">
        <w:rPr>
          <w:rFonts w:ascii="Arial" w:hAnsi="Arial" w:cs="Arial"/>
          <w:b/>
          <w:sz w:val="24"/>
          <w:szCs w:val="24"/>
        </w:rPr>
        <w:t xml:space="preserve">SYSTEM, METHOD, AND COMPUTER PROGRAM PRODUCT FOR </w:t>
      </w:r>
      <w:r>
        <w:rPr>
          <w:rFonts w:ascii="Arial" w:hAnsi="Arial" w:cs="Arial"/>
          <w:b/>
          <w:sz w:val="24"/>
          <w:szCs w:val="24"/>
        </w:rPr>
        <w:t>SECURE REAL-TIME N-PARTY COMPUTATION</w:t>
      </w:r>
    </w:p>
    <w:p w14:paraId="7607BD1B" w14:textId="77777777" w:rsidR="00CF3617" w:rsidRDefault="00CF3617" w:rsidP="00C74840">
      <w:pPr>
        <w:spacing w:after="0" w:line="360" w:lineRule="auto"/>
        <w:jc w:val="center"/>
        <w:rPr>
          <w:rFonts w:ascii="Arial" w:hAnsi="Arial" w:cs="Arial"/>
          <w:b/>
          <w:sz w:val="24"/>
          <w:szCs w:val="24"/>
        </w:rPr>
      </w:pPr>
    </w:p>
    <w:p w14:paraId="21EE9984" w14:textId="77777777" w:rsidR="00A745BD" w:rsidRPr="00A745BD" w:rsidRDefault="00A745BD" w:rsidP="00C74840">
      <w:pPr>
        <w:pStyle w:val="ListParagraph"/>
        <w:spacing w:line="360" w:lineRule="auto"/>
        <w:ind w:left="0"/>
        <w:contextualSpacing w:val="0"/>
        <w:jc w:val="center"/>
        <w:rPr>
          <w:rFonts w:ascii="Arial" w:hAnsi="Arial" w:cs="Arial"/>
        </w:rPr>
      </w:pPr>
      <w:r>
        <w:rPr>
          <w:rFonts w:ascii="Arial" w:hAnsi="Arial" w:cs="Arial"/>
          <w:u w:val="single"/>
        </w:rPr>
        <w:t>CROSS REFERENCE TO RELATED APPLICATION</w:t>
      </w:r>
    </w:p>
    <w:p w14:paraId="59841539" w14:textId="77777777" w:rsidR="00146302" w:rsidRDefault="00146302" w:rsidP="00C74840">
      <w:pPr>
        <w:pStyle w:val="ListParagraph"/>
        <w:numPr>
          <w:ilvl w:val="0"/>
          <w:numId w:val="1"/>
        </w:numPr>
        <w:spacing w:line="360" w:lineRule="auto"/>
        <w:contextualSpacing w:val="0"/>
        <w:jc w:val="both"/>
        <w:rPr>
          <w:rFonts w:ascii="Arial" w:hAnsi="Arial" w:cs="Arial"/>
        </w:rPr>
      </w:pPr>
      <w:r>
        <w:rPr>
          <w:rFonts w:ascii="Arial" w:hAnsi="Arial" w:cs="Arial"/>
        </w:rPr>
        <w:t xml:space="preserve">This application claims priority to United States Provisional Patent Application No. </w:t>
      </w:r>
      <w:r w:rsidR="009A053A">
        <w:rPr>
          <w:rFonts w:ascii="Arial" w:hAnsi="Arial" w:cs="Arial"/>
        </w:rPr>
        <w:t>63/124,159</w:t>
      </w:r>
      <w:r>
        <w:rPr>
          <w:rFonts w:ascii="Arial" w:hAnsi="Arial" w:cs="Arial"/>
        </w:rPr>
        <w:t xml:space="preserve">, filed </w:t>
      </w:r>
      <w:r w:rsidR="009A053A">
        <w:rPr>
          <w:rFonts w:ascii="Arial" w:hAnsi="Arial" w:cs="Arial"/>
        </w:rPr>
        <w:t>December 11, 2020</w:t>
      </w:r>
      <w:r>
        <w:rPr>
          <w:rFonts w:ascii="Arial" w:hAnsi="Arial" w:cs="Arial"/>
        </w:rPr>
        <w:t xml:space="preserve">, the disclosure of which is hereby incorporated by reference in </w:t>
      </w:r>
      <w:r w:rsidRPr="00085C87">
        <w:rPr>
          <w:rFonts w:ascii="Arial" w:hAnsi="Arial" w:cs="Arial"/>
        </w:rPr>
        <w:t>its entirety.</w:t>
      </w:r>
    </w:p>
    <w:p w14:paraId="3B2F155B" w14:textId="77777777" w:rsidR="00B02A79" w:rsidRDefault="00B02A79" w:rsidP="00C74840">
      <w:pPr>
        <w:pStyle w:val="ListParagraph"/>
        <w:spacing w:line="360" w:lineRule="auto"/>
        <w:ind w:left="0"/>
        <w:contextualSpacing w:val="0"/>
        <w:jc w:val="both"/>
        <w:rPr>
          <w:rFonts w:ascii="Arial" w:hAnsi="Arial" w:cs="Arial"/>
        </w:rPr>
      </w:pPr>
    </w:p>
    <w:p w14:paraId="1853223F" w14:textId="77777777" w:rsidR="00146302" w:rsidRPr="00146302" w:rsidRDefault="00146302" w:rsidP="00C74840">
      <w:pPr>
        <w:pStyle w:val="ListParagraph"/>
        <w:spacing w:line="360" w:lineRule="auto"/>
        <w:ind w:left="0"/>
        <w:contextualSpacing w:val="0"/>
        <w:jc w:val="center"/>
        <w:rPr>
          <w:rFonts w:ascii="Arial" w:hAnsi="Arial" w:cs="Arial"/>
        </w:rPr>
      </w:pPr>
      <w:r w:rsidRPr="00146302">
        <w:rPr>
          <w:rFonts w:ascii="Arial" w:eastAsiaTheme="majorEastAsia" w:hAnsi="Arial" w:cs="Arial"/>
          <w:bCs/>
          <w:u w:val="single"/>
        </w:rPr>
        <w:t>BACKGROUND</w:t>
      </w:r>
    </w:p>
    <w:p w14:paraId="48558ABA" w14:textId="77777777" w:rsidR="00802372" w:rsidRPr="00146302" w:rsidRDefault="00146302" w:rsidP="00C74840">
      <w:pPr>
        <w:pStyle w:val="ListParagraph"/>
        <w:spacing w:line="360" w:lineRule="auto"/>
        <w:ind w:left="0"/>
        <w:contextualSpacing w:val="0"/>
        <w:rPr>
          <w:rFonts w:ascii="Arial" w:eastAsia="Times New Roman" w:hAnsi="Arial" w:cs="Arial"/>
        </w:rPr>
      </w:pPr>
      <w:r w:rsidRPr="008903BC">
        <w:rPr>
          <w:rFonts w:ascii="Arial" w:eastAsia="Times New Roman" w:hAnsi="Arial" w:cs="Arial"/>
        </w:rPr>
        <w:t>1.</w:t>
      </w:r>
      <w:r w:rsidRPr="008903BC">
        <w:rPr>
          <w:rFonts w:ascii="Arial" w:eastAsia="Times New Roman" w:hAnsi="Arial" w:cs="Arial"/>
        </w:rPr>
        <w:tab/>
      </w:r>
      <w:r w:rsidRPr="008903BC">
        <w:rPr>
          <w:rFonts w:ascii="Arial" w:eastAsia="Times New Roman" w:hAnsi="Arial" w:cs="Arial"/>
          <w:u w:val="single"/>
        </w:rPr>
        <w:t>Field</w:t>
      </w:r>
    </w:p>
    <w:p w14:paraId="14B7D21F" w14:textId="77777777" w:rsidR="00CF3617" w:rsidRPr="008903BC" w:rsidRDefault="00CF3617" w:rsidP="00C74840">
      <w:pPr>
        <w:pStyle w:val="ListParagraph"/>
        <w:numPr>
          <w:ilvl w:val="0"/>
          <w:numId w:val="1"/>
        </w:numPr>
        <w:spacing w:line="360" w:lineRule="auto"/>
        <w:contextualSpacing w:val="0"/>
        <w:jc w:val="both"/>
        <w:rPr>
          <w:rFonts w:ascii="Arial" w:eastAsia="Times New Roman" w:hAnsi="Arial" w:cs="Arial"/>
          <w:u w:val="single"/>
        </w:rPr>
      </w:pPr>
      <w:r w:rsidRPr="008903BC">
        <w:rPr>
          <w:rFonts w:ascii="Arial" w:hAnsi="Arial" w:cs="Arial"/>
        </w:rPr>
        <w:t xml:space="preserve">Disclosed embodiments or aspects relate generally to </w:t>
      </w:r>
      <w:r>
        <w:rPr>
          <w:rFonts w:ascii="Arial" w:hAnsi="Arial" w:cs="Arial"/>
        </w:rPr>
        <w:t>fair exchange computer protocols</w:t>
      </w:r>
      <w:r w:rsidRPr="008903BC">
        <w:rPr>
          <w:rFonts w:ascii="Arial" w:hAnsi="Arial" w:cs="Arial"/>
        </w:rPr>
        <w:t xml:space="preserve"> and, in one particular embodiment or aspect, to a system, method, and computer program product for</w:t>
      </w:r>
      <w:r>
        <w:rPr>
          <w:rFonts w:ascii="Arial" w:hAnsi="Arial" w:cs="Arial"/>
        </w:rPr>
        <w:t xml:space="preserve"> secure real-time n-party computation.</w:t>
      </w:r>
    </w:p>
    <w:p w14:paraId="6B04ACDA" w14:textId="77777777" w:rsidR="00CF3617" w:rsidRPr="008903BC" w:rsidRDefault="00CF3617" w:rsidP="00C74840">
      <w:pPr>
        <w:pStyle w:val="ListParagraph"/>
        <w:spacing w:before="120" w:line="360" w:lineRule="auto"/>
        <w:ind w:left="0"/>
        <w:contextualSpacing w:val="0"/>
        <w:rPr>
          <w:rFonts w:ascii="Arial" w:eastAsia="Times New Roman" w:hAnsi="Arial" w:cs="Arial"/>
          <w:u w:val="single"/>
        </w:rPr>
      </w:pPr>
      <w:r w:rsidRPr="008903BC">
        <w:rPr>
          <w:rFonts w:ascii="Arial" w:eastAsia="Times New Roman" w:hAnsi="Arial" w:cs="Arial"/>
        </w:rPr>
        <w:t>2.</w:t>
      </w:r>
      <w:r w:rsidRPr="008903BC">
        <w:rPr>
          <w:rFonts w:ascii="Arial" w:eastAsia="Times New Roman" w:hAnsi="Arial" w:cs="Arial"/>
        </w:rPr>
        <w:tab/>
      </w:r>
      <w:r w:rsidRPr="008903BC">
        <w:rPr>
          <w:rFonts w:ascii="Arial" w:eastAsia="Times New Roman" w:hAnsi="Arial" w:cs="Arial"/>
          <w:u w:val="single"/>
        </w:rPr>
        <w:t>Technical Considerations</w:t>
      </w:r>
    </w:p>
    <w:p w14:paraId="2D680CE0" w14:textId="77777777" w:rsidR="00CF3617" w:rsidRPr="00716754" w:rsidRDefault="00CF3617" w:rsidP="00C74840">
      <w:pPr>
        <w:pStyle w:val="ListParagraph"/>
        <w:numPr>
          <w:ilvl w:val="0"/>
          <w:numId w:val="1"/>
        </w:numPr>
        <w:spacing w:line="360" w:lineRule="auto"/>
        <w:contextualSpacing w:val="0"/>
        <w:jc w:val="both"/>
        <w:rPr>
          <w:rFonts w:ascii="Arial" w:eastAsia="Times New Roman" w:hAnsi="Arial" w:cs="Arial"/>
          <w:u w:val="single"/>
        </w:rPr>
      </w:pPr>
      <w:r w:rsidRPr="00716754">
        <w:rPr>
          <w:rFonts w:ascii="Arial" w:eastAsia="Times New Roman" w:hAnsi="Arial" w:cs="Arial"/>
        </w:rPr>
        <w:t>Secure multiparty computation (MPC) allows a set of parties to perform a joint computation on their inputs that reveals only the final output and nothing else.  These parties may be mutually distrusting and require a secure protocol to ensure a fair exchange.  Secure computation, however, often cannot provide fairness in settings where many (</w:t>
      </w:r>
      <w:r w:rsidR="00AF46E5" w:rsidRPr="00AF46E5">
        <w:rPr>
          <w:rFonts w:ascii="Arial" w:eastAsia="Times New Roman" w:hAnsi="Arial" w:cs="Arial"/>
          <w:i/>
        </w:rPr>
        <w:t>e.g.</w:t>
      </w:r>
      <w:r w:rsidRPr="00716754">
        <w:rPr>
          <w:rFonts w:ascii="Arial" w:eastAsia="Times New Roman" w:hAnsi="Arial" w:cs="Arial"/>
        </w:rPr>
        <w:t xml:space="preserve">, a majority, a plurality, half, and/or the like) of the participants are corrupt.  For instance, in a two-party setting, a malicious party can abort a secure computation protocol after receiving the output, leaving the other party no recourse to obtain the output.  Additionally, use of a third party as an intermediary for such multiparty computations may waste resources in terms of the number of parties involved, the number of communications needed, and/or the like, and it may be possible for the third party to </w:t>
      </w:r>
      <w:r w:rsidRPr="00716754">
        <w:rPr>
          <w:rFonts w:ascii="Arial" w:hAnsi="Arial" w:cs="Arial"/>
        </w:rPr>
        <w:t xml:space="preserve">collude with one of the parties, thereby threatening security and fairness.  </w:t>
      </w:r>
      <w:r w:rsidRPr="00716754">
        <w:rPr>
          <w:rFonts w:ascii="Arial" w:eastAsia="Times New Roman" w:hAnsi="Arial" w:cs="Arial"/>
        </w:rPr>
        <w:t>There is a need to address these and other deficiencies of secure computation.</w:t>
      </w:r>
    </w:p>
    <w:p w14:paraId="0BC2B396" w14:textId="77777777" w:rsidR="00CF3617" w:rsidRPr="00A72837" w:rsidRDefault="00CF3617" w:rsidP="00C74840">
      <w:pPr>
        <w:pStyle w:val="ListParagraph"/>
        <w:spacing w:line="360" w:lineRule="auto"/>
        <w:ind w:left="0"/>
        <w:contextualSpacing w:val="0"/>
        <w:jc w:val="both"/>
        <w:rPr>
          <w:rFonts w:ascii="Arial" w:eastAsia="Times New Roman" w:hAnsi="Arial" w:cs="Arial"/>
        </w:rPr>
      </w:pPr>
    </w:p>
    <w:p w14:paraId="47703C89" w14:textId="77777777" w:rsidR="00CF3617" w:rsidRPr="008903BC" w:rsidRDefault="00CF3617" w:rsidP="00C74840">
      <w:pPr>
        <w:spacing w:after="0" w:line="360" w:lineRule="auto"/>
        <w:jc w:val="center"/>
        <w:outlineLvl w:val="0"/>
        <w:rPr>
          <w:rFonts w:ascii="Arial" w:eastAsiaTheme="majorEastAsia" w:hAnsi="Arial" w:cs="Arial"/>
          <w:bCs/>
          <w:sz w:val="24"/>
          <w:szCs w:val="24"/>
          <w:u w:val="single"/>
        </w:rPr>
      </w:pPr>
      <w:r w:rsidRPr="008903BC">
        <w:rPr>
          <w:rFonts w:ascii="Arial" w:eastAsiaTheme="majorEastAsia" w:hAnsi="Arial" w:cs="Arial"/>
          <w:bCs/>
          <w:sz w:val="24"/>
          <w:szCs w:val="24"/>
          <w:u w:val="single"/>
        </w:rPr>
        <w:t>SUMMARY</w:t>
      </w:r>
    </w:p>
    <w:p w14:paraId="37CF32B4" w14:textId="77777777" w:rsidR="00DD1F32" w:rsidRDefault="00CF3617" w:rsidP="00C74840">
      <w:pPr>
        <w:pStyle w:val="ListParagraph"/>
        <w:numPr>
          <w:ilvl w:val="0"/>
          <w:numId w:val="1"/>
        </w:numPr>
        <w:spacing w:line="360" w:lineRule="auto"/>
        <w:contextualSpacing w:val="0"/>
        <w:jc w:val="both"/>
        <w:rPr>
          <w:rFonts w:ascii="Arial" w:hAnsi="Arial" w:cs="Arial"/>
        </w:rPr>
      </w:pPr>
      <w:r w:rsidRPr="00DC2D7D">
        <w:rPr>
          <w:rFonts w:ascii="Arial" w:hAnsi="Arial" w:cs="Arial"/>
        </w:rPr>
        <w:t>Accordingly, and generally, provided is an improved system, method, and computer program product for secure real-time n-party computation</w:t>
      </w:r>
      <w:r w:rsidR="00DD1F32">
        <w:rPr>
          <w:rFonts w:ascii="Arial" w:hAnsi="Arial" w:cs="Arial"/>
        </w:rPr>
        <w:t>.</w:t>
      </w:r>
    </w:p>
    <w:p w14:paraId="22D9028D" w14:textId="77777777" w:rsidR="00DD1F32" w:rsidRDefault="00DD1F32" w:rsidP="00C74840">
      <w:pPr>
        <w:pStyle w:val="ListParagraph"/>
        <w:numPr>
          <w:ilvl w:val="0"/>
          <w:numId w:val="1"/>
        </w:numPr>
        <w:spacing w:line="360" w:lineRule="auto"/>
        <w:contextualSpacing w:val="0"/>
        <w:jc w:val="both"/>
        <w:rPr>
          <w:rFonts w:ascii="Arial" w:hAnsi="Arial" w:cs="Arial"/>
        </w:rPr>
      </w:pPr>
      <w:r>
        <w:rPr>
          <w:rFonts w:ascii="Arial" w:hAnsi="Arial" w:cs="Arial"/>
        </w:rPr>
        <w:t>According to some non-limiting embodiments o</w:t>
      </w:r>
      <w:r w:rsidR="00FE66AF">
        <w:rPr>
          <w:rFonts w:ascii="Arial" w:hAnsi="Arial" w:cs="Arial"/>
        </w:rPr>
        <w:t xml:space="preserve">r aspects, provided is a system </w:t>
      </w:r>
      <w:r w:rsidRPr="00FE66AF">
        <w:rPr>
          <w:rFonts w:ascii="Arial" w:hAnsi="Arial" w:cs="Arial"/>
        </w:rPr>
        <w:t xml:space="preserve">for multi-party computation between a </w:t>
      </w:r>
      <w:r w:rsidR="00D4272A">
        <w:rPr>
          <w:rFonts w:ascii="Arial" w:hAnsi="Arial" w:cs="Arial"/>
        </w:rPr>
        <w:t>first party and a second party</w:t>
      </w:r>
      <w:r w:rsidR="00B02A79">
        <w:rPr>
          <w:rFonts w:ascii="Arial" w:hAnsi="Arial" w:cs="Arial"/>
        </w:rPr>
        <w:t xml:space="preserve">.  </w:t>
      </w:r>
      <w:r w:rsidR="00D4272A">
        <w:rPr>
          <w:rFonts w:ascii="Arial" w:hAnsi="Arial" w:cs="Arial"/>
        </w:rPr>
        <w:t xml:space="preserve">The </w:t>
      </w:r>
      <w:r w:rsidRPr="00FE66AF">
        <w:rPr>
          <w:rFonts w:ascii="Arial" w:hAnsi="Arial" w:cs="Arial"/>
        </w:rPr>
        <w:t xml:space="preserve">system </w:t>
      </w:r>
      <w:r w:rsidR="00D4272A">
        <w:rPr>
          <w:rFonts w:ascii="Arial" w:hAnsi="Arial" w:cs="Arial"/>
        </w:rPr>
        <w:t xml:space="preserve">includes </w:t>
      </w:r>
      <w:r w:rsidRPr="00D4272A">
        <w:rPr>
          <w:rFonts w:ascii="Arial" w:hAnsi="Arial" w:cs="Arial"/>
        </w:rPr>
        <w:t xml:space="preserve">a first computing device </w:t>
      </w:r>
      <w:r w:rsidR="00D4272A">
        <w:rPr>
          <w:rFonts w:ascii="Arial" w:hAnsi="Arial" w:cs="Arial"/>
        </w:rPr>
        <w:t xml:space="preserve">associated with the first party and </w:t>
      </w:r>
      <w:r w:rsidRPr="00AB5EF0">
        <w:rPr>
          <w:rFonts w:ascii="Arial" w:hAnsi="Arial" w:cs="Arial"/>
        </w:rPr>
        <w:t xml:space="preserve">a trusted </w:t>
      </w:r>
      <w:r w:rsidRPr="00AB5EF0">
        <w:rPr>
          <w:rFonts w:ascii="Arial" w:hAnsi="Arial" w:cs="Arial"/>
        </w:rPr>
        <w:lastRenderedPageBreak/>
        <w:t>execution environment (TEE) associated with the</w:t>
      </w:r>
      <w:r w:rsidR="00AB5EF0">
        <w:rPr>
          <w:rFonts w:ascii="Arial" w:hAnsi="Arial" w:cs="Arial"/>
        </w:rPr>
        <w:t xml:space="preserve"> first computing device</w:t>
      </w:r>
      <w:r w:rsidR="00B02A79">
        <w:rPr>
          <w:rFonts w:ascii="Arial" w:hAnsi="Arial" w:cs="Arial"/>
        </w:rPr>
        <w:t xml:space="preserve">.  </w:t>
      </w:r>
      <w:r w:rsidR="00AB5EF0">
        <w:rPr>
          <w:rFonts w:ascii="Arial" w:hAnsi="Arial" w:cs="Arial"/>
        </w:rPr>
        <w:t>T</w:t>
      </w:r>
      <w:r w:rsidRPr="00AB5EF0">
        <w:rPr>
          <w:rFonts w:ascii="Arial" w:hAnsi="Arial" w:cs="Arial"/>
        </w:rPr>
        <w:t xml:space="preserve">he first computing device is </w:t>
      </w:r>
      <w:r w:rsidR="00AB5EF0">
        <w:rPr>
          <w:rFonts w:ascii="Arial" w:hAnsi="Arial" w:cs="Arial"/>
        </w:rPr>
        <w:t xml:space="preserve">programmed or configured to </w:t>
      </w:r>
      <w:r w:rsidRPr="00AB5EF0">
        <w:rPr>
          <w:rFonts w:ascii="Arial" w:hAnsi="Arial" w:cs="Arial"/>
        </w:rPr>
        <w:t>communicate, to the TEE, a first computation input and a first portion of a one-time key</w:t>
      </w:r>
      <w:r w:rsidR="00B02A79">
        <w:rPr>
          <w:rFonts w:ascii="Arial" w:hAnsi="Arial" w:cs="Arial"/>
        </w:rPr>
        <w:t xml:space="preserve">.  </w:t>
      </w:r>
      <w:r w:rsidR="00AB5EF0">
        <w:rPr>
          <w:rFonts w:ascii="Arial" w:hAnsi="Arial" w:cs="Arial"/>
        </w:rPr>
        <w:t>T</w:t>
      </w:r>
      <w:r w:rsidR="00AB5EF0" w:rsidRPr="00AB5EF0">
        <w:rPr>
          <w:rFonts w:ascii="Arial" w:hAnsi="Arial" w:cs="Arial"/>
        </w:rPr>
        <w:t xml:space="preserve">he first computing device is </w:t>
      </w:r>
      <w:r w:rsidR="00AB5EF0">
        <w:rPr>
          <w:rFonts w:ascii="Arial" w:hAnsi="Arial" w:cs="Arial"/>
        </w:rPr>
        <w:t>also programmed or configured to</w:t>
      </w:r>
      <w:r w:rsidR="008C28BD">
        <w:rPr>
          <w:rFonts w:ascii="Arial" w:hAnsi="Arial" w:cs="Arial"/>
        </w:rPr>
        <w:t xml:space="preserve"> </w:t>
      </w:r>
      <w:r w:rsidRPr="008C28BD">
        <w:rPr>
          <w:rFonts w:ascii="Arial" w:hAnsi="Arial" w:cs="Arial"/>
        </w:rPr>
        <w:t>receive, from the TEE, an encrypted output of a computation based on the first computation input and a second computation input</w:t>
      </w:r>
      <w:r w:rsidR="00B02A79">
        <w:rPr>
          <w:rFonts w:ascii="Arial" w:hAnsi="Arial" w:cs="Arial"/>
        </w:rPr>
        <w:t xml:space="preserve">.  </w:t>
      </w:r>
      <w:r w:rsidR="008C28BD">
        <w:rPr>
          <w:rFonts w:ascii="Arial" w:hAnsi="Arial" w:cs="Arial"/>
        </w:rPr>
        <w:t>T</w:t>
      </w:r>
      <w:r w:rsidRPr="008C28BD">
        <w:rPr>
          <w:rFonts w:ascii="Arial" w:hAnsi="Arial" w:cs="Arial"/>
        </w:rPr>
        <w:t>he second computation input and a second portion of the one-time key are communicated to the TEE by a second computing device associated with the second party</w:t>
      </w:r>
      <w:r w:rsidR="00B02A79">
        <w:rPr>
          <w:rFonts w:ascii="Arial" w:hAnsi="Arial" w:cs="Arial"/>
        </w:rPr>
        <w:t xml:space="preserve">.  </w:t>
      </w:r>
      <w:r w:rsidR="00590103">
        <w:rPr>
          <w:rFonts w:ascii="Arial" w:hAnsi="Arial" w:cs="Arial"/>
        </w:rPr>
        <w:t>Th</w:t>
      </w:r>
      <w:r w:rsidRPr="008C28BD">
        <w:rPr>
          <w:rFonts w:ascii="Arial" w:hAnsi="Arial" w:cs="Arial"/>
        </w:rPr>
        <w:t>e encrypted output is encrypted by the TEE with the one-time key</w:t>
      </w:r>
      <w:r w:rsidR="00B02A79">
        <w:rPr>
          <w:rFonts w:ascii="Arial" w:hAnsi="Arial" w:cs="Arial"/>
        </w:rPr>
        <w:t xml:space="preserve">.  </w:t>
      </w:r>
      <w:r w:rsidR="00590103">
        <w:rPr>
          <w:rFonts w:ascii="Arial" w:hAnsi="Arial" w:cs="Arial"/>
        </w:rPr>
        <w:t>T</w:t>
      </w:r>
      <w:r w:rsidR="00590103" w:rsidRPr="00AB5EF0">
        <w:rPr>
          <w:rFonts w:ascii="Arial" w:hAnsi="Arial" w:cs="Arial"/>
        </w:rPr>
        <w:t>he first computing device is</w:t>
      </w:r>
      <w:r w:rsidR="00DA2B3C">
        <w:rPr>
          <w:rFonts w:ascii="Arial" w:hAnsi="Arial" w:cs="Arial"/>
        </w:rPr>
        <w:t xml:space="preserve"> further</w:t>
      </w:r>
      <w:r w:rsidR="00590103" w:rsidRPr="00AB5EF0">
        <w:rPr>
          <w:rFonts w:ascii="Arial" w:hAnsi="Arial" w:cs="Arial"/>
        </w:rPr>
        <w:t xml:space="preserve"> </w:t>
      </w:r>
      <w:r w:rsidR="00590103">
        <w:rPr>
          <w:rFonts w:ascii="Arial" w:hAnsi="Arial" w:cs="Arial"/>
        </w:rPr>
        <w:t xml:space="preserve">programmed or configured to </w:t>
      </w:r>
      <w:r w:rsidRPr="00590103">
        <w:rPr>
          <w:rFonts w:ascii="Arial" w:hAnsi="Arial" w:cs="Arial"/>
        </w:rPr>
        <w:t>communicate the encrypted output</w:t>
      </w:r>
      <w:r w:rsidR="00590103">
        <w:rPr>
          <w:rFonts w:ascii="Arial" w:hAnsi="Arial" w:cs="Arial"/>
        </w:rPr>
        <w:t xml:space="preserve"> to </w:t>
      </w:r>
      <w:r w:rsidR="00D07614">
        <w:rPr>
          <w:rFonts w:ascii="Arial" w:hAnsi="Arial" w:cs="Arial"/>
        </w:rPr>
        <w:t xml:space="preserve">the second computing device and </w:t>
      </w:r>
      <w:r w:rsidRPr="00D07614">
        <w:rPr>
          <w:rFonts w:ascii="Arial" w:hAnsi="Arial" w:cs="Arial"/>
        </w:rPr>
        <w:t>receive a digital signature from the second computing device indicating that the second computing device received</w:t>
      </w:r>
      <w:r w:rsidR="00D07614">
        <w:rPr>
          <w:rFonts w:ascii="Arial" w:hAnsi="Arial" w:cs="Arial"/>
        </w:rPr>
        <w:t xml:space="preserve"> the encrypted output</w:t>
      </w:r>
      <w:r w:rsidR="00B02A79">
        <w:rPr>
          <w:rFonts w:ascii="Arial" w:hAnsi="Arial" w:cs="Arial"/>
        </w:rPr>
        <w:t xml:space="preserve">.  </w:t>
      </w:r>
      <w:r w:rsidR="00D07614">
        <w:rPr>
          <w:rFonts w:ascii="Arial" w:hAnsi="Arial" w:cs="Arial"/>
        </w:rPr>
        <w:t>T</w:t>
      </w:r>
      <w:r w:rsidR="00D07614" w:rsidRPr="00AB5EF0">
        <w:rPr>
          <w:rFonts w:ascii="Arial" w:hAnsi="Arial" w:cs="Arial"/>
        </w:rPr>
        <w:t xml:space="preserve">he first computing device is </w:t>
      </w:r>
      <w:r w:rsidR="00D07614">
        <w:rPr>
          <w:rFonts w:ascii="Arial" w:hAnsi="Arial" w:cs="Arial"/>
        </w:rPr>
        <w:t>further programmed or configured to</w:t>
      </w:r>
      <w:r w:rsidR="007E7375">
        <w:rPr>
          <w:rFonts w:ascii="Arial" w:hAnsi="Arial" w:cs="Arial"/>
        </w:rPr>
        <w:t xml:space="preserve"> </w:t>
      </w:r>
      <w:r w:rsidRPr="007E7375">
        <w:rPr>
          <w:rFonts w:ascii="Arial" w:hAnsi="Arial" w:cs="Arial"/>
        </w:rPr>
        <w:t>communicate the first portion of the one-time key to the second computing device</w:t>
      </w:r>
      <w:r w:rsidR="00B02A79">
        <w:rPr>
          <w:rFonts w:ascii="Arial" w:hAnsi="Arial" w:cs="Arial"/>
        </w:rPr>
        <w:t xml:space="preserve">.  </w:t>
      </w:r>
      <w:r w:rsidR="007E7375">
        <w:rPr>
          <w:rFonts w:ascii="Arial" w:hAnsi="Arial" w:cs="Arial"/>
        </w:rPr>
        <w:t>T</w:t>
      </w:r>
      <w:r w:rsidR="007E7375" w:rsidRPr="00AB5EF0">
        <w:rPr>
          <w:rFonts w:ascii="Arial" w:hAnsi="Arial" w:cs="Arial"/>
        </w:rPr>
        <w:t>he first computing device is</w:t>
      </w:r>
      <w:r w:rsidR="007E7375">
        <w:rPr>
          <w:rFonts w:ascii="Arial" w:hAnsi="Arial" w:cs="Arial"/>
        </w:rPr>
        <w:t xml:space="preserve"> further</w:t>
      </w:r>
      <w:r w:rsidR="007E7375" w:rsidRPr="00AB5EF0">
        <w:rPr>
          <w:rFonts w:ascii="Arial" w:hAnsi="Arial" w:cs="Arial"/>
        </w:rPr>
        <w:t xml:space="preserve"> </w:t>
      </w:r>
      <w:r w:rsidR="00CF6739">
        <w:rPr>
          <w:rFonts w:ascii="Arial" w:hAnsi="Arial" w:cs="Arial"/>
        </w:rPr>
        <w:t xml:space="preserve">programmed or configured to: </w:t>
      </w:r>
      <w:r w:rsidRPr="00CF6739">
        <w:rPr>
          <w:rFonts w:ascii="Arial" w:hAnsi="Arial" w:cs="Arial"/>
        </w:rPr>
        <w:t xml:space="preserve">(i) in response to receiving the second portion of the one-time key from the second computing device, </w:t>
      </w:r>
      <w:r w:rsidR="00A138AD">
        <w:rPr>
          <w:rFonts w:ascii="Arial" w:hAnsi="Arial" w:cs="Arial"/>
        </w:rPr>
        <w:t>determine the one-time key</w:t>
      </w:r>
      <w:r w:rsidRPr="00CF6739">
        <w:rPr>
          <w:rFonts w:ascii="Arial" w:hAnsi="Arial" w:cs="Arial"/>
        </w:rPr>
        <w:t xml:space="preserve"> from the first portion of the one-time key and the second portion of the one-time key, and determine the computation by decrypting the encrypted output with the one-time key; or</w:t>
      </w:r>
      <w:r w:rsidR="00E7274E">
        <w:rPr>
          <w:rFonts w:ascii="Arial" w:hAnsi="Arial" w:cs="Arial"/>
        </w:rPr>
        <w:t xml:space="preserve"> </w:t>
      </w:r>
      <w:r w:rsidRPr="00E7274E">
        <w:rPr>
          <w:rFonts w:ascii="Arial" w:hAnsi="Arial" w:cs="Arial"/>
        </w:rPr>
        <w:t>(ii) in response to not receiving the second portion of the one-time key from the second computing device, execute a fallback computation process using the TEE and a ledger accessible to both the first computing device and the second computing device to determine the computation.</w:t>
      </w:r>
    </w:p>
    <w:p w14:paraId="7A43A8EC" w14:textId="77777777" w:rsidR="00DD1F32" w:rsidRDefault="00E1634D" w:rsidP="00C74840">
      <w:pPr>
        <w:pStyle w:val="ListParagraph"/>
        <w:numPr>
          <w:ilvl w:val="0"/>
          <w:numId w:val="1"/>
        </w:numPr>
        <w:spacing w:line="360" w:lineRule="auto"/>
        <w:contextualSpacing w:val="0"/>
        <w:jc w:val="both"/>
        <w:rPr>
          <w:rFonts w:ascii="Arial" w:hAnsi="Arial" w:cs="Arial"/>
        </w:rPr>
      </w:pPr>
      <w:r>
        <w:rPr>
          <w:rFonts w:ascii="Arial" w:hAnsi="Arial" w:cs="Arial"/>
        </w:rPr>
        <w:t xml:space="preserve">In further non-limiting embodiments or aspects, </w:t>
      </w:r>
      <w:r w:rsidR="00DD1F32" w:rsidRPr="00D37C20">
        <w:rPr>
          <w:rFonts w:ascii="Arial" w:hAnsi="Arial" w:cs="Arial"/>
        </w:rPr>
        <w:t xml:space="preserve">the first computing device </w:t>
      </w:r>
      <w:r w:rsidR="00D37C20">
        <w:rPr>
          <w:rFonts w:ascii="Arial" w:hAnsi="Arial" w:cs="Arial"/>
        </w:rPr>
        <w:t>may be</w:t>
      </w:r>
      <w:r w:rsidR="00DD1F32" w:rsidRPr="00D37C20">
        <w:rPr>
          <w:rFonts w:ascii="Arial" w:hAnsi="Arial" w:cs="Arial"/>
        </w:rPr>
        <w:t xml:space="preserve"> further programmed or configured to, in t</w:t>
      </w:r>
      <w:r w:rsidR="001B4111">
        <w:rPr>
          <w:rFonts w:ascii="Arial" w:hAnsi="Arial" w:cs="Arial"/>
        </w:rPr>
        <w:t xml:space="preserve">he fallback computation process: </w:t>
      </w:r>
      <w:r w:rsidR="00DD1F32" w:rsidRPr="001B4111">
        <w:rPr>
          <w:rFonts w:ascii="Arial" w:hAnsi="Arial" w:cs="Arial"/>
        </w:rPr>
        <w:t>publish, to the ledger, the first portion of the one-time key and the digital signature received from the second computing device</w:t>
      </w:r>
      <w:r w:rsidR="00A445C3">
        <w:rPr>
          <w:rFonts w:ascii="Arial" w:hAnsi="Arial" w:cs="Arial"/>
        </w:rPr>
        <w:t xml:space="preserve">; </w:t>
      </w:r>
      <w:r w:rsidR="00DD1F32" w:rsidRPr="00A445C3">
        <w:rPr>
          <w:rFonts w:ascii="Arial" w:hAnsi="Arial" w:cs="Arial"/>
        </w:rPr>
        <w:t>receive a proof of publication from the ledger;</w:t>
      </w:r>
      <w:r w:rsidR="00A445C3">
        <w:rPr>
          <w:rFonts w:ascii="Arial" w:hAnsi="Arial" w:cs="Arial"/>
        </w:rPr>
        <w:t xml:space="preserve"> </w:t>
      </w:r>
      <w:r w:rsidR="00DD1F32" w:rsidRPr="00A445C3">
        <w:rPr>
          <w:rFonts w:ascii="Arial" w:hAnsi="Arial" w:cs="Arial"/>
        </w:rPr>
        <w:t>input the proof of publication to the TEE;</w:t>
      </w:r>
      <w:r w:rsidR="00A445C3">
        <w:rPr>
          <w:rFonts w:ascii="Arial" w:hAnsi="Arial" w:cs="Arial"/>
        </w:rPr>
        <w:t xml:space="preserve"> </w:t>
      </w:r>
      <w:r w:rsidR="00DD1F32" w:rsidRPr="00A445C3">
        <w:rPr>
          <w:rFonts w:ascii="Arial" w:hAnsi="Arial" w:cs="Arial"/>
        </w:rPr>
        <w:t>receive the one-time key from the TEE; and</w:t>
      </w:r>
      <w:r w:rsidR="00A445C3">
        <w:rPr>
          <w:rFonts w:ascii="Arial" w:hAnsi="Arial" w:cs="Arial"/>
        </w:rPr>
        <w:t xml:space="preserve"> </w:t>
      </w:r>
      <w:r w:rsidR="00DD1F32" w:rsidRPr="00A445C3">
        <w:rPr>
          <w:rFonts w:ascii="Arial" w:hAnsi="Arial" w:cs="Arial"/>
        </w:rPr>
        <w:t>determine the computation by decrypting the encrypted output with the one-time key.</w:t>
      </w:r>
    </w:p>
    <w:p w14:paraId="10B44D70" w14:textId="77777777" w:rsidR="00DD1F32" w:rsidRDefault="000A71F2" w:rsidP="00C74840">
      <w:pPr>
        <w:pStyle w:val="ListParagraph"/>
        <w:numPr>
          <w:ilvl w:val="0"/>
          <w:numId w:val="1"/>
        </w:numPr>
        <w:spacing w:line="360" w:lineRule="auto"/>
        <w:contextualSpacing w:val="0"/>
        <w:jc w:val="both"/>
        <w:rPr>
          <w:rFonts w:ascii="Arial" w:hAnsi="Arial" w:cs="Arial"/>
        </w:rPr>
      </w:pPr>
      <w:r>
        <w:rPr>
          <w:rFonts w:ascii="Arial" w:hAnsi="Arial" w:cs="Arial"/>
        </w:rPr>
        <w:t xml:space="preserve">In further non-limiting embodiments or aspects, </w:t>
      </w:r>
      <w:r w:rsidR="00DD1F32" w:rsidRPr="0025236F">
        <w:rPr>
          <w:rFonts w:ascii="Arial" w:hAnsi="Arial" w:cs="Arial"/>
        </w:rPr>
        <w:t xml:space="preserve">the first portion of the one-time key that is published to the ledger by the first computing device </w:t>
      </w:r>
      <w:r w:rsidR="001A41D9">
        <w:rPr>
          <w:rFonts w:ascii="Arial" w:hAnsi="Arial" w:cs="Arial"/>
        </w:rPr>
        <w:t>may be</w:t>
      </w:r>
      <w:r w:rsidR="00DD1F32" w:rsidRPr="0025236F">
        <w:rPr>
          <w:rFonts w:ascii="Arial" w:hAnsi="Arial" w:cs="Arial"/>
        </w:rPr>
        <w:t xml:space="preserve"> encrypted with a public key associated with the second computing device.</w:t>
      </w:r>
    </w:p>
    <w:p w14:paraId="700B8425" w14:textId="77777777" w:rsidR="00DD1F32" w:rsidRDefault="003727EC" w:rsidP="00C74840">
      <w:pPr>
        <w:pStyle w:val="ListParagraph"/>
        <w:numPr>
          <w:ilvl w:val="0"/>
          <w:numId w:val="1"/>
        </w:numPr>
        <w:spacing w:line="360" w:lineRule="auto"/>
        <w:contextualSpacing w:val="0"/>
        <w:jc w:val="both"/>
        <w:rPr>
          <w:rFonts w:ascii="Arial" w:hAnsi="Arial" w:cs="Arial"/>
        </w:rPr>
      </w:pPr>
      <w:r>
        <w:rPr>
          <w:rFonts w:ascii="Arial" w:hAnsi="Arial" w:cs="Arial"/>
        </w:rPr>
        <w:t>In further non-limiting embodiments or aspects,</w:t>
      </w:r>
      <w:r w:rsidR="00C54C9F">
        <w:rPr>
          <w:rFonts w:ascii="Arial" w:hAnsi="Arial" w:cs="Arial"/>
        </w:rPr>
        <w:t xml:space="preserve"> </w:t>
      </w:r>
      <w:r w:rsidR="00DD1F32" w:rsidRPr="00C54C9F">
        <w:rPr>
          <w:rFonts w:ascii="Arial" w:hAnsi="Arial" w:cs="Arial"/>
        </w:rPr>
        <w:t xml:space="preserve">the one-time key </w:t>
      </w:r>
      <w:r w:rsidR="00C54C9F">
        <w:rPr>
          <w:rFonts w:ascii="Arial" w:hAnsi="Arial" w:cs="Arial"/>
        </w:rPr>
        <w:t>may be</w:t>
      </w:r>
      <w:r w:rsidR="00DD1F32" w:rsidRPr="00C54C9F">
        <w:rPr>
          <w:rFonts w:ascii="Arial" w:hAnsi="Arial" w:cs="Arial"/>
        </w:rPr>
        <w:t xml:space="preserve"> generated by the TEE from the first portion of the one-time key, the second portion of the one-time key, and a unique nonce associated with an instance of the computation.</w:t>
      </w:r>
    </w:p>
    <w:p w14:paraId="04D98412" w14:textId="77777777" w:rsidR="00DD1F32" w:rsidRDefault="00C54C9F" w:rsidP="00C74840">
      <w:pPr>
        <w:pStyle w:val="ListParagraph"/>
        <w:numPr>
          <w:ilvl w:val="0"/>
          <w:numId w:val="1"/>
        </w:numPr>
        <w:spacing w:line="360" w:lineRule="auto"/>
        <w:contextualSpacing w:val="0"/>
        <w:jc w:val="both"/>
        <w:rPr>
          <w:rFonts w:ascii="Arial" w:hAnsi="Arial" w:cs="Arial"/>
        </w:rPr>
      </w:pPr>
      <w:r>
        <w:rPr>
          <w:rFonts w:ascii="Arial" w:hAnsi="Arial" w:cs="Arial"/>
        </w:rPr>
        <w:lastRenderedPageBreak/>
        <w:t>In further non-limiting embodiments or aspects,</w:t>
      </w:r>
      <w:r w:rsidR="003A01E2">
        <w:rPr>
          <w:rFonts w:ascii="Arial" w:hAnsi="Arial" w:cs="Arial"/>
        </w:rPr>
        <w:t xml:space="preserve"> </w:t>
      </w:r>
      <w:r w:rsidR="00DD1F32" w:rsidRPr="003A01E2">
        <w:rPr>
          <w:rFonts w:ascii="Arial" w:hAnsi="Arial" w:cs="Arial"/>
        </w:rPr>
        <w:t xml:space="preserve">the first portion of the one-time key </w:t>
      </w:r>
      <w:r w:rsidR="003A01E2">
        <w:rPr>
          <w:rFonts w:ascii="Arial" w:hAnsi="Arial" w:cs="Arial"/>
        </w:rPr>
        <w:t>may be</w:t>
      </w:r>
      <w:r w:rsidR="00DD1F32" w:rsidRPr="003A01E2">
        <w:rPr>
          <w:rFonts w:ascii="Arial" w:hAnsi="Arial" w:cs="Arial"/>
        </w:rPr>
        <w:t xml:space="preserve"> generated from a private key associated with the first computing device, and the second portion of the one-time key </w:t>
      </w:r>
      <w:r w:rsidR="003A01E2">
        <w:rPr>
          <w:rFonts w:ascii="Arial" w:hAnsi="Arial" w:cs="Arial"/>
        </w:rPr>
        <w:t>may be</w:t>
      </w:r>
      <w:r w:rsidR="00DD1F32" w:rsidRPr="003A01E2">
        <w:rPr>
          <w:rFonts w:ascii="Arial" w:hAnsi="Arial" w:cs="Arial"/>
        </w:rPr>
        <w:t xml:space="preserve"> generated from a private key associated with the second computing device.</w:t>
      </w:r>
    </w:p>
    <w:p w14:paraId="27AC4722" w14:textId="77777777" w:rsidR="00DD1F32" w:rsidRDefault="00523F27" w:rsidP="00C74840">
      <w:pPr>
        <w:pStyle w:val="ListParagraph"/>
        <w:numPr>
          <w:ilvl w:val="0"/>
          <w:numId w:val="1"/>
        </w:numPr>
        <w:spacing w:line="360" w:lineRule="auto"/>
        <w:contextualSpacing w:val="0"/>
        <w:jc w:val="both"/>
        <w:rPr>
          <w:rFonts w:ascii="Arial" w:hAnsi="Arial" w:cs="Arial"/>
        </w:rPr>
      </w:pPr>
      <w:r>
        <w:rPr>
          <w:rFonts w:ascii="Arial" w:hAnsi="Arial" w:cs="Arial"/>
        </w:rPr>
        <w:t>In further non-limiting emb</w:t>
      </w:r>
      <w:r w:rsidR="00FC544E">
        <w:rPr>
          <w:rFonts w:ascii="Arial" w:hAnsi="Arial" w:cs="Arial"/>
        </w:rPr>
        <w:t xml:space="preserve">odiments or aspects, </w:t>
      </w:r>
      <w:r w:rsidR="00DD1F32" w:rsidRPr="00FC544E">
        <w:rPr>
          <w:rFonts w:ascii="Arial" w:hAnsi="Arial" w:cs="Arial"/>
        </w:rPr>
        <w:t xml:space="preserve">the first portion of the one-time key and the second portion of the one-time key </w:t>
      </w:r>
      <w:r w:rsidR="000912D5">
        <w:rPr>
          <w:rFonts w:ascii="Arial" w:hAnsi="Arial" w:cs="Arial"/>
        </w:rPr>
        <w:t>may be</w:t>
      </w:r>
      <w:r w:rsidR="00DD1F32" w:rsidRPr="00FC544E">
        <w:rPr>
          <w:rFonts w:ascii="Arial" w:hAnsi="Arial" w:cs="Arial"/>
        </w:rPr>
        <w:t xml:space="preserve"> communicated to the TEE in a first time period and </w:t>
      </w:r>
      <w:r w:rsidR="00497E09">
        <w:rPr>
          <w:rFonts w:ascii="Arial" w:hAnsi="Arial" w:cs="Arial"/>
        </w:rPr>
        <w:t>may be</w:t>
      </w:r>
      <w:r w:rsidR="00DD1F32" w:rsidRPr="00FC544E">
        <w:rPr>
          <w:rFonts w:ascii="Arial" w:hAnsi="Arial" w:cs="Arial"/>
        </w:rPr>
        <w:t xml:space="preserve"> configured to generate a plurality of one-time keys over successive instances of multi-party computation in subsequent time periods.</w:t>
      </w:r>
    </w:p>
    <w:p w14:paraId="1731BDB8" w14:textId="77777777" w:rsidR="00DD1F32" w:rsidRDefault="00067DB9" w:rsidP="00C74840">
      <w:pPr>
        <w:pStyle w:val="ListParagraph"/>
        <w:numPr>
          <w:ilvl w:val="0"/>
          <w:numId w:val="1"/>
        </w:numPr>
        <w:spacing w:line="360" w:lineRule="auto"/>
        <w:contextualSpacing w:val="0"/>
        <w:jc w:val="both"/>
        <w:rPr>
          <w:rFonts w:ascii="Arial" w:hAnsi="Arial" w:cs="Arial"/>
        </w:rPr>
      </w:pPr>
      <w:r w:rsidRPr="00805917">
        <w:rPr>
          <w:rFonts w:ascii="Arial" w:hAnsi="Arial" w:cs="Arial"/>
        </w:rPr>
        <w:t>In further non-limiting embodiments or aspects,</w:t>
      </w:r>
      <w:r w:rsidR="004D4BCB" w:rsidRPr="00805917">
        <w:rPr>
          <w:rFonts w:ascii="Arial" w:hAnsi="Arial" w:cs="Arial"/>
        </w:rPr>
        <w:t xml:space="preserve"> </w:t>
      </w:r>
      <w:r w:rsidR="00DD1F32" w:rsidRPr="00805917">
        <w:rPr>
          <w:rFonts w:ascii="Arial" w:hAnsi="Arial" w:cs="Arial"/>
        </w:rPr>
        <w:t xml:space="preserve">the ledger </w:t>
      </w:r>
      <w:r w:rsidR="000634C0" w:rsidRPr="00805917">
        <w:rPr>
          <w:rFonts w:ascii="Arial" w:hAnsi="Arial" w:cs="Arial"/>
        </w:rPr>
        <w:t>may include</w:t>
      </w:r>
      <w:r w:rsidR="00DD1F32" w:rsidRPr="00805917">
        <w:rPr>
          <w:rFonts w:ascii="Arial" w:hAnsi="Arial" w:cs="Arial"/>
        </w:rPr>
        <w:t xml:space="preserve"> an append-only blockchain and </w:t>
      </w:r>
      <w:r w:rsidR="00556F87" w:rsidRPr="00805917">
        <w:rPr>
          <w:rFonts w:ascii="Arial" w:hAnsi="Arial" w:cs="Arial"/>
        </w:rPr>
        <w:t>may be</w:t>
      </w:r>
      <w:r w:rsidR="00DD1F32" w:rsidRPr="00805917">
        <w:rPr>
          <w:rFonts w:ascii="Arial" w:hAnsi="Arial" w:cs="Arial"/>
        </w:rPr>
        <w:t xml:space="preserve"> configured to be accessible only by computing devices </w:t>
      </w:r>
      <w:r w:rsidR="00B07625">
        <w:rPr>
          <w:rFonts w:ascii="Arial" w:hAnsi="Arial" w:cs="Arial"/>
        </w:rPr>
        <w:t>that contribute to</w:t>
      </w:r>
      <w:r w:rsidR="00DD1F32" w:rsidRPr="00805917">
        <w:rPr>
          <w:rFonts w:ascii="Arial" w:hAnsi="Arial" w:cs="Arial"/>
        </w:rPr>
        <w:t xml:space="preserve"> </w:t>
      </w:r>
      <w:r w:rsidR="007075BC">
        <w:rPr>
          <w:rFonts w:ascii="Arial" w:hAnsi="Arial" w:cs="Arial"/>
        </w:rPr>
        <w:t>the</w:t>
      </w:r>
      <w:r w:rsidR="00DD1F32" w:rsidRPr="00805917">
        <w:rPr>
          <w:rFonts w:ascii="Arial" w:hAnsi="Arial" w:cs="Arial"/>
        </w:rPr>
        <w:t xml:space="preserve"> computation.</w:t>
      </w:r>
    </w:p>
    <w:p w14:paraId="6A47F191" w14:textId="77777777" w:rsidR="00DD1F32" w:rsidRDefault="002D14CB" w:rsidP="00C74840">
      <w:pPr>
        <w:pStyle w:val="ListParagraph"/>
        <w:numPr>
          <w:ilvl w:val="0"/>
          <w:numId w:val="1"/>
        </w:numPr>
        <w:spacing w:line="360" w:lineRule="auto"/>
        <w:contextualSpacing w:val="0"/>
        <w:jc w:val="both"/>
        <w:rPr>
          <w:rFonts w:ascii="Arial" w:hAnsi="Arial" w:cs="Arial"/>
        </w:rPr>
      </w:pPr>
      <w:r>
        <w:rPr>
          <w:rFonts w:ascii="Arial" w:hAnsi="Arial" w:cs="Arial"/>
        </w:rPr>
        <w:t xml:space="preserve">According to non-limiting embodiments or aspects, provided is </w:t>
      </w:r>
      <w:r w:rsidR="007D4E0D">
        <w:rPr>
          <w:rFonts w:ascii="Arial" w:hAnsi="Arial" w:cs="Arial"/>
        </w:rPr>
        <w:t>a</w:t>
      </w:r>
      <w:r w:rsidR="00DD1F32" w:rsidRPr="007D4E0D">
        <w:rPr>
          <w:rFonts w:ascii="Arial" w:hAnsi="Arial" w:cs="Arial"/>
        </w:rPr>
        <w:t xml:space="preserve"> computer program product for multi-party computation between a first party and a second party</w:t>
      </w:r>
      <w:r w:rsidR="00B02A79">
        <w:rPr>
          <w:rFonts w:ascii="Arial" w:hAnsi="Arial" w:cs="Arial"/>
        </w:rPr>
        <w:t xml:space="preserve">.  </w:t>
      </w:r>
      <w:r w:rsidR="000B30AA">
        <w:rPr>
          <w:rFonts w:ascii="Arial" w:hAnsi="Arial" w:cs="Arial"/>
        </w:rPr>
        <w:t>T</w:t>
      </w:r>
      <w:r w:rsidR="00DD1F32" w:rsidRPr="007D4E0D">
        <w:rPr>
          <w:rFonts w:ascii="Arial" w:hAnsi="Arial" w:cs="Arial"/>
        </w:rPr>
        <w:t xml:space="preserve">he computer program product </w:t>
      </w:r>
      <w:r w:rsidR="000B30AA">
        <w:rPr>
          <w:rFonts w:ascii="Arial" w:hAnsi="Arial" w:cs="Arial"/>
        </w:rPr>
        <w:t>is</w:t>
      </w:r>
      <w:r w:rsidR="00DD1F32" w:rsidRPr="007D4E0D">
        <w:rPr>
          <w:rFonts w:ascii="Arial" w:hAnsi="Arial" w:cs="Arial"/>
        </w:rPr>
        <w:t xml:space="preserve"> stored on a first computing device associated with the first party and </w:t>
      </w:r>
      <w:r w:rsidR="000B30AA">
        <w:rPr>
          <w:rFonts w:ascii="Arial" w:hAnsi="Arial" w:cs="Arial"/>
        </w:rPr>
        <w:t>includes</w:t>
      </w:r>
      <w:r w:rsidR="00DD1F32" w:rsidRPr="007D4E0D">
        <w:rPr>
          <w:rFonts w:ascii="Arial" w:hAnsi="Arial" w:cs="Arial"/>
        </w:rPr>
        <w:t xml:space="preserve"> at least one non-transitory computer-readable medium including program instructions</w:t>
      </w:r>
      <w:r w:rsidR="00B02A79">
        <w:rPr>
          <w:rFonts w:ascii="Arial" w:hAnsi="Arial" w:cs="Arial"/>
        </w:rPr>
        <w:t xml:space="preserve">.  </w:t>
      </w:r>
      <w:r w:rsidR="000B30AA">
        <w:rPr>
          <w:rFonts w:ascii="Arial" w:hAnsi="Arial" w:cs="Arial"/>
        </w:rPr>
        <w:t>The program instructions</w:t>
      </w:r>
      <w:r w:rsidR="00DD1F32" w:rsidRPr="007D4E0D">
        <w:rPr>
          <w:rFonts w:ascii="Arial" w:hAnsi="Arial" w:cs="Arial"/>
        </w:rPr>
        <w:t>, when executed by at least one processor of the first computing device, caus</w:t>
      </w:r>
      <w:r w:rsidR="008F3097">
        <w:rPr>
          <w:rFonts w:ascii="Arial" w:hAnsi="Arial" w:cs="Arial"/>
        </w:rPr>
        <w:t xml:space="preserve">e the at least one processor to </w:t>
      </w:r>
      <w:r w:rsidR="00DD1F32" w:rsidRPr="008F3097">
        <w:rPr>
          <w:rFonts w:ascii="Arial" w:hAnsi="Arial" w:cs="Arial"/>
        </w:rPr>
        <w:t>communicate, to a trusted execution environment (TEE) associated with the first computing device, a first computation input and a first portion of a one-time key</w:t>
      </w:r>
      <w:r w:rsidR="00B02A79">
        <w:rPr>
          <w:rFonts w:ascii="Arial" w:hAnsi="Arial" w:cs="Arial"/>
        </w:rPr>
        <w:t xml:space="preserve">.  </w:t>
      </w:r>
      <w:r w:rsidR="00C433E2">
        <w:rPr>
          <w:rFonts w:ascii="Arial" w:hAnsi="Arial" w:cs="Arial"/>
        </w:rPr>
        <w:t>The program instructions further cause the at least one processor to</w:t>
      </w:r>
      <w:r w:rsidR="00D81227">
        <w:rPr>
          <w:rFonts w:ascii="Arial" w:hAnsi="Arial" w:cs="Arial"/>
        </w:rPr>
        <w:t xml:space="preserve"> </w:t>
      </w:r>
      <w:r w:rsidR="00DD1F32" w:rsidRPr="00D81227">
        <w:rPr>
          <w:rFonts w:ascii="Arial" w:hAnsi="Arial" w:cs="Arial"/>
        </w:rPr>
        <w:t>receive, from the TEE, an encrypted output of a computation based on the first computation input and a second computation input</w:t>
      </w:r>
      <w:r w:rsidR="00B02A79">
        <w:rPr>
          <w:rFonts w:ascii="Arial" w:hAnsi="Arial" w:cs="Arial"/>
        </w:rPr>
        <w:t xml:space="preserve">.  </w:t>
      </w:r>
      <w:r w:rsidR="00D81227">
        <w:rPr>
          <w:rFonts w:ascii="Arial" w:hAnsi="Arial" w:cs="Arial"/>
        </w:rPr>
        <w:t>T</w:t>
      </w:r>
      <w:r w:rsidR="00DD1F32" w:rsidRPr="00D81227">
        <w:rPr>
          <w:rFonts w:ascii="Arial" w:hAnsi="Arial" w:cs="Arial"/>
        </w:rPr>
        <w:t>he second computation input and a second portion of the one-time key are communicated to the TEE by a second computing device associated with the second party</w:t>
      </w:r>
      <w:r w:rsidR="00B02A79">
        <w:rPr>
          <w:rFonts w:ascii="Arial" w:hAnsi="Arial" w:cs="Arial"/>
        </w:rPr>
        <w:t xml:space="preserve">.  </w:t>
      </w:r>
      <w:r w:rsidR="00D81227">
        <w:rPr>
          <w:rFonts w:ascii="Arial" w:hAnsi="Arial" w:cs="Arial"/>
        </w:rPr>
        <w:t>T</w:t>
      </w:r>
      <w:r w:rsidR="00DD1F32" w:rsidRPr="00D81227">
        <w:rPr>
          <w:rFonts w:ascii="Arial" w:hAnsi="Arial" w:cs="Arial"/>
        </w:rPr>
        <w:t>he encrypted output is encrypted by the TEE with the one-time key</w:t>
      </w:r>
      <w:r w:rsidR="00B02A79">
        <w:rPr>
          <w:rFonts w:ascii="Arial" w:hAnsi="Arial" w:cs="Arial"/>
        </w:rPr>
        <w:t xml:space="preserve">.  </w:t>
      </w:r>
      <w:r w:rsidR="00D81227">
        <w:rPr>
          <w:rFonts w:ascii="Arial" w:hAnsi="Arial" w:cs="Arial"/>
        </w:rPr>
        <w:t>The program instructions further cause the at least one processor to</w:t>
      </w:r>
      <w:r w:rsidR="001B6F3A">
        <w:rPr>
          <w:rFonts w:ascii="Arial" w:hAnsi="Arial" w:cs="Arial"/>
        </w:rPr>
        <w:t xml:space="preserve"> </w:t>
      </w:r>
      <w:r w:rsidR="00DD1F32" w:rsidRPr="001B6F3A">
        <w:rPr>
          <w:rFonts w:ascii="Arial" w:hAnsi="Arial" w:cs="Arial"/>
        </w:rPr>
        <w:t>communicate the encrypted output</w:t>
      </w:r>
      <w:r w:rsidR="001B6F3A">
        <w:rPr>
          <w:rFonts w:ascii="Arial" w:hAnsi="Arial" w:cs="Arial"/>
        </w:rPr>
        <w:t xml:space="preserve"> to the second computing device and </w:t>
      </w:r>
      <w:r w:rsidR="00DD1F32" w:rsidRPr="00C93675">
        <w:rPr>
          <w:rFonts w:ascii="Arial" w:hAnsi="Arial" w:cs="Arial"/>
        </w:rPr>
        <w:t>receive a digital signature from the second computing device indicating that the second computing device received</w:t>
      </w:r>
      <w:r w:rsidR="00C93675">
        <w:rPr>
          <w:rFonts w:ascii="Arial" w:hAnsi="Arial" w:cs="Arial"/>
        </w:rPr>
        <w:t xml:space="preserve"> the encrypted output</w:t>
      </w:r>
      <w:r w:rsidR="00B02A79">
        <w:rPr>
          <w:rFonts w:ascii="Arial" w:hAnsi="Arial" w:cs="Arial"/>
        </w:rPr>
        <w:t xml:space="preserve">.  </w:t>
      </w:r>
      <w:r w:rsidR="00C93675">
        <w:rPr>
          <w:rFonts w:ascii="Arial" w:hAnsi="Arial" w:cs="Arial"/>
        </w:rPr>
        <w:t>The program instructions further cause the at least one processor to</w:t>
      </w:r>
      <w:r w:rsidR="00DF0A83">
        <w:rPr>
          <w:rFonts w:ascii="Arial" w:hAnsi="Arial" w:cs="Arial"/>
        </w:rPr>
        <w:t xml:space="preserve"> </w:t>
      </w:r>
      <w:r w:rsidR="00DD1F32" w:rsidRPr="00DF0A83">
        <w:rPr>
          <w:rFonts w:ascii="Arial" w:hAnsi="Arial" w:cs="Arial"/>
        </w:rPr>
        <w:t>communicate the first portion of the one-time key to the second computing device</w:t>
      </w:r>
      <w:r w:rsidR="00B02A79">
        <w:rPr>
          <w:rFonts w:ascii="Arial" w:hAnsi="Arial" w:cs="Arial"/>
        </w:rPr>
        <w:t xml:space="preserve">.  </w:t>
      </w:r>
      <w:r w:rsidR="00DF0A83">
        <w:rPr>
          <w:rFonts w:ascii="Arial" w:hAnsi="Arial" w:cs="Arial"/>
        </w:rPr>
        <w:t>The program instructions further cause the at least one processor to</w:t>
      </w:r>
      <w:r w:rsidR="00161A0E">
        <w:rPr>
          <w:rFonts w:ascii="Arial" w:hAnsi="Arial" w:cs="Arial"/>
        </w:rPr>
        <w:t xml:space="preserve">: </w:t>
      </w:r>
      <w:r w:rsidR="00DD1F32" w:rsidRPr="002C5BE2">
        <w:rPr>
          <w:rFonts w:ascii="Arial" w:hAnsi="Arial" w:cs="Arial"/>
        </w:rPr>
        <w:t xml:space="preserve">(i) in response to receiving the second portion of the one-time key from the second computing device, </w:t>
      </w:r>
      <w:r w:rsidR="00A138AD">
        <w:rPr>
          <w:rFonts w:ascii="Arial" w:hAnsi="Arial" w:cs="Arial"/>
        </w:rPr>
        <w:t>determine the one-time key</w:t>
      </w:r>
      <w:r w:rsidR="00DD1F32" w:rsidRPr="002C5BE2">
        <w:rPr>
          <w:rFonts w:ascii="Arial" w:hAnsi="Arial" w:cs="Arial"/>
        </w:rPr>
        <w:t xml:space="preserve"> from the first portion of the one-time key and the second portion of the one-time key, and determine the computation by decrypting the encrypted output with the one-time key; or</w:t>
      </w:r>
      <w:r w:rsidR="00111A47">
        <w:rPr>
          <w:rFonts w:ascii="Arial" w:hAnsi="Arial" w:cs="Arial"/>
        </w:rPr>
        <w:t xml:space="preserve"> </w:t>
      </w:r>
      <w:r w:rsidR="00DD1F32" w:rsidRPr="00111A47">
        <w:rPr>
          <w:rFonts w:ascii="Arial" w:hAnsi="Arial" w:cs="Arial"/>
        </w:rPr>
        <w:t xml:space="preserve">(ii) in </w:t>
      </w:r>
      <w:r w:rsidR="00DD1F32" w:rsidRPr="00111A47">
        <w:rPr>
          <w:rFonts w:ascii="Arial" w:hAnsi="Arial" w:cs="Arial"/>
        </w:rPr>
        <w:lastRenderedPageBreak/>
        <w:t xml:space="preserve">response to not receiving the second portion of the one-time key from the second computing device, </w:t>
      </w:r>
      <w:r w:rsidR="004C6542">
        <w:rPr>
          <w:rFonts w:ascii="Arial" w:hAnsi="Arial" w:cs="Arial"/>
        </w:rPr>
        <w:t>execute</w:t>
      </w:r>
      <w:r w:rsidR="00DD1F32" w:rsidRPr="00111A47">
        <w:rPr>
          <w:rFonts w:ascii="Arial" w:hAnsi="Arial" w:cs="Arial"/>
        </w:rPr>
        <w:t xml:space="preserve"> a fallback computation process using the TEE and a ledger accessible to both the first computing device and the second computing device to determine the computation.</w:t>
      </w:r>
    </w:p>
    <w:p w14:paraId="650B2A94" w14:textId="77777777" w:rsidR="00DD1F32" w:rsidRDefault="00643516" w:rsidP="00C74840">
      <w:pPr>
        <w:pStyle w:val="ListParagraph"/>
        <w:numPr>
          <w:ilvl w:val="0"/>
          <w:numId w:val="1"/>
        </w:numPr>
        <w:spacing w:line="360" w:lineRule="auto"/>
        <w:contextualSpacing w:val="0"/>
        <w:jc w:val="both"/>
        <w:rPr>
          <w:rFonts w:ascii="Arial" w:hAnsi="Arial" w:cs="Arial"/>
        </w:rPr>
      </w:pPr>
      <w:r w:rsidRPr="00805917">
        <w:rPr>
          <w:rFonts w:ascii="Arial" w:hAnsi="Arial" w:cs="Arial"/>
        </w:rPr>
        <w:t>In further non-limiting embodiments or aspects,</w:t>
      </w:r>
      <w:r>
        <w:rPr>
          <w:rFonts w:ascii="Arial" w:hAnsi="Arial" w:cs="Arial"/>
        </w:rPr>
        <w:t xml:space="preserve"> </w:t>
      </w:r>
      <w:r w:rsidR="00DD1F32" w:rsidRPr="00643516">
        <w:rPr>
          <w:rFonts w:ascii="Arial" w:hAnsi="Arial" w:cs="Arial"/>
        </w:rPr>
        <w:t xml:space="preserve">the program instructions </w:t>
      </w:r>
      <w:r>
        <w:rPr>
          <w:rFonts w:ascii="Arial" w:hAnsi="Arial" w:cs="Arial"/>
        </w:rPr>
        <w:t xml:space="preserve">may </w:t>
      </w:r>
      <w:r w:rsidR="00DD1F32" w:rsidRPr="00643516">
        <w:rPr>
          <w:rFonts w:ascii="Arial" w:hAnsi="Arial" w:cs="Arial"/>
        </w:rPr>
        <w:t>further cause the at least one processor to, in the fallback computation process</w:t>
      </w:r>
      <w:r>
        <w:rPr>
          <w:rFonts w:ascii="Arial" w:hAnsi="Arial" w:cs="Arial"/>
        </w:rPr>
        <w:t xml:space="preserve">: </w:t>
      </w:r>
      <w:r w:rsidR="00DD1F32" w:rsidRPr="00643516">
        <w:rPr>
          <w:rFonts w:ascii="Arial" w:hAnsi="Arial" w:cs="Arial"/>
        </w:rPr>
        <w:t>publish, to the ledger, the first portion of the one-time key and the digital signature received from the second computing device;</w:t>
      </w:r>
      <w:r>
        <w:rPr>
          <w:rFonts w:ascii="Arial" w:hAnsi="Arial" w:cs="Arial"/>
        </w:rPr>
        <w:t xml:space="preserve"> </w:t>
      </w:r>
      <w:r w:rsidR="00DD1F32" w:rsidRPr="00643516">
        <w:rPr>
          <w:rFonts w:ascii="Arial" w:hAnsi="Arial" w:cs="Arial"/>
        </w:rPr>
        <w:t>receive a proof of publication from the ledger;</w:t>
      </w:r>
      <w:r>
        <w:rPr>
          <w:rFonts w:ascii="Arial" w:hAnsi="Arial" w:cs="Arial"/>
        </w:rPr>
        <w:t xml:space="preserve"> </w:t>
      </w:r>
      <w:r w:rsidR="00DD1F32" w:rsidRPr="00643516">
        <w:rPr>
          <w:rFonts w:ascii="Arial" w:hAnsi="Arial" w:cs="Arial"/>
        </w:rPr>
        <w:t>input the proof of publication to the TEE;</w:t>
      </w:r>
      <w:r>
        <w:rPr>
          <w:rFonts w:ascii="Arial" w:hAnsi="Arial" w:cs="Arial"/>
        </w:rPr>
        <w:t xml:space="preserve"> </w:t>
      </w:r>
      <w:r w:rsidR="00DD1F32" w:rsidRPr="00643516">
        <w:rPr>
          <w:rFonts w:ascii="Arial" w:hAnsi="Arial" w:cs="Arial"/>
        </w:rPr>
        <w:t>receive the one-time key from the TEE; and</w:t>
      </w:r>
      <w:r>
        <w:rPr>
          <w:rFonts w:ascii="Arial" w:hAnsi="Arial" w:cs="Arial"/>
        </w:rPr>
        <w:t xml:space="preserve"> </w:t>
      </w:r>
      <w:r w:rsidR="00DD1F32" w:rsidRPr="00643516">
        <w:rPr>
          <w:rFonts w:ascii="Arial" w:hAnsi="Arial" w:cs="Arial"/>
        </w:rPr>
        <w:t>determine the computation by decrypting the encrypted output with the one-time key.</w:t>
      </w:r>
    </w:p>
    <w:p w14:paraId="786D66F9" w14:textId="77777777" w:rsidR="00DD1F32" w:rsidRDefault="00643516" w:rsidP="00C74840">
      <w:pPr>
        <w:pStyle w:val="ListParagraph"/>
        <w:numPr>
          <w:ilvl w:val="0"/>
          <w:numId w:val="1"/>
        </w:numPr>
        <w:spacing w:line="360" w:lineRule="auto"/>
        <w:contextualSpacing w:val="0"/>
        <w:jc w:val="both"/>
        <w:rPr>
          <w:rFonts w:ascii="Arial" w:hAnsi="Arial" w:cs="Arial"/>
        </w:rPr>
      </w:pPr>
      <w:r w:rsidRPr="00805917">
        <w:rPr>
          <w:rFonts w:ascii="Arial" w:hAnsi="Arial" w:cs="Arial"/>
        </w:rPr>
        <w:t>In further non-limiting embodiments or aspects,</w:t>
      </w:r>
      <w:r w:rsidR="00A34781">
        <w:rPr>
          <w:rFonts w:ascii="Arial" w:hAnsi="Arial" w:cs="Arial"/>
        </w:rPr>
        <w:t xml:space="preserve"> </w:t>
      </w:r>
      <w:r w:rsidR="00DD1F32" w:rsidRPr="00A34781">
        <w:rPr>
          <w:rFonts w:ascii="Arial" w:hAnsi="Arial" w:cs="Arial"/>
        </w:rPr>
        <w:t xml:space="preserve">the first portion of the one-time key that is published to the ledger by the at least one processor </w:t>
      </w:r>
      <w:r w:rsidR="00A34781">
        <w:rPr>
          <w:rFonts w:ascii="Arial" w:hAnsi="Arial" w:cs="Arial"/>
        </w:rPr>
        <w:t>may be</w:t>
      </w:r>
      <w:r w:rsidR="00DD1F32" w:rsidRPr="00A34781">
        <w:rPr>
          <w:rFonts w:ascii="Arial" w:hAnsi="Arial" w:cs="Arial"/>
        </w:rPr>
        <w:t xml:space="preserve"> encrypted with a public key associated with the second computing device.</w:t>
      </w:r>
    </w:p>
    <w:p w14:paraId="18145E4A" w14:textId="77777777" w:rsidR="00DD1F32" w:rsidRDefault="00E207F3" w:rsidP="00C74840">
      <w:pPr>
        <w:pStyle w:val="ListParagraph"/>
        <w:numPr>
          <w:ilvl w:val="0"/>
          <w:numId w:val="1"/>
        </w:numPr>
        <w:spacing w:line="360" w:lineRule="auto"/>
        <w:contextualSpacing w:val="0"/>
        <w:jc w:val="both"/>
        <w:rPr>
          <w:rFonts w:ascii="Arial" w:hAnsi="Arial" w:cs="Arial"/>
        </w:rPr>
      </w:pPr>
      <w:r w:rsidRPr="00805917">
        <w:rPr>
          <w:rFonts w:ascii="Arial" w:hAnsi="Arial" w:cs="Arial"/>
        </w:rPr>
        <w:t>In further non-limiting embodiments or aspects,</w:t>
      </w:r>
      <w:r>
        <w:rPr>
          <w:rFonts w:ascii="Arial" w:hAnsi="Arial" w:cs="Arial"/>
        </w:rPr>
        <w:t xml:space="preserve"> </w:t>
      </w:r>
      <w:r w:rsidR="00DD1F32" w:rsidRPr="00E207F3">
        <w:rPr>
          <w:rFonts w:ascii="Arial" w:hAnsi="Arial" w:cs="Arial"/>
        </w:rPr>
        <w:t xml:space="preserve">the one-time key </w:t>
      </w:r>
      <w:r>
        <w:rPr>
          <w:rFonts w:ascii="Arial" w:hAnsi="Arial" w:cs="Arial"/>
        </w:rPr>
        <w:t>may be</w:t>
      </w:r>
      <w:r w:rsidR="00DD1F32" w:rsidRPr="00E207F3">
        <w:rPr>
          <w:rFonts w:ascii="Arial" w:hAnsi="Arial" w:cs="Arial"/>
        </w:rPr>
        <w:t xml:space="preserve"> generated by the TEE from the first portion of the one-time key, the second portion of the one-time key, and a unique nonce associated with an instance of the computation.</w:t>
      </w:r>
    </w:p>
    <w:p w14:paraId="6071EBDC" w14:textId="77777777" w:rsidR="00DD1F32" w:rsidRDefault="00E207F3" w:rsidP="00C74840">
      <w:pPr>
        <w:pStyle w:val="ListParagraph"/>
        <w:numPr>
          <w:ilvl w:val="0"/>
          <w:numId w:val="1"/>
        </w:numPr>
        <w:spacing w:line="360" w:lineRule="auto"/>
        <w:contextualSpacing w:val="0"/>
        <w:jc w:val="both"/>
        <w:rPr>
          <w:rFonts w:ascii="Arial" w:hAnsi="Arial" w:cs="Arial"/>
        </w:rPr>
      </w:pPr>
      <w:r w:rsidRPr="00805917">
        <w:rPr>
          <w:rFonts w:ascii="Arial" w:hAnsi="Arial" w:cs="Arial"/>
        </w:rPr>
        <w:t>In further non-limiting embodiments or aspects,</w:t>
      </w:r>
      <w:r>
        <w:rPr>
          <w:rFonts w:ascii="Arial" w:hAnsi="Arial" w:cs="Arial"/>
        </w:rPr>
        <w:t xml:space="preserve"> </w:t>
      </w:r>
      <w:r w:rsidR="00DD1F32" w:rsidRPr="00E207F3">
        <w:rPr>
          <w:rFonts w:ascii="Arial" w:hAnsi="Arial" w:cs="Arial"/>
        </w:rPr>
        <w:t xml:space="preserve">the first portion of the one-time key </w:t>
      </w:r>
      <w:r>
        <w:rPr>
          <w:rFonts w:ascii="Arial" w:hAnsi="Arial" w:cs="Arial"/>
        </w:rPr>
        <w:t>may be</w:t>
      </w:r>
      <w:r w:rsidR="00DD1F32" w:rsidRPr="00E207F3">
        <w:rPr>
          <w:rFonts w:ascii="Arial" w:hAnsi="Arial" w:cs="Arial"/>
        </w:rPr>
        <w:t xml:space="preserve"> generated from a private key associated with the first computing device, and the second portion of the one-time key </w:t>
      </w:r>
      <w:r>
        <w:rPr>
          <w:rFonts w:ascii="Arial" w:hAnsi="Arial" w:cs="Arial"/>
        </w:rPr>
        <w:t>may be</w:t>
      </w:r>
      <w:r w:rsidR="00DD1F32" w:rsidRPr="00E207F3">
        <w:rPr>
          <w:rFonts w:ascii="Arial" w:hAnsi="Arial" w:cs="Arial"/>
        </w:rPr>
        <w:t xml:space="preserve"> generated from a private key associated with the second computing device.</w:t>
      </w:r>
    </w:p>
    <w:p w14:paraId="0D7252DB" w14:textId="77777777" w:rsidR="00DD1F32" w:rsidRDefault="00724DDD" w:rsidP="00C74840">
      <w:pPr>
        <w:pStyle w:val="ListParagraph"/>
        <w:numPr>
          <w:ilvl w:val="0"/>
          <w:numId w:val="1"/>
        </w:numPr>
        <w:spacing w:line="360" w:lineRule="auto"/>
        <w:contextualSpacing w:val="0"/>
        <w:jc w:val="both"/>
        <w:rPr>
          <w:rFonts w:ascii="Arial" w:hAnsi="Arial" w:cs="Arial"/>
        </w:rPr>
      </w:pPr>
      <w:r w:rsidRPr="00805917">
        <w:rPr>
          <w:rFonts w:ascii="Arial" w:hAnsi="Arial" w:cs="Arial"/>
        </w:rPr>
        <w:t>In further non-limiting embodiments or aspects,</w:t>
      </w:r>
      <w:r>
        <w:rPr>
          <w:rFonts w:ascii="Arial" w:hAnsi="Arial" w:cs="Arial"/>
        </w:rPr>
        <w:t xml:space="preserve"> </w:t>
      </w:r>
      <w:r w:rsidR="00DD1F32" w:rsidRPr="00724DDD">
        <w:rPr>
          <w:rFonts w:ascii="Arial" w:hAnsi="Arial" w:cs="Arial"/>
        </w:rPr>
        <w:t xml:space="preserve">the first portion of the one-time key and the second portion of the one-time key </w:t>
      </w:r>
      <w:r>
        <w:rPr>
          <w:rFonts w:ascii="Arial" w:hAnsi="Arial" w:cs="Arial"/>
        </w:rPr>
        <w:t>may be</w:t>
      </w:r>
      <w:r w:rsidR="00DD1F32" w:rsidRPr="00724DDD">
        <w:rPr>
          <w:rFonts w:ascii="Arial" w:hAnsi="Arial" w:cs="Arial"/>
        </w:rPr>
        <w:t xml:space="preserve"> communicated to the TEE in a first time period and </w:t>
      </w:r>
      <w:r>
        <w:rPr>
          <w:rFonts w:ascii="Arial" w:hAnsi="Arial" w:cs="Arial"/>
        </w:rPr>
        <w:t>may be</w:t>
      </w:r>
      <w:r w:rsidR="00DD1F32" w:rsidRPr="00724DDD">
        <w:rPr>
          <w:rFonts w:ascii="Arial" w:hAnsi="Arial" w:cs="Arial"/>
        </w:rPr>
        <w:t xml:space="preserve"> configured to generate a plurality of one-time keys over successive instances of multi-party computation in subsequent time periods.</w:t>
      </w:r>
    </w:p>
    <w:p w14:paraId="75E15FAA" w14:textId="77777777" w:rsidR="00DD1F32" w:rsidRDefault="0042161D" w:rsidP="00C74840">
      <w:pPr>
        <w:pStyle w:val="ListParagraph"/>
        <w:numPr>
          <w:ilvl w:val="0"/>
          <w:numId w:val="1"/>
        </w:numPr>
        <w:spacing w:line="360" w:lineRule="auto"/>
        <w:contextualSpacing w:val="0"/>
        <w:jc w:val="both"/>
        <w:rPr>
          <w:rFonts w:ascii="Arial" w:hAnsi="Arial" w:cs="Arial"/>
        </w:rPr>
      </w:pPr>
      <w:r w:rsidRPr="00805917">
        <w:rPr>
          <w:rFonts w:ascii="Arial" w:hAnsi="Arial" w:cs="Arial"/>
        </w:rPr>
        <w:t>In further non-limiting embodiments or aspects,</w:t>
      </w:r>
      <w:r>
        <w:rPr>
          <w:rFonts w:ascii="Arial" w:hAnsi="Arial" w:cs="Arial"/>
        </w:rPr>
        <w:t xml:space="preserve"> </w:t>
      </w:r>
      <w:r w:rsidR="00DD1F32" w:rsidRPr="0042161D">
        <w:rPr>
          <w:rFonts w:ascii="Arial" w:hAnsi="Arial" w:cs="Arial"/>
        </w:rPr>
        <w:t xml:space="preserve">the ledger </w:t>
      </w:r>
      <w:r>
        <w:rPr>
          <w:rFonts w:ascii="Arial" w:hAnsi="Arial" w:cs="Arial"/>
        </w:rPr>
        <w:t>may include</w:t>
      </w:r>
      <w:r w:rsidR="00DD1F32" w:rsidRPr="0042161D">
        <w:rPr>
          <w:rFonts w:ascii="Arial" w:hAnsi="Arial" w:cs="Arial"/>
        </w:rPr>
        <w:t xml:space="preserve"> an append-only blockchain and </w:t>
      </w:r>
      <w:r w:rsidR="003D43CD">
        <w:rPr>
          <w:rFonts w:ascii="Arial" w:hAnsi="Arial" w:cs="Arial"/>
        </w:rPr>
        <w:t>may be</w:t>
      </w:r>
      <w:r w:rsidR="00DD1F32" w:rsidRPr="0042161D">
        <w:rPr>
          <w:rFonts w:ascii="Arial" w:hAnsi="Arial" w:cs="Arial"/>
        </w:rPr>
        <w:t xml:space="preserve"> configured to be accessible only by computing devices </w:t>
      </w:r>
      <w:r w:rsidR="00B07625" w:rsidRPr="0042161D">
        <w:rPr>
          <w:rFonts w:ascii="Arial" w:hAnsi="Arial" w:cs="Arial"/>
        </w:rPr>
        <w:t>that contribute to</w:t>
      </w:r>
      <w:r w:rsidR="00DD1F32" w:rsidRPr="0042161D">
        <w:rPr>
          <w:rFonts w:ascii="Arial" w:hAnsi="Arial" w:cs="Arial"/>
        </w:rPr>
        <w:t xml:space="preserve"> the computation.</w:t>
      </w:r>
    </w:p>
    <w:p w14:paraId="6220013B" w14:textId="77777777" w:rsidR="00DD1F32" w:rsidRDefault="009D21EE" w:rsidP="00C74840">
      <w:pPr>
        <w:pStyle w:val="ListParagraph"/>
        <w:numPr>
          <w:ilvl w:val="0"/>
          <w:numId w:val="1"/>
        </w:numPr>
        <w:spacing w:line="360" w:lineRule="auto"/>
        <w:contextualSpacing w:val="0"/>
        <w:jc w:val="both"/>
        <w:rPr>
          <w:rFonts w:ascii="Arial" w:hAnsi="Arial" w:cs="Arial"/>
        </w:rPr>
      </w:pPr>
      <w:r>
        <w:rPr>
          <w:rFonts w:ascii="Arial" w:hAnsi="Arial" w:cs="Arial"/>
        </w:rPr>
        <w:t xml:space="preserve">According to non-limiting embodiments or aspects, </w:t>
      </w:r>
      <w:r w:rsidR="00081AE1">
        <w:rPr>
          <w:rFonts w:ascii="Arial" w:hAnsi="Arial" w:cs="Arial"/>
        </w:rPr>
        <w:t xml:space="preserve">provided is </w:t>
      </w:r>
      <w:r w:rsidR="003602C8">
        <w:rPr>
          <w:rFonts w:ascii="Arial" w:hAnsi="Arial" w:cs="Arial"/>
        </w:rPr>
        <w:t xml:space="preserve">a </w:t>
      </w:r>
      <w:r w:rsidR="00DD1F32" w:rsidRPr="003602C8">
        <w:rPr>
          <w:rFonts w:ascii="Arial" w:hAnsi="Arial" w:cs="Arial"/>
        </w:rPr>
        <w:t>computer-implemented method for multi-party computation between a first party and a second party</w:t>
      </w:r>
      <w:r w:rsidR="00B02A79">
        <w:rPr>
          <w:rFonts w:ascii="Arial" w:hAnsi="Arial" w:cs="Arial"/>
        </w:rPr>
        <w:t xml:space="preserve">.  </w:t>
      </w:r>
      <w:r w:rsidR="003602C8">
        <w:rPr>
          <w:rFonts w:ascii="Arial" w:hAnsi="Arial" w:cs="Arial"/>
        </w:rPr>
        <w:t>T</w:t>
      </w:r>
      <w:r w:rsidR="00DD1F32" w:rsidRPr="003602C8">
        <w:rPr>
          <w:rFonts w:ascii="Arial" w:hAnsi="Arial" w:cs="Arial"/>
        </w:rPr>
        <w:t xml:space="preserve">he method </w:t>
      </w:r>
      <w:r w:rsidR="003602C8">
        <w:rPr>
          <w:rFonts w:ascii="Arial" w:hAnsi="Arial" w:cs="Arial"/>
        </w:rPr>
        <w:t>includes</w:t>
      </w:r>
      <w:r w:rsidR="00226DEC">
        <w:rPr>
          <w:rFonts w:ascii="Arial" w:hAnsi="Arial" w:cs="Arial"/>
        </w:rPr>
        <w:t xml:space="preserve"> </w:t>
      </w:r>
      <w:r w:rsidR="00DD1F32" w:rsidRPr="00226DEC">
        <w:rPr>
          <w:rFonts w:ascii="Arial" w:hAnsi="Arial" w:cs="Arial"/>
        </w:rPr>
        <w:t>communicating, with at least one processor of a first computing device associated with the first party, to a trusted execution environment (TEE) associated with the first computing device, a first computation input and a first portion of a one-time key</w:t>
      </w:r>
      <w:r w:rsidR="00B02A79">
        <w:rPr>
          <w:rFonts w:ascii="Arial" w:hAnsi="Arial" w:cs="Arial"/>
        </w:rPr>
        <w:t xml:space="preserve">.  </w:t>
      </w:r>
      <w:r w:rsidR="00226DEC">
        <w:rPr>
          <w:rFonts w:ascii="Arial" w:hAnsi="Arial" w:cs="Arial"/>
        </w:rPr>
        <w:t xml:space="preserve">The method also includes </w:t>
      </w:r>
      <w:r w:rsidR="00DD1F32" w:rsidRPr="00D17E59">
        <w:rPr>
          <w:rFonts w:ascii="Arial" w:hAnsi="Arial" w:cs="Arial"/>
        </w:rPr>
        <w:t xml:space="preserve">receiving, with at least one </w:t>
      </w:r>
      <w:r w:rsidR="00DD1F32" w:rsidRPr="00D17E59">
        <w:rPr>
          <w:rFonts w:ascii="Arial" w:hAnsi="Arial" w:cs="Arial"/>
        </w:rPr>
        <w:lastRenderedPageBreak/>
        <w:t>processor of the first computing device, from the TEE, an encrypted output of a computation based on the first computation input and a second computation input</w:t>
      </w:r>
      <w:r w:rsidR="00B02A79">
        <w:rPr>
          <w:rFonts w:ascii="Arial" w:hAnsi="Arial" w:cs="Arial"/>
        </w:rPr>
        <w:t xml:space="preserve">.  </w:t>
      </w:r>
      <w:r w:rsidR="00D17E59">
        <w:rPr>
          <w:rFonts w:ascii="Arial" w:hAnsi="Arial" w:cs="Arial"/>
        </w:rPr>
        <w:t>T</w:t>
      </w:r>
      <w:r w:rsidR="00DD1F32" w:rsidRPr="00D17E59">
        <w:rPr>
          <w:rFonts w:ascii="Arial" w:hAnsi="Arial" w:cs="Arial"/>
        </w:rPr>
        <w:t>he second computation input and a second portion of the one-time key are communicated to the TEE by a second computing device associated with the second party</w:t>
      </w:r>
      <w:r w:rsidR="00B02A79">
        <w:rPr>
          <w:rFonts w:ascii="Arial" w:hAnsi="Arial" w:cs="Arial"/>
        </w:rPr>
        <w:t xml:space="preserve">.  </w:t>
      </w:r>
      <w:r w:rsidR="00D17E59">
        <w:rPr>
          <w:rFonts w:ascii="Arial" w:hAnsi="Arial" w:cs="Arial"/>
        </w:rPr>
        <w:t>T</w:t>
      </w:r>
      <w:r w:rsidR="00DD1F32" w:rsidRPr="00D17E59">
        <w:rPr>
          <w:rFonts w:ascii="Arial" w:hAnsi="Arial" w:cs="Arial"/>
        </w:rPr>
        <w:t>he encrypted output is encrypted by the TEE with the one-time key</w:t>
      </w:r>
      <w:r w:rsidR="00B02A79">
        <w:rPr>
          <w:rFonts w:ascii="Arial" w:hAnsi="Arial" w:cs="Arial"/>
        </w:rPr>
        <w:t xml:space="preserve">.  </w:t>
      </w:r>
      <w:r w:rsidR="00D17E59">
        <w:rPr>
          <w:rFonts w:ascii="Arial" w:hAnsi="Arial" w:cs="Arial"/>
        </w:rPr>
        <w:t xml:space="preserve">The method further includes </w:t>
      </w:r>
      <w:r w:rsidR="00DD1F32" w:rsidRPr="0016034D">
        <w:rPr>
          <w:rFonts w:ascii="Arial" w:hAnsi="Arial" w:cs="Arial"/>
        </w:rPr>
        <w:t>communicating, with at least one processor of the first computing device, the encrypted output</w:t>
      </w:r>
      <w:r w:rsidR="0016034D">
        <w:rPr>
          <w:rFonts w:ascii="Arial" w:hAnsi="Arial" w:cs="Arial"/>
        </w:rPr>
        <w:t xml:space="preserve"> to the second computing device</w:t>
      </w:r>
      <w:r w:rsidR="00B02A79">
        <w:rPr>
          <w:rFonts w:ascii="Arial" w:hAnsi="Arial" w:cs="Arial"/>
        </w:rPr>
        <w:t xml:space="preserve">.  </w:t>
      </w:r>
      <w:r w:rsidR="0016034D">
        <w:rPr>
          <w:rFonts w:ascii="Arial" w:hAnsi="Arial" w:cs="Arial"/>
        </w:rPr>
        <w:t xml:space="preserve">The method further includes </w:t>
      </w:r>
      <w:r w:rsidR="00DD1F32" w:rsidRPr="0016034D">
        <w:rPr>
          <w:rFonts w:ascii="Arial" w:hAnsi="Arial" w:cs="Arial"/>
        </w:rPr>
        <w:t>receiving, with at least one processor of the first computing device, a digital signature from the second computing device indicating that the second computing device received</w:t>
      </w:r>
      <w:r w:rsidR="008D7F6C">
        <w:rPr>
          <w:rFonts w:ascii="Arial" w:hAnsi="Arial" w:cs="Arial"/>
        </w:rPr>
        <w:t xml:space="preserve"> the encrypted output</w:t>
      </w:r>
      <w:r w:rsidR="00B02A79">
        <w:rPr>
          <w:rFonts w:ascii="Arial" w:hAnsi="Arial" w:cs="Arial"/>
        </w:rPr>
        <w:t xml:space="preserve">.  </w:t>
      </w:r>
      <w:r w:rsidR="008D7F6C">
        <w:rPr>
          <w:rFonts w:ascii="Arial" w:hAnsi="Arial" w:cs="Arial"/>
        </w:rPr>
        <w:t xml:space="preserve">The method further includes </w:t>
      </w:r>
      <w:r w:rsidR="00DD1F32" w:rsidRPr="008D7F6C">
        <w:rPr>
          <w:rFonts w:ascii="Arial" w:hAnsi="Arial" w:cs="Arial"/>
        </w:rPr>
        <w:t xml:space="preserve">communicating, with at least one processor of the first computing device, the first portion of the one-time key to </w:t>
      </w:r>
      <w:r w:rsidR="00BC7E4A">
        <w:rPr>
          <w:rFonts w:ascii="Arial" w:hAnsi="Arial" w:cs="Arial"/>
        </w:rPr>
        <w:t>the second computing device</w:t>
      </w:r>
      <w:r w:rsidR="00B02A79">
        <w:rPr>
          <w:rFonts w:ascii="Arial" w:hAnsi="Arial" w:cs="Arial"/>
        </w:rPr>
        <w:t xml:space="preserve">.  </w:t>
      </w:r>
      <w:r w:rsidR="00BC7E4A">
        <w:rPr>
          <w:rFonts w:ascii="Arial" w:hAnsi="Arial" w:cs="Arial"/>
        </w:rPr>
        <w:t xml:space="preserve">The method further includes, </w:t>
      </w:r>
      <w:r w:rsidR="00DD1F32" w:rsidRPr="00BC7E4A">
        <w:rPr>
          <w:rFonts w:ascii="Arial" w:hAnsi="Arial" w:cs="Arial"/>
        </w:rPr>
        <w:t>in response to not receiving the second portion of the one-time key from the second computing device, executing, with at least one processor of the first computing device, a fallback computation process using the TEE and a ledger accessible to both the first computing device and the second computing device to determine the computation.</w:t>
      </w:r>
    </w:p>
    <w:p w14:paraId="00DC13AC" w14:textId="77777777" w:rsidR="00DD1F32" w:rsidRDefault="0074638C" w:rsidP="00C74840">
      <w:pPr>
        <w:pStyle w:val="ListParagraph"/>
        <w:numPr>
          <w:ilvl w:val="0"/>
          <w:numId w:val="1"/>
        </w:numPr>
        <w:spacing w:line="360" w:lineRule="auto"/>
        <w:contextualSpacing w:val="0"/>
        <w:jc w:val="both"/>
        <w:rPr>
          <w:rFonts w:ascii="Arial" w:hAnsi="Arial" w:cs="Arial"/>
        </w:rPr>
      </w:pPr>
      <w:r>
        <w:rPr>
          <w:rFonts w:ascii="Arial" w:hAnsi="Arial" w:cs="Arial"/>
        </w:rPr>
        <w:t>In some non-limiting embodiments or aspects</w:t>
      </w:r>
      <w:r w:rsidR="00EA333F">
        <w:rPr>
          <w:rFonts w:ascii="Arial" w:hAnsi="Arial" w:cs="Arial"/>
        </w:rPr>
        <w:t>,</w:t>
      </w:r>
      <w:r>
        <w:rPr>
          <w:rFonts w:ascii="Arial" w:hAnsi="Arial" w:cs="Arial"/>
        </w:rPr>
        <w:t xml:space="preserve"> </w:t>
      </w:r>
      <w:r w:rsidR="00DD1F32" w:rsidRPr="0000152F">
        <w:rPr>
          <w:rFonts w:ascii="Arial" w:hAnsi="Arial" w:cs="Arial"/>
        </w:rPr>
        <w:t xml:space="preserve">the fallback computation process </w:t>
      </w:r>
      <w:r w:rsidR="0000152F">
        <w:rPr>
          <w:rFonts w:ascii="Arial" w:hAnsi="Arial" w:cs="Arial"/>
        </w:rPr>
        <w:t xml:space="preserve">may include: </w:t>
      </w:r>
      <w:r w:rsidR="00DD1F32" w:rsidRPr="00385586">
        <w:rPr>
          <w:rFonts w:ascii="Arial" w:hAnsi="Arial" w:cs="Arial"/>
        </w:rPr>
        <w:t>publishing, with at least one processor of the first computing device, to the ledger, the first portion of the one-time key and the digital signature received from the second computing device</w:t>
      </w:r>
      <w:r w:rsidR="00385586">
        <w:rPr>
          <w:rFonts w:ascii="Arial" w:hAnsi="Arial" w:cs="Arial"/>
        </w:rPr>
        <w:t xml:space="preserve">; </w:t>
      </w:r>
      <w:r w:rsidR="00DD1F32" w:rsidRPr="00385586">
        <w:rPr>
          <w:rFonts w:ascii="Arial" w:hAnsi="Arial" w:cs="Arial"/>
        </w:rPr>
        <w:t>receiving, with at least one processor of the first computing device, a proof of publication from the ledger;</w:t>
      </w:r>
      <w:r w:rsidR="00385586">
        <w:rPr>
          <w:rFonts w:ascii="Arial" w:hAnsi="Arial" w:cs="Arial"/>
        </w:rPr>
        <w:t xml:space="preserve"> </w:t>
      </w:r>
      <w:r w:rsidR="00DD1F32" w:rsidRPr="00385586">
        <w:rPr>
          <w:rFonts w:ascii="Arial" w:hAnsi="Arial" w:cs="Arial"/>
        </w:rPr>
        <w:t>inputting, with at least one processor of the first computing device, the proof of publication to the TEE;</w:t>
      </w:r>
      <w:r w:rsidR="00385586">
        <w:rPr>
          <w:rFonts w:ascii="Arial" w:hAnsi="Arial" w:cs="Arial"/>
        </w:rPr>
        <w:t xml:space="preserve"> </w:t>
      </w:r>
      <w:r w:rsidR="00DD1F32" w:rsidRPr="00385586">
        <w:rPr>
          <w:rFonts w:ascii="Arial" w:hAnsi="Arial" w:cs="Arial"/>
        </w:rPr>
        <w:t>receiving, with at least one processor of the first computing device, the one-time key from the TEE; and</w:t>
      </w:r>
      <w:r w:rsidR="00385586">
        <w:rPr>
          <w:rFonts w:ascii="Arial" w:hAnsi="Arial" w:cs="Arial"/>
        </w:rPr>
        <w:t xml:space="preserve"> </w:t>
      </w:r>
      <w:r w:rsidR="00DD1F32" w:rsidRPr="00385586">
        <w:rPr>
          <w:rFonts w:ascii="Arial" w:hAnsi="Arial" w:cs="Arial"/>
        </w:rPr>
        <w:t>determining, with at least one processor of the first computing device, the computation by decrypting the encrypted output with the one-time key.</w:t>
      </w:r>
    </w:p>
    <w:p w14:paraId="15EB5BCB" w14:textId="77777777" w:rsidR="00DD1F32" w:rsidRDefault="00EA333F" w:rsidP="00C74840">
      <w:pPr>
        <w:pStyle w:val="ListParagraph"/>
        <w:numPr>
          <w:ilvl w:val="0"/>
          <w:numId w:val="1"/>
        </w:numPr>
        <w:spacing w:line="360" w:lineRule="auto"/>
        <w:contextualSpacing w:val="0"/>
        <w:jc w:val="both"/>
        <w:rPr>
          <w:rFonts w:ascii="Arial" w:hAnsi="Arial" w:cs="Arial"/>
        </w:rPr>
      </w:pPr>
      <w:r>
        <w:rPr>
          <w:rFonts w:ascii="Arial" w:hAnsi="Arial" w:cs="Arial"/>
        </w:rPr>
        <w:t xml:space="preserve">In some non-limiting embodiments or aspects, </w:t>
      </w:r>
      <w:r w:rsidR="00DD1F32" w:rsidRPr="00E45BD6">
        <w:rPr>
          <w:rFonts w:ascii="Arial" w:hAnsi="Arial" w:cs="Arial"/>
        </w:rPr>
        <w:t xml:space="preserve">the first portion of the one-time key that is published to the ledger </w:t>
      </w:r>
      <w:r w:rsidR="00E45BD6">
        <w:rPr>
          <w:rFonts w:ascii="Arial" w:hAnsi="Arial" w:cs="Arial"/>
        </w:rPr>
        <w:t>may be</w:t>
      </w:r>
      <w:r w:rsidR="00DD1F32" w:rsidRPr="00E45BD6">
        <w:rPr>
          <w:rFonts w:ascii="Arial" w:hAnsi="Arial" w:cs="Arial"/>
        </w:rPr>
        <w:t xml:space="preserve"> encrypted with a public key associated with the second computing device.</w:t>
      </w:r>
    </w:p>
    <w:p w14:paraId="012D37F8" w14:textId="77777777" w:rsidR="00DD1F32" w:rsidRDefault="00E45BD6" w:rsidP="00C74840">
      <w:pPr>
        <w:pStyle w:val="ListParagraph"/>
        <w:numPr>
          <w:ilvl w:val="0"/>
          <w:numId w:val="1"/>
        </w:numPr>
        <w:spacing w:line="360" w:lineRule="auto"/>
        <w:contextualSpacing w:val="0"/>
        <w:jc w:val="both"/>
        <w:rPr>
          <w:rFonts w:ascii="Arial" w:hAnsi="Arial" w:cs="Arial"/>
        </w:rPr>
      </w:pPr>
      <w:r>
        <w:rPr>
          <w:rFonts w:ascii="Arial" w:hAnsi="Arial" w:cs="Arial"/>
        </w:rPr>
        <w:t>In some non-limiting embodiments or aspects,</w:t>
      </w:r>
      <w:r w:rsidR="00765F72">
        <w:rPr>
          <w:rFonts w:ascii="Arial" w:hAnsi="Arial" w:cs="Arial"/>
        </w:rPr>
        <w:t xml:space="preserve"> </w:t>
      </w:r>
      <w:r w:rsidR="00DD1F32" w:rsidRPr="00E20F97">
        <w:rPr>
          <w:rFonts w:ascii="Arial" w:hAnsi="Arial" w:cs="Arial"/>
        </w:rPr>
        <w:t xml:space="preserve">the one-time key </w:t>
      </w:r>
      <w:r w:rsidR="00E20F97">
        <w:rPr>
          <w:rFonts w:ascii="Arial" w:hAnsi="Arial" w:cs="Arial"/>
        </w:rPr>
        <w:t>may be</w:t>
      </w:r>
      <w:r w:rsidR="00DD1F32" w:rsidRPr="00E20F97">
        <w:rPr>
          <w:rFonts w:ascii="Arial" w:hAnsi="Arial" w:cs="Arial"/>
        </w:rPr>
        <w:t xml:space="preserve"> generated by the TEE from the first portion of the one-time key, the second portion of the one-time key, and a unique nonce associated with an instance of the computation.</w:t>
      </w:r>
    </w:p>
    <w:p w14:paraId="3EC8CD12" w14:textId="77777777" w:rsidR="00DD1F32" w:rsidRDefault="00590E6B" w:rsidP="00C74840">
      <w:pPr>
        <w:pStyle w:val="ListParagraph"/>
        <w:numPr>
          <w:ilvl w:val="0"/>
          <w:numId w:val="1"/>
        </w:numPr>
        <w:spacing w:line="360" w:lineRule="auto"/>
        <w:contextualSpacing w:val="0"/>
        <w:jc w:val="both"/>
        <w:rPr>
          <w:rFonts w:ascii="Arial" w:hAnsi="Arial" w:cs="Arial"/>
        </w:rPr>
      </w:pPr>
      <w:r>
        <w:rPr>
          <w:rFonts w:ascii="Arial" w:hAnsi="Arial" w:cs="Arial"/>
        </w:rPr>
        <w:t>In some non-limiting embodiments or aspects,</w:t>
      </w:r>
      <w:r w:rsidR="00DD05E5">
        <w:rPr>
          <w:rFonts w:ascii="Arial" w:hAnsi="Arial" w:cs="Arial"/>
        </w:rPr>
        <w:t xml:space="preserve"> </w:t>
      </w:r>
      <w:r w:rsidR="00DD1F32" w:rsidRPr="00DD05E5">
        <w:rPr>
          <w:rFonts w:ascii="Arial" w:hAnsi="Arial" w:cs="Arial"/>
        </w:rPr>
        <w:t xml:space="preserve">the first portion of the one-time key </w:t>
      </w:r>
      <w:r w:rsidR="00DD05E5">
        <w:rPr>
          <w:rFonts w:ascii="Arial" w:hAnsi="Arial" w:cs="Arial"/>
        </w:rPr>
        <w:t>may be</w:t>
      </w:r>
      <w:r w:rsidR="00DD1F32" w:rsidRPr="00DD05E5">
        <w:rPr>
          <w:rFonts w:ascii="Arial" w:hAnsi="Arial" w:cs="Arial"/>
        </w:rPr>
        <w:t xml:space="preserve"> generated from a private key associated with the first computing </w:t>
      </w:r>
      <w:r w:rsidR="00DD1F32" w:rsidRPr="00DD05E5">
        <w:rPr>
          <w:rFonts w:ascii="Arial" w:hAnsi="Arial" w:cs="Arial"/>
        </w:rPr>
        <w:lastRenderedPageBreak/>
        <w:t xml:space="preserve">device, and the second portion of the one-time key </w:t>
      </w:r>
      <w:r w:rsidR="004C1217">
        <w:rPr>
          <w:rFonts w:ascii="Arial" w:hAnsi="Arial" w:cs="Arial"/>
        </w:rPr>
        <w:t>may be</w:t>
      </w:r>
      <w:r w:rsidR="00DD1F32" w:rsidRPr="00DD05E5">
        <w:rPr>
          <w:rFonts w:ascii="Arial" w:hAnsi="Arial" w:cs="Arial"/>
        </w:rPr>
        <w:t xml:space="preserve"> generated from a private key associated with the second computing device.</w:t>
      </w:r>
    </w:p>
    <w:p w14:paraId="386FEE90" w14:textId="77777777" w:rsidR="00DD1F32" w:rsidRDefault="00D6132A" w:rsidP="00C74840">
      <w:pPr>
        <w:pStyle w:val="ListParagraph"/>
        <w:numPr>
          <w:ilvl w:val="0"/>
          <w:numId w:val="1"/>
        </w:numPr>
        <w:spacing w:line="360" w:lineRule="auto"/>
        <w:contextualSpacing w:val="0"/>
        <w:jc w:val="both"/>
        <w:rPr>
          <w:rFonts w:ascii="Arial" w:hAnsi="Arial" w:cs="Arial"/>
        </w:rPr>
      </w:pPr>
      <w:r>
        <w:rPr>
          <w:rFonts w:ascii="Arial" w:hAnsi="Arial" w:cs="Arial"/>
        </w:rPr>
        <w:t>In some non-limiting embodiments or aspects,</w:t>
      </w:r>
      <w:r w:rsidR="00CB28B3">
        <w:rPr>
          <w:rFonts w:ascii="Arial" w:hAnsi="Arial" w:cs="Arial"/>
        </w:rPr>
        <w:t xml:space="preserve"> </w:t>
      </w:r>
      <w:r w:rsidR="00DD1F32" w:rsidRPr="00CB28B3">
        <w:rPr>
          <w:rFonts w:ascii="Arial" w:hAnsi="Arial" w:cs="Arial"/>
        </w:rPr>
        <w:t xml:space="preserve">the first portion of the one-time key and the second portion of the one-time key </w:t>
      </w:r>
      <w:r w:rsidR="00685BBE">
        <w:rPr>
          <w:rFonts w:ascii="Arial" w:hAnsi="Arial" w:cs="Arial"/>
        </w:rPr>
        <w:t>may be</w:t>
      </w:r>
      <w:r w:rsidR="00DD1F32" w:rsidRPr="00CB28B3">
        <w:rPr>
          <w:rFonts w:ascii="Arial" w:hAnsi="Arial" w:cs="Arial"/>
        </w:rPr>
        <w:t xml:space="preserve"> communicated to the TEE in a first time period and </w:t>
      </w:r>
      <w:r w:rsidR="004911E9">
        <w:rPr>
          <w:rFonts w:ascii="Arial" w:hAnsi="Arial" w:cs="Arial"/>
        </w:rPr>
        <w:t>may be</w:t>
      </w:r>
      <w:r w:rsidR="00DD1F32" w:rsidRPr="00CB28B3">
        <w:rPr>
          <w:rFonts w:ascii="Arial" w:hAnsi="Arial" w:cs="Arial"/>
        </w:rPr>
        <w:t xml:space="preserve"> configured to generate a plurality of one-time keys over successive instances of multi-party computation in subsequent time periods.</w:t>
      </w:r>
    </w:p>
    <w:p w14:paraId="391FEECB" w14:textId="4448123E" w:rsidR="00C818D0" w:rsidRDefault="005D0766" w:rsidP="00C74840">
      <w:pPr>
        <w:pStyle w:val="ListParagraph"/>
        <w:numPr>
          <w:ilvl w:val="0"/>
          <w:numId w:val="1"/>
        </w:numPr>
        <w:spacing w:line="360" w:lineRule="auto"/>
        <w:contextualSpacing w:val="0"/>
        <w:jc w:val="both"/>
        <w:rPr>
          <w:rFonts w:ascii="Arial" w:hAnsi="Arial" w:cs="Arial"/>
        </w:rPr>
      </w:pPr>
      <w:r>
        <w:rPr>
          <w:rFonts w:ascii="Arial" w:hAnsi="Arial" w:cs="Arial"/>
        </w:rPr>
        <w:t>According to non-limiting embodiments or aspects, provided is</w:t>
      </w:r>
      <w:r w:rsidR="00CC0A8E">
        <w:rPr>
          <w:rFonts w:ascii="Arial" w:hAnsi="Arial" w:cs="Arial"/>
        </w:rPr>
        <w:t xml:space="preserve"> </w:t>
      </w:r>
      <w:r w:rsidR="00C818D0">
        <w:rPr>
          <w:rFonts w:ascii="Arial" w:hAnsi="Arial" w:cs="Arial"/>
        </w:rPr>
        <w:t>a</w:t>
      </w:r>
      <w:r w:rsidR="00C818D0" w:rsidRPr="00C818D0">
        <w:rPr>
          <w:rFonts w:ascii="Arial" w:hAnsi="Arial" w:cs="Arial"/>
        </w:rPr>
        <w:t xml:space="preserve"> computer-implemented method </w:t>
      </w:r>
      <w:r w:rsidR="00C818D0">
        <w:rPr>
          <w:rFonts w:ascii="Arial" w:hAnsi="Arial" w:cs="Arial"/>
        </w:rPr>
        <w:t>for multi-party computation</w:t>
      </w:r>
      <w:r w:rsidR="00D139FD">
        <w:rPr>
          <w:rFonts w:ascii="Arial" w:hAnsi="Arial" w:cs="Arial"/>
        </w:rPr>
        <w:t xml:space="preserve"> between more than two parties</w:t>
      </w:r>
      <w:r w:rsidR="00B02A79">
        <w:rPr>
          <w:rFonts w:ascii="Arial" w:hAnsi="Arial" w:cs="Arial"/>
        </w:rPr>
        <w:t xml:space="preserve">.  </w:t>
      </w:r>
      <w:r w:rsidR="00A63A53">
        <w:rPr>
          <w:rFonts w:ascii="Arial" w:hAnsi="Arial" w:cs="Arial"/>
        </w:rPr>
        <w:t>The method includes</w:t>
      </w:r>
      <w:r w:rsidR="00C818D0" w:rsidRPr="00C818D0">
        <w:rPr>
          <w:rFonts w:ascii="Arial" w:eastAsia="Times New Roman" w:hAnsi="Arial" w:cs="Arial"/>
        </w:rPr>
        <w:t xml:space="preserve"> </w:t>
      </w:r>
      <w:r w:rsidR="00C818D0" w:rsidRPr="00C818D0">
        <w:rPr>
          <w:rFonts w:ascii="Arial" w:hAnsi="Arial" w:cs="Arial"/>
        </w:rPr>
        <w:t>communicating, with at least one processor</w:t>
      </w:r>
      <w:r w:rsidR="00D41515">
        <w:rPr>
          <w:rFonts w:ascii="Arial" w:hAnsi="Arial" w:cs="Arial"/>
        </w:rPr>
        <w:t xml:space="preserve"> of a first computing device</w:t>
      </w:r>
      <w:r w:rsidR="00C818D0" w:rsidRPr="00C818D0">
        <w:rPr>
          <w:rFonts w:ascii="Arial" w:hAnsi="Arial" w:cs="Arial"/>
        </w:rPr>
        <w:t>, a first input to each of a plurality of TEEs</w:t>
      </w:r>
      <w:r w:rsidR="00B02A79">
        <w:rPr>
          <w:rFonts w:ascii="Arial" w:hAnsi="Arial" w:cs="Arial"/>
        </w:rPr>
        <w:t xml:space="preserve">.  </w:t>
      </w:r>
      <w:r w:rsidR="003268B9">
        <w:rPr>
          <w:rFonts w:ascii="Arial" w:hAnsi="Arial" w:cs="Arial"/>
        </w:rPr>
        <w:t xml:space="preserve">The method further includes </w:t>
      </w:r>
      <w:r w:rsidR="00C818D0" w:rsidRPr="00C818D0">
        <w:rPr>
          <w:rFonts w:ascii="Arial" w:hAnsi="Arial" w:cs="Arial"/>
        </w:rPr>
        <w:t xml:space="preserve">receiving, with at least one processor </w:t>
      </w:r>
      <w:r w:rsidR="003268B9">
        <w:rPr>
          <w:rFonts w:ascii="Arial" w:hAnsi="Arial" w:cs="Arial"/>
        </w:rPr>
        <w:t xml:space="preserve">of the first computing device </w:t>
      </w:r>
      <w:r w:rsidR="00C818D0" w:rsidRPr="00C818D0">
        <w:rPr>
          <w:rFonts w:ascii="Arial" w:hAnsi="Arial" w:cs="Arial"/>
        </w:rPr>
        <w:t>from a TEE of the plurality of TEEs, an encrypted output of a computation completed by the TEE of the first input and a plurality of other inputs communicated to the TEE by a plurality of other party computing devices</w:t>
      </w:r>
      <w:r w:rsidR="00B02A79">
        <w:rPr>
          <w:rFonts w:ascii="Arial" w:hAnsi="Arial" w:cs="Arial"/>
        </w:rPr>
        <w:t xml:space="preserve">.  </w:t>
      </w:r>
      <w:r w:rsidR="00B656D3">
        <w:rPr>
          <w:rFonts w:ascii="Arial" w:hAnsi="Arial" w:cs="Arial"/>
        </w:rPr>
        <w:t xml:space="preserve">A </w:t>
      </w:r>
      <w:r w:rsidR="00C818D0" w:rsidRPr="00C818D0">
        <w:rPr>
          <w:rFonts w:ascii="Arial" w:hAnsi="Arial" w:cs="Arial"/>
        </w:rPr>
        <w:t>number of the plurality of other party computing devices is greater than a n</w:t>
      </w:r>
      <w:r w:rsidR="00D8241B">
        <w:rPr>
          <w:rFonts w:ascii="Arial" w:hAnsi="Arial" w:cs="Arial"/>
        </w:rPr>
        <w:t>umber of the plurality of TEEs</w:t>
      </w:r>
      <w:r w:rsidR="00B02A79">
        <w:rPr>
          <w:rFonts w:ascii="Arial" w:hAnsi="Arial" w:cs="Arial"/>
        </w:rPr>
        <w:t xml:space="preserve">.  </w:t>
      </w:r>
      <w:r w:rsidR="00D8241B">
        <w:rPr>
          <w:rFonts w:ascii="Arial" w:hAnsi="Arial" w:cs="Arial"/>
        </w:rPr>
        <w:t>E</w:t>
      </w:r>
      <w:r w:rsidR="00C818D0" w:rsidRPr="00C818D0">
        <w:rPr>
          <w:rFonts w:ascii="Arial" w:hAnsi="Arial" w:cs="Arial"/>
        </w:rPr>
        <w:t>ach of a subset of the plurality of other party computing devices is associated with</w:t>
      </w:r>
      <w:r w:rsidR="00D8241B">
        <w:rPr>
          <w:rFonts w:ascii="Arial" w:hAnsi="Arial" w:cs="Arial"/>
        </w:rPr>
        <w:t xml:space="preserve"> a TEE of the plurality of TEEs</w:t>
      </w:r>
      <w:r w:rsidR="00B02A79">
        <w:rPr>
          <w:rFonts w:ascii="Arial" w:hAnsi="Arial" w:cs="Arial"/>
        </w:rPr>
        <w:t xml:space="preserve">.  </w:t>
      </w:r>
      <w:r w:rsidR="00D8241B">
        <w:rPr>
          <w:rFonts w:ascii="Arial" w:hAnsi="Arial" w:cs="Arial"/>
        </w:rPr>
        <w:t>The method further includes</w:t>
      </w:r>
      <w:r w:rsidR="00C818D0" w:rsidRPr="00C818D0">
        <w:rPr>
          <w:rFonts w:ascii="Arial" w:eastAsia="Times New Roman" w:hAnsi="Arial" w:cs="Arial"/>
        </w:rPr>
        <w:t xml:space="preserve"> </w:t>
      </w:r>
      <w:r w:rsidR="00C818D0" w:rsidRPr="00C818D0">
        <w:rPr>
          <w:rFonts w:ascii="Arial" w:hAnsi="Arial" w:cs="Arial"/>
        </w:rPr>
        <w:t>broadcasting, with at least one processor</w:t>
      </w:r>
      <w:r w:rsidR="006A5C14">
        <w:rPr>
          <w:rFonts w:ascii="Arial" w:hAnsi="Arial" w:cs="Arial"/>
        </w:rPr>
        <w:t xml:space="preserve"> of the first computing device</w:t>
      </w:r>
      <w:r w:rsidR="007E42AF">
        <w:rPr>
          <w:rFonts w:ascii="Arial" w:hAnsi="Arial" w:cs="Arial"/>
        </w:rPr>
        <w:t>,</w:t>
      </w:r>
      <w:r w:rsidR="00C818D0" w:rsidRPr="00C818D0">
        <w:rPr>
          <w:rFonts w:ascii="Arial" w:hAnsi="Arial" w:cs="Arial"/>
        </w:rPr>
        <w:t xml:space="preserve"> and in response to receiving the encrypted output, a first party signature to each of the plurality of other party computing devices that is associated with</w:t>
      </w:r>
      <w:r w:rsidR="007E42AF">
        <w:rPr>
          <w:rFonts w:ascii="Arial" w:hAnsi="Arial" w:cs="Arial"/>
        </w:rPr>
        <w:t xml:space="preserve"> a TEE of the plurality of TEEs</w:t>
      </w:r>
      <w:r w:rsidR="00B02A79">
        <w:rPr>
          <w:rFonts w:ascii="Arial" w:hAnsi="Arial" w:cs="Arial"/>
        </w:rPr>
        <w:t xml:space="preserve">.  </w:t>
      </w:r>
      <w:r w:rsidR="007E42AF">
        <w:rPr>
          <w:rFonts w:ascii="Arial" w:hAnsi="Arial" w:cs="Arial"/>
        </w:rPr>
        <w:t>The method further includes</w:t>
      </w:r>
      <w:r w:rsidR="00C818D0" w:rsidRPr="00C818D0">
        <w:rPr>
          <w:rFonts w:ascii="Arial" w:eastAsia="Times New Roman" w:hAnsi="Arial" w:cs="Arial"/>
        </w:rPr>
        <w:t xml:space="preserve"> </w:t>
      </w:r>
      <w:r w:rsidR="00C818D0" w:rsidRPr="00C818D0">
        <w:rPr>
          <w:rFonts w:ascii="Arial" w:hAnsi="Arial" w:cs="Arial"/>
        </w:rPr>
        <w:t>receiving, with at least one processor</w:t>
      </w:r>
      <w:r w:rsidR="007E42AF">
        <w:rPr>
          <w:rFonts w:ascii="Arial" w:hAnsi="Arial" w:cs="Arial"/>
        </w:rPr>
        <w:t xml:space="preserve"> of the first computing device</w:t>
      </w:r>
      <w:r w:rsidR="00C818D0" w:rsidRPr="00C818D0">
        <w:rPr>
          <w:rFonts w:ascii="Arial" w:hAnsi="Arial" w:cs="Arial"/>
        </w:rPr>
        <w:t>, another party signature from each of the plurality of other party computing devices in response to the plurality of other party computing devices</w:t>
      </w:r>
      <w:r w:rsidR="00575C5B">
        <w:rPr>
          <w:rFonts w:ascii="Arial" w:hAnsi="Arial" w:cs="Arial"/>
        </w:rPr>
        <w:t xml:space="preserve"> receiving the encrypted output</w:t>
      </w:r>
      <w:r w:rsidR="00B02A79">
        <w:rPr>
          <w:rFonts w:ascii="Arial" w:hAnsi="Arial" w:cs="Arial"/>
        </w:rPr>
        <w:t xml:space="preserve">.  </w:t>
      </w:r>
      <w:r w:rsidR="00575C5B">
        <w:rPr>
          <w:rFonts w:ascii="Arial" w:hAnsi="Arial" w:cs="Arial"/>
        </w:rPr>
        <w:t>The method further includes</w:t>
      </w:r>
      <w:r w:rsidR="00C818D0" w:rsidRPr="00C818D0">
        <w:rPr>
          <w:rFonts w:ascii="Arial" w:eastAsia="Times New Roman" w:hAnsi="Arial" w:cs="Arial"/>
        </w:rPr>
        <w:t xml:space="preserve"> </w:t>
      </w:r>
      <w:r w:rsidR="00C818D0" w:rsidRPr="00C818D0">
        <w:rPr>
          <w:rFonts w:ascii="Arial" w:hAnsi="Arial" w:cs="Arial"/>
        </w:rPr>
        <w:t>communicating, with at least one processor</w:t>
      </w:r>
      <w:r w:rsidR="00A02CFA">
        <w:rPr>
          <w:rFonts w:ascii="Arial" w:hAnsi="Arial" w:cs="Arial"/>
        </w:rPr>
        <w:t xml:space="preserve"> of the first computing device</w:t>
      </w:r>
      <w:r w:rsidR="00C818D0" w:rsidRPr="00C818D0">
        <w:rPr>
          <w:rFonts w:ascii="Arial" w:hAnsi="Arial" w:cs="Arial"/>
        </w:rPr>
        <w:t xml:space="preserve">, the first input to each of the plurality of other party computing devices that is not associated with </w:t>
      </w:r>
      <w:r w:rsidR="00C352CF">
        <w:rPr>
          <w:rFonts w:ascii="Arial" w:hAnsi="Arial" w:cs="Arial"/>
        </w:rPr>
        <w:t>a TEE of the plurality of TEEs</w:t>
      </w:r>
      <w:r w:rsidR="00B02A79">
        <w:rPr>
          <w:rFonts w:ascii="Arial" w:hAnsi="Arial" w:cs="Arial"/>
        </w:rPr>
        <w:t xml:space="preserve">.  </w:t>
      </w:r>
      <w:r w:rsidR="00E448BF">
        <w:rPr>
          <w:rFonts w:ascii="Arial" w:hAnsi="Arial" w:cs="Arial"/>
        </w:rPr>
        <w:t>The method further includes</w:t>
      </w:r>
      <w:r w:rsidR="00C818D0" w:rsidRPr="00C818D0">
        <w:rPr>
          <w:rFonts w:ascii="Arial" w:eastAsia="Times New Roman" w:hAnsi="Arial" w:cs="Arial"/>
        </w:rPr>
        <w:t xml:space="preserve">, </w:t>
      </w:r>
      <w:r w:rsidR="00C818D0" w:rsidRPr="00C818D0">
        <w:rPr>
          <w:rFonts w:ascii="Arial" w:hAnsi="Arial" w:cs="Arial"/>
        </w:rPr>
        <w:t xml:space="preserve">in response to receiving the plurality of other inputs from </w:t>
      </w:r>
      <w:r w:rsidR="00C74840">
        <w:rPr>
          <w:rFonts w:ascii="Arial" w:hAnsi="Arial" w:cs="Arial"/>
        </w:rPr>
        <w:t>an</w:t>
      </w:r>
      <w:r w:rsidR="00C818D0" w:rsidRPr="00C818D0">
        <w:rPr>
          <w:rFonts w:ascii="Arial" w:hAnsi="Arial" w:cs="Arial"/>
        </w:rPr>
        <w:t>other party computing device of the plurality of other party computing devices:</w:t>
      </w:r>
      <w:r w:rsidR="00C818D0" w:rsidRPr="00C818D0">
        <w:rPr>
          <w:rFonts w:ascii="Arial" w:eastAsia="Times New Roman" w:hAnsi="Arial" w:cs="Arial"/>
        </w:rPr>
        <w:t xml:space="preserve"> </w:t>
      </w:r>
      <w:r w:rsidR="00C818D0" w:rsidRPr="00C818D0">
        <w:rPr>
          <w:rFonts w:ascii="Arial" w:hAnsi="Arial" w:cs="Arial"/>
        </w:rPr>
        <w:t>generating, with at least one processor</w:t>
      </w:r>
      <w:r w:rsidR="00524B71">
        <w:rPr>
          <w:rFonts w:ascii="Arial" w:hAnsi="Arial" w:cs="Arial"/>
        </w:rPr>
        <w:t xml:space="preserve"> of the first computing device</w:t>
      </w:r>
      <w:r w:rsidR="00C818D0" w:rsidRPr="00C818D0">
        <w:rPr>
          <w:rFonts w:ascii="Arial" w:hAnsi="Arial" w:cs="Arial"/>
        </w:rPr>
        <w:t>, the computation of the first input and the plurality of other inputs</w:t>
      </w:r>
      <w:r w:rsidR="00B02A79">
        <w:rPr>
          <w:rFonts w:ascii="Arial" w:hAnsi="Arial" w:cs="Arial"/>
        </w:rPr>
        <w:t xml:space="preserve">.  </w:t>
      </w:r>
      <w:r w:rsidR="00255812">
        <w:rPr>
          <w:rFonts w:ascii="Arial" w:hAnsi="Arial" w:cs="Arial"/>
        </w:rPr>
        <w:t xml:space="preserve">The method further includes, </w:t>
      </w:r>
      <w:r w:rsidR="00C818D0" w:rsidRPr="00C818D0">
        <w:rPr>
          <w:rFonts w:ascii="Arial" w:hAnsi="Arial" w:cs="Arial"/>
        </w:rPr>
        <w:t>in response to not receiving the plurality of other inputs from any other party computing device of the plurality of other party computing devices:</w:t>
      </w:r>
      <w:r w:rsidR="00C818D0" w:rsidRPr="00C818D0">
        <w:rPr>
          <w:rFonts w:ascii="Arial" w:eastAsia="Times New Roman" w:hAnsi="Arial" w:cs="Arial"/>
        </w:rPr>
        <w:t xml:space="preserve"> </w:t>
      </w:r>
      <w:r w:rsidR="00FA4473">
        <w:rPr>
          <w:rFonts w:ascii="Arial" w:hAnsi="Arial" w:cs="Arial"/>
        </w:rPr>
        <w:t>executing</w:t>
      </w:r>
      <w:r w:rsidR="00C818D0" w:rsidRPr="00C818D0">
        <w:rPr>
          <w:rFonts w:ascii="Arial" w:hAnsi="Arial" w:cs="Arial"/>
        </w:rPr>
        <w:t>, with at least one processor</w:t>
      </w:r>
      <w:r w:rsidR="00102EAB">
        <w:rPr>
          <w:rFonts w:ascii="Arial" w:hAnsi="Arial" w:cs="Arial"/>
        </w:rPr>
        <w:t xml:space="preserve"> of the first computing device</w:t>
      </w:r>
      <w:r w:rsidR="00C818D0" w:rsidRPr="00C818D0">
        <w:rPr>
          <w:rFonts w:ascii="Arial" w:hAnsi="Arial" w:cs="Arial"/>
        </w:rPr>
        <w:t xml:space="preserve">, a fallback computation process using a TEE of the plurality of TEEs and a shared ledger to retrieve the computation of the first input and </w:t>
      </w:r>
      <w:r w:rsidR="00922978">
        <w:rPr>
          <w:rFonts w:ascii="Arial" w:hAnsi="Arial" w:cs="Arial"/>
        </w:rPr>
        <w:t xml:space="preserve">the </w:t>
      </w:r>
      <w:r w:rsidR="00C818D0" w:rsidRPr="00C818D0">
        <w:rPr>
          <w:rFonts w:ascii="Arial" w:hAnsi="Arial" w:cs="Arial"/>
        </w:rPr>
        <w:t>plurality of other inputs.</w:t>
      </w:r>
    </w:p>
    <w:p w14:paraId="1918AB7A" w14:textId="77777777" w:rsidR="00107A86" w:rsidRDefault="00107A86" w:rsidP="00C74840">
      <w:pPr>
        <w:pStyle w:val="ListParagraph"/>
        <w:numPr>
          <w:ilvl w:val="0"/>
          <w:numId w:val="1"/>
        </w:numPr>
        <w:spacing w:line="360" w:lineRule="auto"/>
        <w:contextualSpacing w:val="0"/>
        <w:jc w:val="both"/>
        <w:rPr>
          <w:rFonts w:ascii="Arial" w:hAnsi="Arial" w:cs="Arial"/>
        </w:rPr>
      </w:pPr>
      <w:r>
        <w:rPr>
          <w:rFonts w:ascii="Arial" w:hAnsi="Arial" w:cs="Arial"/>
        </w:rPr>
        <w:lastRenderedPageBreak/>
        <w:t>According to non-limiting embodiments or aspects, provided is</w:t>
      </w:r>
      <w:r w:rsidR="007800E7">
        <w:rPr>
          <w:rFonts w:ascii="Arial" w:hAnsi="Arial" w:cs="Arial"/>
        </w:rPr>
        <w:t xml:space="preserve"> a system for multi-party computation between more than two parties</w:t>
      </w:r>
      <w:r w:rsidR="00B02A79">
        <w:rPr>
          <w:rFonts w:ascii="Arial" w:hAnsi="Arial" w:cs="Arial"/>
        </w:rPr>
        <w:t xml:space="preserve">.  </w:t>
      </w:r>
      <w:r w:rsidR="007800E7">
        <w:rPr>
          <w:rFonts w:ascii="Arial" w:hAnsi="Arial" w:cs="Arial"/>
        </w:rPr>
        <w:t>The system includes a first computing device and a trusted execution environment (TEE) associated with the first computing device</w:t>
      </w:r>
      <w:r w:rsidR="00B02A79">
        <w:rPr>
          <w:rFonts w:ascii="Arial" w:hAnsi="Arial" w:cs="Arial"/>
        </w:rPr>
        <w:t xml:space="preserve">.  </w:t>
      </w:r>
      <w:r w:rsidR="007800E7">
        <w:rPr>
          <w:rFonts w:ascii="Arial" w:hAnsi="Arial" w:cs="Arial"/>
        </w:rPr>
        <w:t>At least one processor of the first computing device is programmed or configured to execute one or more steps of the above-described method for multi-party computation between more than two parties.</w:t>
      </w:r>
    </w:p>
    <w:p w14:paraId="627736F8" w14:textId="77777777" w:rsidR="00DD1F32" w:rsidRPr="00E9695E" w:rsidRDefault="007219C1" w:rsidP="00C74840">
      <w:pPr>
        <w:pStyle w:val="ListParagraph"/>
        <w:numPr>
          <w:ilvl w:val="0"/>
          <w:numId w:val="1"/>
        </w:numPr>
        <w:spacing w:line="360" w:lineRule="auto"/>
        <w:contextualSpacing w:val="0"/>
        <w:jc w:val="both"/>
        <w:rPr>
          <w:rFonts w:ascii="Arial" w:hAnsi="Arial" w:cs="Arial"/>
        </w:rPr>
      </w:pPr>
      <w:r>
        <w:rPr>
          <w:rFonts w:ascii="Arial" w:hAnsi="Arial" w:cs="Arial"/>
        </w:rPr>
        <w:t>According to non-limiting embodiments or aspects, provided is a computer program product for multi-party computation between more than two parties</w:t>
      </w:r>
      <w:r w:rsidR="00B02A79">
        <w:rPr>
          <w:rFonts w:ascii="Arial" w:hAnsi="Arial" w:cs="Arial"/>
        </w:rPr>
        <w:t xml:space="preserve">.  </w:t>
      </w:r>
      <w:r>
        <w:rPr>
          <w:rFonts w:ascii="Arial" w:hAnsi="Arial" w:cs="Arial"/>
        </w:rPr>
        <w:t xml:space="preserve">The computer program product is stored on a first computing device and </w:t>
      </w:r>
      <w:r w:rsidR="000C7A78">
        <w:rPr>
          <w:rFonts w:ascii="Arial" w:hAnsi="Arial" w:cs="Arial"/>
        </w:rPr>
        <w:t xml:space="preserve">includes </w:t>
      </w:r>
      <w:r w:rsidR="00350D66" w:rsidRPr="007D4E0D">
        <w:rPr>
          <w:rFonts w:ascii="Arial" w:hAnsi="Arial" w:cs="Arial"/>
        </w:rPr>
        <w:t>at least one non-transitory computer-readable medium including program instructions</w:t>
      </w:r>
      <w:r w:rsidR="00B02A79">
        <w:rPr>
          <w:rFonts w:ascii="Arial" w:hAnsi="Arial" w:cs="Arial"/>
        </w:rPr>
        <w:t xml:space="preserve">.  </w:t>
      </w:r>
      <w:r w:rsidR="008C7C24">
        <w:rPr>
          <w:rFonts w:ascii="Arial" w:hAnsi="Arial" w:cs="Arial"/>
        </w:rPr>
        <w:t>The program instructions, when executed by at least one processor</w:t>
      </w:r>
      <w:r w:rsidR="00B0126A">
        <w:rPr>
          <w:rFonts w:ascii="Arial" w:hAnsi="Arial" w:cs="Arial"/>
        </w:rPr>
        <w:t xml:space="preserve"> of the first computing device</w:t>
      </w:r>
      <w:r w:rsidR="008C7C24">
        <w:rPr>
          <w:rFonts w:ascii="Arial" w:hAnsi="Arial" w:cs="Arial"/>
        </w:rPr>
        <w:t>, cause the a</w:t>
      </w:r>
      <w:r>
        <w:rPr>
          <w:rFonts w:ascii="Arial" w:hAnsi="Arial" w:cs="Arial"/>
        </w:rPr>
        <w:t>t least one processor to execute one or more steps of the above-described method for multi-party computation between more than two parties.</w:t>
      </w:r>
    </w:p>
    <w:p w14:paraId="1284A528" w14:textId="77777777" w:rsidR="00CF3617" w:rsidRPr="008903BC" w:rsidRDefault="00CF3617" w:rsidP="00C74840">
      <w:pPr>
        <w:pStyle w:val="ListParagraph"/>
        <w:numPr>
          <w:ilvl w:val="0"/>
          <w:numId w:val="1"/>
        </w:numPr>
        <w:spacing w:line="360" w:lineRule="auto"/>
        <w:contextualSpacing w:val="0"/>
        <w:jc w:val="both"/>
        <w:rPr>
          <w:rFonts w:ascii="Arial" w:eastAsiaTheme="majorEastAsia" w:hAnsi="Arial" w:cs="Arial"/>
          <w:bCs/>
        </w:rPr>
      </w:pPr>
      <w:r w:rsidRPr="008903BC">
        <w:rPr>
          <w:rFonts w:ascii="Arial" w:eastAsiaTheme="majorEastAsia" w:hAnsi="Arial" w:cs="Arial"/>
          <w:bCs/>
        </w:rPr>
        <w:t>Other non-limiting embodiments or aspects of the present disclosure will be set forth in the following numbered clauses:</w:t>
      </w:r>
    </w:p>
    <w:p w14:paraId="05C0B9F0" w14:textId="77777777" w:rsidR="00B03FA1" w:rsidRPr="00045C5D" w:rsidRDefault="00CF3617" w:rsidP="00C74840">
      <w:pPr>
        <w:pStyle w:val="ListParagraph"/>
        <w:numPr>
          <w:ilvl w:val="0"/>
          <w:numId w:val="1"/>
        </w:numPr>
        <w:spacing w:line="360" w:lineRule="auto"/>
        <w:contextualSpacing w:val="0"/>
        <w:jc w:val="both"/>
        <w:rPr>
          <w:rFonts w:ascii="Arial" w:eastAsia="Times New Roman" w:hAnsi="Arial" w:cs="Arial"/>
        </w:rPr>
      </w:pPr>
      <w:r>
        <w:rPr>
          <w:rFonts w:ascii="Arial" w:eastAsia="Times New Roman" w:hAnsi="Arial" w:cs="Arial"/>
        </w:rPr>
        <w:t xml:space="preserve">Clause 1: </w:t>
      </w:r>
      <w:r w:rsidR="00180BB1">
        <w:rPr>
          <w:rFonts w:ascii="Arial" w:eastAsia="Times New Roman" w:hAnsi="Arial" w:cs="Arial"/>
        </w:rPr>
        <w:t>A</w:t>
      </w:r>
      <w:r w:rsidR="00B03FA1" w:rsidRPr="00180BB1">
        <w:rPr>
          <w:rFonts w:ascii="Arial" w:hAnsi="Arial" w:cs="Arial"/>
        </w:rPr>
        <w:t xml:space="preserve"> system for multi-party computation between a first party and a second party, the system comprising:</w:t>
      </w:r>
      <w:r w:rsidR="007079DD">
        <w:rPr>
          <w:rFonts w:ascii="Arial" w:eastAsia="Times New Roman" w:hAnsi="Arial" w:cs="Arial"/>
        </w:rPr>
        <w:t xml:space="preserve"> </w:t>
      </w:r>
      <w:r w:rsidR="00B03FA1" w:rsidRPr="007079DD">
        <w:rPr>
          <w:rFonts w:ascii="Arial" w:hAnsi="Arial" w:cs="Arial"/>
        </w:rPr>
        <w:t>a first computing device associated with the first party; and</w:t>
      </w:r>
      <w:r w:rsidR="00925D2A">
        <w:rPr>
          <w:rFonts w:ascii="Arial" w:eastAsia="Times New Roman" w:hAnsi="Arial" w:cs="Arial"/>
        </w:rPr>
        <w:t xml:space="preserve"> </w:t>
      </w:r>
      <w:r w:rsidR="00B03FA1" w:rsidRPr="00925D2A">
        <w:rPr>
          <w:rFonts w:ascii="Arial" w:hAnsi="Arial" w:cs="Arial"/>
        </w:rPr>
        <w:t>a trusted execution environment (TEE) associated with the first computing device, wherein the first computing device is programmed or configured to:</w:t>
      </w:r>
      <w:r w:rsidR="00045C5D">
        <w:rPr>
          <w:rFonts w:ascii="Arial" w:eastAsia="Times New Roman" w:hAnsi="Arial" w:cs="Arial"/>
        </w:rPr>
        <w:t xml:space="preserve"> </w:t>
      </w:r>
      <w:r w:rsidR="00B03FA1" w:rsidRPr="00045C5D">
        <w:rPr>
          <w:rFonts w:ascii="Arial" w:hAnsi="Arial" w:cs="Arial"/>
        </w:rPr>
        <w:t>communicate, to the TEE, a first computation input and a first portion of a one-time key;</w:t>
      </w:r>
      <w:r w:rsidR="00045C5D">
        <w:rPr>
          <w:rFonts w:ascii="Arial" w:eastAsia="Times New Roman" w:hAnsi="Arial" w:cs="Arial"/>
        </w:rPr>
        <w:t xml:space="preserve"> </w:t>
      </w:r>
      <w:r w:rsidR="00B03FA1" w:rsidRPr="00045C5D">
        <w:rPr>
          <w:rFonts w:ascii="Arial" w:hAnsi="Arial" w:cs="Arial"/>
        </w:rPr>
        <w:t>receive, from the TEE, an encrypted output of a computation based on the first computation input and a second computation input, wherein the second computation input and a second portion of the one-time key are communicated to the TEE by a second computing device associated with the second party, and wherein the encrypted output is encrypted by the TEE with the one-time key;</w:t>
      </w:r>
      <w:r w:rsidR="00045C5D">
        <w:rPr>
          <w:rFonts w:ascii="Arial" w:eastAsia="Times New Roman" w:hAnsi="Arial" w:cs="Arial"/>
        </w:rPr>
        <w:t xml:space="preserve"> </w:t>
      </w:r>
      <w:r w:rsidR="00B03FA1" w:rsidRPr="00045C5D">
        <w:rPr>
          <w:rFonts w:ascii="Arial" w:hAnsi="Arial" w:cs="Arial"/>
        </w:rPr>
        <w:t>communicate the encrypted output to the second computing device;</w:t>
      </w:r>
      <w:r w:rsidR="00045C5D">
        <w:rPr>
          <w:rFonts w:ascii="Arial" w:eastAsia="Times New Roman" w:hAnsi="Arial" w:cs="Arial"/>
        </w:rPr>
        <w:t xml:space="preserve"> </w:t>
      </w:r>
      <w:r w:rsidR="00B03FA1" w:rsidRPr="00045C5D">
        <w:rPr>
          <w:rFonts w:ascii="Arial" w:hAnsi="Arial" w:cs="Arial"/>
        </w:rPr>
        <w:t>receive a digital signature from the second computing device indicating that the second computing device received the encrypted output;</w:t>
      </w:r>
      <w:r w:rsidR="00045C5D">
        <w:rPr>
          <w:rFonts w:ascii="Arial" w:eastAsia="Times New Roman" w:hAnsi="Arial" w:cs="Arial"/>
        </w:rPr>
        <w:t xml:space="preserve"> </w:t>
      </w:r>
      <w:r w:rsidR="00B03FA1" w:rsidRPr="00045C5D">
        <w:rPr>
          <w:rFonts w:ascii="Arial" w:hAnsi="Arial" w:cs="Arial"/>
        </w:rPr>
        <w:t>communicate the first portion of the one-time key to the second computing device; and</w:t>
      </w:r>
      <w:r w:rsidR="00045C5D">
        <w:rPr>
          <w:rFonts w:ascii="Arial" w:eastAsia="Times New Roman" w:hAnsi="Arial" w:cs="Arial"/>
        </w:rPr>
        <w:t xml:space="preserve"> </w:t>
      </w:r>
      <w:r w:rsidR="00B03FA1" w:rsidRPr="00045C5D">
        <w:rPr>
          <w:rFonts w:ascii="Arial" w:hAnsi="Arial" w:cs="Arial"/>
        </w:rPr>
        <w:t xml:space="preserve">(i) in response to receiving the second portion of the one-time key from the second computing device, </w:t>
      </w:r>
      <w:r w:rsidR="00A138AD">
        <w:rPr>
          <w:rFonts w:ascii="Arial" w:hAnsi="Arial" w:cs="Arial"/>
        </w:rPr>
        <w:t>determine the one-time key</w:t>
      </w:r>
      <w:r w:rsidR="00B03FA1" w:rsidRPr="00045C5D">
        <w:rPr>
          <w:rFonts w:ascii="Arial" w:hAnsi="Arial" w:cs="Arial"/>
        </w:rPr>
        <w:t xml:space="preserve"> from the first portion of the one-time key and the second portion of the one-time key, and determine the computation by decrypting the encrypted output with the one-time key; or</w:t>
      </w:r>
      <w:r w:rsidR="00045C5D">
        <w:rPr>
          <w:rFonts w:ascii="Arial" w:eastAsia="Times New Roman" w:hAnsi="Arial" w:cs="Arial"/>
        </w:rPr>
        <w:t xml:space="preserve"> </w:t>
      </w:r>
      <w:r w:rsidR="00B03FA1" w:rsidRPr="00045C5D">
        <w:rPr>
          <w:rFonts w:ascii="Arial" w:hAnsi="Arial" w:cs="Arial"/>
        </w:rPr>
        <w:t xml:space="preserve">(ii) in response to not receiving the second portion of the one-time key from the second computing device, execute a fallback computation process using the TEE and a ledger </w:t>
      </w:r>
      <w:r w:rsidR="00B03FA1" w:rsidRPr="00045C5D">
        <w:rPr>
          <w:rFonts w:ascii="Arial" w:hAnsi="Arial" w:cs="Arial"/>
        </w:rPr>
        <w:lastRenderedPageBreak/>
        <w:t>accessible to both the first computing device and the second computing device to determine the computation.</w:t>
      </w:r>
    </w:p>
    <w:p w14:paraId="4DA9EDD3" w14:textId="77777777" w:rsidR="00B03FA1" w:rsidRPr="00D92CE4" w:rsidRDefault="00045C5D"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2: </w:t>
      </w:r>
      <w:r w:rsidR="00B03FA1" w:rsidRPr="009B7CA0">
        <w:rPr>
          <w:rFonts w:ascii="Arial" w:hAnsi="Arial" w:cs="Arial"/>
        </w:rPr>
        <w:t xml:space="preserve">The system of </w:t>
      </w:r>
      <w:r w:rsidR="009B7CA0">
        <w:rPr>
          <w:rFonts w:ascii="Arial" w:hAnsi="Arial" w:cs="Arial"/>
        </w:rPr>
        <w:t>clause</w:t>
      </w:r>
      <w:r w:rsidR="00B03FA1" w:rsidRPr="009B7CA0">
        <w:rPr>
          <w:rFonts w:ascii="Arial" w:hAnsi="Arial" w:cs="Arial"/>
        </w:rPr>
        <w:t xml:space="preserve"> 1, wherein the first computing device is further programmed or configured to, in the fallback computation process:</w:t>
      </w:r>
      <w:r w:rsidR="00D92CE4">
        <w:rPr>
          <w:rFonts w:ascii="Arial" w:eastAsia="Times New Roman" w:hAnsi="Arial" w:cs="Arial"/>
        </w:rPr>
        <w:t xml:space="preserve"> </w:t>
      </w:r>
      <w:r w:rsidR="00B03FA1" w:rsidRPr="00D92CE4">
        <w:rPr>
          <w:rFonts w:ascii="Arial" w:hAnsi="Arial" w:cs="Arial"/>
        </w:rPr>
        <w:t>publish, to the ledger, the first portion of the one-time key and the digital signature received from the second computing device;</w:t>
      </w:r>
      <w:r w:rsidR="00D92CE4">
        <w:rPr>
          <w:rFonts w:ascii="Arial" w:eastAsia="Times New Roman" w:hAnsi="Arial" w:cs="Arial"/>
        </w:rPr>
        <w:t xml:space="preserve"> </w:t>
      </w:r>
      <w:r w:rsidR="00B03FA1" w:rsidRPr="00D92CE4">
        <w:rPr>
          <w:rFonts w:ascii="Arial" w:hAnsi="Arial" w:cs="Arial"/>
        </w:rPr>
        <w:t>receive a proof of publication from the ledger;</w:t>
      </w:r>
      <w:r w:rsidR="00D92CE4">
        <w:rPr>
          <w:rFonts w:ascii="Arial" w:eastAsia="Times New Roman" w:hAnsi="Arial" w:cs="Arial"/>
        </w:rPr>
        <w:t xml:space="preserve"> </w:t>
      </w:r>
      <w:r w:rsidR="00B03FA1" w:rsidRPr="00D92CE4">
        <w:rPr>
          <w:rFonts w:ascii="Arial" w:hAnsi="Arial" w:cs="Arial"/>
        </w:rPr>
        <w:t>input the proof of publication to the TEE;</w:t>
      </w:r>
      <w:r w:rsidR="00D92CE4">
        <w:rPr>
          <w:rFonts w:ascii="Arial" w:eastAsia="Times New Roman" w:hAnsi="Arial" w:cs="Arial"/>
        </w:rPr>
        <w:t xml:space="preserve"> </w:t>
      </w:r>
      <w:r w:rsidR="00B03FA1" w:rsidRPr="00D92CE4">
        <w:rPr>
          <w:rFonts w:ascii="Arial" w:hAnsi="Arial" w:cs="Arial"/>
        </w:rPr>
        <w:t>receive the one-time key from the TEE; and</w:t>
      </w:r>
      <w:r w:rsidR="00D92CE4">
        <w:rPr>
          <w:rFonts w:ascii="Arial" w:eastAsia="Times New Roman" w:hAnsi="Arial" w:cs="Arial"/>
        </w:rPr>
        <w:t xml:space="preserve"> </w:t>
      </w:r>
      <w:r w:rsidR="00B03FA1" w:rsidRPr="00D92CE4">
        <w:rPr>
          <w:rFonts w:ascii="Arial" w:hAnsi="Arial" w:cs="Arial"/>
        </w:rPr>
        <w:t>determine the computation by decrypting the encrypted output with the one-time key.</w:t>
      </w:r>
    </w:p>
    <w:p w14:paraId="0B1595FE" w14:textId="079E9D3B" w:rsidR="00B03FA1" w:rsidRPr="00E11355" w:rsidRDefault="00D92CE4"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3: </w:t>
      </w:r>
      <w:r w:rsidR="00B03FA1" w:rsidRPr="00BC7E54">
        <w:rPr>
          <w:rFonts w:ascii="Arial" w:hAnsi="Arial" w:cs="Arial"/>
        </w:rPr>
        <w:t xml:space="preserve">The system of </w:t>
      </w:r>
      <w:r w:rsidR="00BC7E54">
        <w:rPr>
          <w:rFonts w:ascii="Arial" w:hAnsi="Arial" w:cs="Arial"/>
        </w:rPr>
        <w:t>clause 1 or</w:t>
      </w:r>
      <w:r w:rsidR="00B03FA1" w:rsidRPr="00BC7E54">
        <w:rPr>
          <w:rFonts w:ascii="Arial" w:hAnsi="Arial" w:cs="Arial"/>
        </w:rPr>
        <w:t xml:space="preserve"> </w:t>
      </w:r>
      <w:r w:rsidR="00922978">
        <w:rPr>
          <w:rFonts w:ascii="Arial" w:hAnsi="Arial" w:cs="Arial"/>
        </w:rPr>
        <w:t xml:space="preserve">clause </w:t>
      </w:r>
      <w:r w:rsidR="00B03FA1" w:rsidRPr="00BC7E54">
        <w:rPr>
          <w:rFonts w:ascii="Arial" w:hAnsi="Arial" w:cs="Arial"/>
        </w:rPr>
        <w:t>2, wherein the first portion of the one-time key that is published to the ledger by the first computing device is encrypted with a public key associated with the second computing device.</w:t>
      </w:r>
    </w:p>
    <w:p w14:paraId="5627D8AF" w14:textId="77777777" w:rsidR="00B03FA1" w:rsidRPr="00990FE7" w:rsidRDefault="00E11355"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4: </w:t>
      </w:r>
      <w:r w:rsidR="00B03FA1" w:rsidRPr="00990FE7">
        <w:rPr>
          <w:rFonts w:ascii="Arial" w:hAnsi="Arial" w:cs="Arial"/>
        </w:rPr>
        <w:t xml:space="preserve">The system of </w:t>
      </w:r>
      <w:r w:rsidR="00990FE7">
        <w:rPr>
          <w:rFonts w:ascii="Arial" w:hAnsi="Arial" w:cs="Arial"/>
        </w:rPr>
        <w:t>any of clauses</w:t>
      </w:r>
      <w:r w:rsidR="00B03FA1" w:rsidRPr="00990FE7">
        <w:rPr>
          <w:rFonts w:ascii="Arial" w:hAnsi="Arial" w:cs="Arial"/>
        </w:rPr>
        <w:t xml:space="preserve"> 1</w:t>
      </w:r>
      <w:r w:rsidR="00990FE7">
        <w:rPr>
          <w:rFonts w:ascii="Arial" w:hAnsi="Arial" w:cs="Arial"/>
        </w:rPr>
        <w:t>-3</w:t>
      </w:r>
      <w:r w:rsidR="00B03FA1" w:rsidRPr="00990FE7">
        <w:rPr>
          <w:rFonts w:ascii="Arial" w:hAnsi="Arial" w:cs="Arial"/>
        </w:rPr>
        <w:t>, wherein the one-time key is generated by the TEE from the first portion of the one-time key, the second portion of the one-time key, and a unique nonce associated with an instance of the computation.</w:t>
      </w:r>
    </w:p>
    <w:p w14:paraId="51B0A03E" w14:textId="77777777" w:rsidR="00B03FA1" w:rsidRPr="00852E23" w:rsidRDefault="00990FE7"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5: </w:t>
      </w:r>
      <w:r w:rsidR="00B03FA1" w:rsidRPr="006245D4">
        <w:rPr>
          <w:rFonts w:ascii="Arial" w:hAnsi="Arial" w:cs="Arial"/>
        </w:rPr>
        <w:t xml:space="preserve">The system of </w:t>
      </w:r>
      <w:r w:rsidR="006245D4">
        <w:rPr>
          <w:rFonts w:ascii="Arial" w:hAnsi="Arial" w:cs="Arial"/>
        </w:rPr>
        <w:t>any of clauses</w:t>
      </w:r>
      <w:r w:rsidR="00B03FA1" w:rsidRPr="006245D4">
        <w:rPr>
          <w:rFonts w:ascii="Arial" w:hAnsi="Arial" w:cs="Arial"/>
        </w:rPr>
        <w:t xml:space="preserve"> </w:t>
      </w:r>
      <w:r w:rsidR="006245D4">
        <w:rPr>
          <w:rFonts w:ascii="Arial" w:hAnsi="Arial" w:cs="Arial"/>
        </w:rPr>
        <w:t>1-</w:t>
      </w:r>
      <w:r w:rsidR="00B03FA1" w:rsidRPr="006245D4">
        <w:rPr>
          <w:rFonts w:ascii="Arial" w:hAnsi="Arial" w:cs="Arial"/>
        </w:rPr>
        <w:t>4, wherein the first portion of the one-time key is generated from a private key associated with the first computing device, and wherein the second portion of the one-time key is generated from a private key associated with the second computing device.</w:t>
      </w:r>
    </w:p>
    <w:p w14:paraId="00004F3B" w14:textId="77777777" w:rsidR="00B03FA1" w:rsidRPr="00811A79" w:rsidRDefault="0056497D"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6: </w:t>
      </w:r>
      <w:r w:rsidR="00B03FA1" w:rsidRPr="0056497D">
        <w:rPr>
          <w:rFonts w:ascii="Arial" w:hAnsi="Arial" w:cs="Arial"/>
        </w:rPr>
        <w:t xml:space="preserve">The system of </w:t>
      </w:r>
      <w:r w:rsidR="000F4A7A">
        <w:rPr>
          <w:rFonts w:ascii="Arial" w:hAnsi="Arial" w:cs="Arial"/>
        </w:rPr>
        <w:t>any of clauses</w:t>
      </w:r>
      <w:r w:rsidR="00B03FA1" w:rsidRPr="0056497D">
        <w:rPr>
          <w:rFonts w:ascii="Arial" w:hAnsi="Arial" w:cs="Arial"/>
        </w:rPr>
        <w:t xml:space="preserve"> </w:t>
      </w:r>
      <w:r w:rsidR="000F4A7A">
        <w:rPr>
          <w:rFonts w:ascii="Arial" w:hAnsi="Arial" w:cs="Arial"/>
        </w:rPr>
        <w:t>1-</w:t>
      </w:r>
      <w:r w:rsidR="00B03FA1" w:rsidRPr="0056497D">
        <w:rPr>
          <w:rFonts w:ascii="Arial" w:hAnsi="Arial" w:cs="Arial"/>
        </w:rPr>
        <w:t>5, wherein the first portion of the one-time key and the second portion of the one-time key are communicated to the TEE in a first time period and are configured to generate a plurality of one-time keys over successive instances of multi-party computation in subsequent time periods.</w:t>
      </w:r>
    </w:p>
    <w:p w14:paraId="26EC42B5" w14:textId="77777777" w:rsidR="00B03FA1" w:rsidRPr="004878A2" w:rsidRDefault="00811A79"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7: </w:t>
      </w:r>
      <w:r w:rsidR="00B03FA1" w:rsidRPr="00CF4226">
        <w:rPr>
          <w:rFonts w:ascii="Arial" w:hAnsi="Arial" w:cs="Arial"/>
        </w:rPr>
        <w:t xml:space="preserve">The system of </w:t>
      </w:r>
      <w:r w:rsidR="00CF4226">
        <w:rPr>
          <w:rFonts w:ascii="Arial" w:hAnsi="Arial" w:cs="Arial"/>
        </w:rPr>
        <w:t>any of clauses</w:t>
      </w:r>
      <w:r w:rsidR="00B03FA1" w:rsidRPr="00CF4226">
        <w:rPr>
          <w:rFonts w:ascii="Arial" w:hAnsi="Arial" w:cs="Arial"/>
        </w:rPr>
        <w:t xml:space="preserve"> 1</w:t>
      </w:r>
      <w:r w:rsidR="00CF4226">
        <w:rPr>
          <w:rFonts w:ascii="Arial" w:hAnsi="Arial" w:cs="Arial"/>
        </w:rPr>
        <w:t>-6</w:t>
      </w:r>
      <w:r w:rsidR="00B03FA1" w:rsidRPr="00CF4226">
        <w:rPr>
          <w:rFonts w:ascii="Arial" w:hAnsi="Arial" w:cs="Arial"/>
        </w:rPr>
        <w:t>, wherein the ledger comprises an append-only blockchain and is configured to be accessible only by computing devices that contribute to the computation.</w:t>
      </w:r>
    </w:p>
    <w:p w14:paraId="50C7DD0A" w14:textId="77777777" w:rsidR="00B03FA1" w:rsidRPr="002F1466" w:rsidRDefault="004878A2"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8: </w:t>
      </w:r>
      <w:r w:rsidR="00B03FA1" w:rsidRPr="002F1466">
        <w:rPr>
          <w:rFonts w:ascii="Arial" w:hAnsi="Arial" w:cs="Arial"/>
        </w:rPr>
        <w:t>A computer program product for multi-party computation between a first party and a second party, the computer program product being stored on a first computing device associated with the first party and comprising at least one non-transitory computer-readable medium including program instructions that, when executed by at least one processor of the first computing device, cause the at least one processor to:</w:t>
      </w:r>
      <w:r w:rsidR="002F1466">
        <w:rPr>
          <w:rFonts w:ascii="Arial" w:eastAsia="Times New Roman" w:hAnsi="Arial" w:cs="Arial"/>
        </w:rPr>
        <w:t xml:space="preserve"> </w:t>
      </w:r>
      <w:r w:rsidR="00B03FA1" w:rsidRPr="002F1466">
        <w:rPr>
          <w:rFonts w:ascii="Arial" w:hAnsi="Arial" w:cs="Arial"/>
        </w:rPr>
        <w:t>communicate, to a trusted execution environment (TEE) associated with the first computing device, a first computation input and a first portion of a one-time key;</w:t>
      </w:r>
      <w:r w:rsidR="002F1466">
        <w:rPr>
          <w:rFonts w:ascii="Arial" w:eastAsia="Times New Roman" w:hAnsi="Arial" w:cs="Arial"/>
        </w:rPr>
        <w:t xml:space="preserve"> </w:t>
      </w:r>
      <w:r w:rsidR="00B03FA1" w:rsidRPr="002F1466">
        <w:rPr>
          <w:rFonts w:ascii="Arial" w:hAnsi="Arial" w:cs="Arial"/>
        </w:rPr>
        <w:t xml:space="preserve">receive, from the TEE, an encrypted output of a computation based on the first computation input and a second computation input, wherein the second </w:t>
      </w:r>
      <w:r w:rsidR="00B03FA1" w:rsidRPr="002F1466">
        <w:rPr>
          <w:rFonts w:ascii="Arial" w:hAnsi="Arial" w:cs="Arial"/>
        </w:rPr>
        <w:lastRenderedPageBreak/>
        <w:t>computation input and a second portion of the one-time key are communicated to the TEE by a second computing device associated with the second party, and wherein the encrypted output is encrypted by the TEE with the one-time key;</w:t>
      </w:r>
      <w:r w:rsidR="002F1466">
        <w:rPr>
          <w:rFonts w:ascii="Arial" w:eastAsia="Times New Roman" w:hAnsi="Arial" w:cs="Arial"/>
        </w:rPr>
        <w:t xml:space="preserve"> </w:t>
      </w:r>
      <w:r w:rsidR="00B03FA1" w:rsidRPr="002F1466">
        <w:rPr>
          <w:rFonts w:ascii="Arial" w:hAnsi="Arial" w:cs="Arial"/>
        </w:rPr>
        <w:t>communicate the encrypted output to the second computing device;</w:t>
      </w:r>
      <w:r w:rsidR="002F1466">
        <w:rPr>
          <w:rFonts w:ascii="Arial" w:eastAsia="Times New Roman" w:hAnsi="Arial" w:cs="Arial"/>
        </w:rPr>
        <w:t xml:space="preserve"> </w:t>
      </w:r>
      <w:r w:rsidR="00B03FA1" w:rsidRPr="002F1466">
        <w:rPr>
          <w:rFonts w:ascii="Arial" w:hAnsi="Arial" w:cs="Arial"/>
        </w:rPr>
        <w:t>receive a digital signature from the second computing device indicating that the second computing device received the encrypted output;</w:t>
      </w:r>
      <w:r w:rsidR="002F1466">
        <w:rPr>
          <w:rFonts w:ascii="Arial" w:eastAsia="Times New Roman" w:hAnsi="Arial" w:cs="Arial"/>
        </w:rPr>
        <w:t xml:space="preserve"> </w:t>
      </w:r>
      <w:r w:rsidR="00B03FA1" w:rsidRPr="002F1466">
        <w:rPr>
          <w:rFonts w:ascii="Arial" w:hAnsi="Arial" w:cs="Arial"/>
        </w:rPr>
        <w:t>communicate the first portion of the one-time key to the second computing device; and</w:t>
      </w:r>
      <w:r w:rsidR="002F1466">
        <w:rPr>
          <w:rFonts w:ascii="Arial" w:eastAsia="Times New Roman" w:hAnsi="Arial" w:cs="Arial"/>
        </w:rPr>
        <w:t xml:space="preserve"> </w:t>
      </w:r>
      <w:r w:rsidR="00B03FA1" w:rsidRPr="002F1466">
        <w:rPr>
          <w:rFonts w:ascii="Arial" w:hAnsi="Arial" w:cs="Arial"/>
        </w:rPr>
        <w:t xml:space="preserve">(i) in response to receiving the second portion of the one-time key from the second computing device, </w:t>
      </w:r>
      <w:r w:rsidR="00A138AD">
        <w:rPr>
          <w:rFonts w:ascii="Arial" w:hAnsi="Arial" w:cs="Arial"/>
        </w:rPr>
        <w:t>determine the one-time key</w:t>
      </w:r>
      <w:r w:rsidR="00B03FA1" w:rsidRPr="002F1466">
        <w:rPr>
          <w:rFonts w:ascii="Arial" w:hAnsi="Arial" w:cs="Arial"/>
        </w:rPr>
        <w:t xml:space="preserve"> from the first portion of the one-time key and the second portion of the one-time key, and determine the computation by decrypting the encrypted output with the one-time key; or</w:t>
      </w:r>
      <w:r w:rsidR="002F1466">
        <w:rPr>
          <w:rFonts w:ascii="Arial" w:eastAsia="Times New Roman" w:hAnsi="Arial" w:cs="Arial"/>
        </w:rPr>
        <w:t xml:space="preserve"> </w:t>
      </w:r>
      <w:r w:rsidR="00B03FA1" w:rsidRPr="002F1466">
        <w:rPr>
          <w:rFonts w:ascii="Arial" w:hAnsi="Arial" w:cs="Arial"/>
        </w:rPr>
        <w:t>(ii) in response to not receiving the second portion of the one-time key from the second computing device, execute a fallback computation process using the TEE and a ledger accessible to both the first computing device and the second computing device to determine the computation.</w:t>
      </w:r>
    </w:p>
    <w:p w14:paraId="1E77B49B" w14:textId="77777777" w:rsidR="00B03FA1" w:rsidRPr="00920D26" w:rsidRDefault="002F1466"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9: </w:t>
      </w:r>
      <w:r w:rsidR="00B03FA1" w:rsidRPr="00F33DE6">
        <w:rPr>
          <w:rFonts w:ascii="Arial" w:hAnsi="Arial" w:cs="Arial"/>
        </w:rPr>
        <w:t xml:space="preserve">The computer program product of </w:t>
      </w:r>
      <w:r w:rsidR="00920D26">
        <w:rPr>
          <w:rFonts w:ascii="Arial" w:hAnsi="Arial" w:cs="Arial"/>
        </w:rPr>
        <w:t>clause</w:t>
      </w:r>
      <w:r w:rsidR="00B03FA1" w:rsidRPr="00F33DE6">
        <w:rPr>
          <w:rFonts w:ascii="Arial" w:hAnsi="Arial" w:cs="Arial"/>
        </w:rPr>
        <w:t xml:space="preserve"> 8, wherein the program instructions further cause the at least one processor to, in the fallback computation process:</w:t>
      </w:r>
      <w:r w:rsidR="00920D26">
        <w:rPr>
          <w:rFonts w:ascii="Arial" w:eastAsia="Times New Roman" w:hAnsi="Arial" w:cs="Arial"/>
        </w:rPr>
        <w:t xml:space="preserve"> </w:t>
      </w:r>
      <w:r w:rsidR="00B03FA1" w:rsidRPr="00920D26">
        <w:rPr>
          <w:rFonts w:ascii="Arial" w:hAnsi="Arial" w:cs="Arial"/>
        </w:rPr>
        <w:t>publish, to the ledger, the first portion of the one-time key and the digital signature received from the second computing device;</w:t>
      </w:r>
      <w:r w:rsidR="00920D26">
        <w:rPr>
          <w:rFonts w:ascii="Arial" w:eastAsia="Times New Roman" w:hAnsi="Arial" w:cs="Arial"/>
        </w:rPr>
        <w:t xml:space="preserve"> </w:t>
      </w:r>
      <w:r w:rsidR="00B03FA1" w:rsidRPr="00920D26">
        <w:rPr>
          <w:rFonts w:ascii="Arial" w:hAnsi="Arial" w:cs="Arial"/>
        </w:rPr>
        <w:t>receive a proof of publication from the ledger;</w:t>
      </w:r>
      <w:r w:rsidR="00920D26">
        <w:rPr>
          <w:rFonts w:ascii="Arial" w:eastAsia="Times New Roman" w:hAnsi="Arial" w:cs="Arial"/>
        </w:rPr>
        <w:t xml:space="preserve"> </w:t>
      </w:r>
      <w:r w:rsidR="00B03FA1" w:rsidRPr="00920D26">
        <w:rPr>
          <w:rFonts w:ascii="Arial" w:hAnsi="Arial" w:cs="Arial"/>
        </w:rPr>
        <w:t>input the proof of publication to the TEE;</w:t>
      </w:r>
      <w:r w:rsidR="00920D26">
        <w:rPr>
          <w:rFonts w:ascii="Arial" w:eastAsia="Times New Roman" w:hAnsi="Arial" w:cs="Arial"/>
        </w:rPr>
        <w:t xml:space="preserve"> </w:t>
      </w:r>
      <w:r w:rsidR="00B03FA1" w:rsidRPr="00920D26">
        <w:rPr>
          <w:rFonts w:ascii="Arial" w:hAnsi="Arial" w:cs="Arial"/>
        </w:rPr>
        <w:t>receive the one-time key from the TEE; and</w:t>
      </w:r>
      <w:r w:rsidR="00920D26">
        <w:rPr>
          <w:rFonts w:ascii="Arial" w:eastAsia="Times New Roman" w:hAnsi="Arial" w:cs="Arial"/>
        </w:rPr>
        <w:t xml:space="preserve"> </w:t>
      </w:r>
      <w:r w:rsidR="00B03FA1" w:rsidRPr="00920D26">
        <w:rPr>
          <w:rFonts w:ascii="Arial" w:hAnsi="Arial" w:cs="Arial"/>
        </w:rPr>
        <w:t>determine the computation by decrypting the encrypted output with the one-time key.</w:t>
      </w:r>
    </w:p>
    <w:p w14:paraId="71586E54" w14:textId="6B02A19E" w:rsidR="00B03FA1" w:rsidRPr="006D21E5" w:rsidRDefault="00920D26"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10: </w:t>
      </w:r>
      <w:r w:rsidR="00B03FA1" w:rsidRPr="006D46FE">
        <w:rPr>
          <w:rFonts w:ascii="Arial" w:hAnsi="Arial" w:cs="Arial"/>
        </w:rPr>
        <w:t xml:space="preserve">The computer program product of </w:t>
      </w:r>
      <w:r w:rsidR="006D46FE">
        <w:rPr>
          <w:rFonts w:ascii="Arial" w:hAnsi="Arial" w:cs="Arial"/>
        </w:rPr>
        <w:t>clause 8 or</w:t>
      </w:r>
      <w:r w:rsidR="00B03FA1" w:rsidRPr="006D46FE">
        <w:rPr>
          <w:rFonts w:ascii="Arial" w:hAnsi="Arial" w:cs="Arial"/>
        </w:rPr>
        <w:t xml:space="preserve"> </w:t>
      </w:r>
      <w:r w:rsidR="00922978">
        <w:rPr>
          <w:rFonts w:ascii="Arial" w:hAnsi="Arial" w:cs="Arial"/>
        </w:rPr>
        <w:t xml:space="preserve">clause </w:t>
      </w:r>
      <w:r w:rsidR="00B03FA1" w:rsidRPr="006D46FE">
        <w:rPr>
          <w:rFonts w:ascii="Arial" w:hAnsi="Arial" w:cs="Arial"/>
        </w:rPr>
        <w:t>9, wherein the first portion of the one-time key that is published to the ledger by the at least one processor is encrypted with a public key associated with the second computing device.</w:t>
      </w:r>
    </w:p>
    <w:p w14:paraId="688D8C6B" w14:textId="77777777" w:rsidR="00B03FA1" w:rsidRPr="002F7D62" w:rsidRDefault="006D21E5"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11: </w:t>
      </w:r>
      <w:r w:rsidR="00B03FA1" w:rsidRPr="000E3B47">
        <w:rPr>
          <w:rFonts w:ascii="Arial" w:hAnsi="Arial" w:cs="Arial"/>
        </w:rPr>
        <w:t xml:space="preserve">The computer program product of </w:t>
      </w:r>
      <w:r w:rsidR="000E3B47">
        <w:rPr>
          <w:rFonts w:ascii="Arial" w:hAnsi="Arial" w:cs="Arial"/>
        </w:rPr>
        <w:t>any of clauses</w:t>
      </w:r>
      <w:r w:rsidR="00B03FA1" w:rsidRPr="000E3B47">
        <w:rPr>
          <w:rFonts w:ascii="Arial" w:hAnsi="Arial" w:cs="Arial"/>
        </w:rPr>
        <w:t xml:space="preserve"> 8</w:t>
      </w:r>
      <w:r w:rsidR="000E3B47">
        <w:rPr>
          <w:rFonts w:ascii="Arial" w:hAnsi="Arial" w:cs="Arial"/>
        </w:rPr>
        <w:t>-10</w:t>
      </w:r>
      <w:r w:rsidR="00B03FA1" w:rsidRPr="000E3B47">
        <w:rPr>
          <w:rFonts w:ascii="Arial" w:hAnsi="Arial" w:cs="Arial"/>
        </w:rPr>
        <w:t>, wherein the one-time key is generated by the TEE from the first portion of the one-time key, the second portion of the one-time key, and a unique nonce associated with an instance of the computation.</w:t>
      </w:r>
    </w:p>
    <w:p w14:paraId="1950C11C" w14:textId="77777777" w:rsidR="00B03FA1" w:rsidRPr="00851D65" w:rsidRDefault="002F7D62"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12: </w:t>
      </w:r>
      <w:r w:rsidR="00B03FA1" w:rsidRPr="00851D65">
        <w:rPr>
          <w:rFonts w:ascii="Arial" w:hAnsi="Arial" w:cs="Arial"/>
        </w:rPr>
        <w:t xml:space="preserve">The computer program product of </w:t>
      </w:r>
      <w:r w:rsidR="00851D65">
        <w:rPr>
          <w:rFonts w:ascii="Arial" w:hAnsi="Arial" w:cs="Arial"/>
        </w:rPr>
        <w:t>any of clauses</w:t>
      </w:r>
      <w:r w:rsidR="00B03FA1" w:rsidRPr="00851D65">
        <w:rPr>
          <w:rFonts w:ascii="Arial" w:hAnsi="Arial" w:cs="Arial"/>
        </w:rPr>
        <w:t xml:space="preserve"> </w:t>
      </w:r>
      <w:r w:rsidR="00851D65">
        <w:rPr>
          <w:rFonts w:ascii="Arial" w:hAnsi="Arial" w:cs="Arial"/>
        </w:rPr>
        <w:t>8-</w:t>
      </w:r>
      <w:r w:rsidR="00B03FA1" w:rsidRPr="00851D65">
        <w:rPr>
          <w:rFonts w:ascii="Arial" w:hAnsi="Arial" w:cs="Arial"/>
        </w:rPr>
        <w:t>11, wherein the first portion of the one-time key is generated from a private key associated with the first computing device, and wherein the second portion of the one-time key is generated from a private key associated with the second computing device.</w:t>
      </w:r>
    </w:p>
    <w:p w14:paraId="4A0D19A6" w14:textId="77777777" w:rsidR="00B03FA1" w:rsidRPr="00EA6369" w:rsidRDefault="00851D65"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13: </w:t>
      </w:r>
      <w:r w:rsidR="00B03FA1" w:rsidRPr="00F52226">
        <w:rPr>
          <w:rFonts w:ascii="Arial" w:hAnsi="Arial" w:cs="Arial"/>
        </w:rPr>
        <w:t xml:space="preserve">The computer program product of </w:t>
      </w:r>
      <w:r w:rsidR="00EA6369">
        <w:rPr>
          <w:rFonts w:ascii="Arial" w:hAnsi="Arial" w:cs="Arial"/>
        </w:rPr>
        <w:t>any of clauses</w:t>
      </w:r>
      <w:r w:rsidR="00B03FA1" w:rsidRPr="00F52226">
        <w:rPr>
          <w:rFonts w:ascii="Arial" w:hAnsi="Arial" w:cs="Arial"/>
        </w:rPr>
        <w:t xml:space="preserve"> </w:t>
      </w:r>
      <w:r w:rsidR="00EA6369">
        <w:rPr>
          <w:rFonts w:ascii="Arial" w:hAnsi="Arial" w:cs="Arial"/>
        </w:rPr>
        <w:t>8-</w:t>
      </w:r>
      <w:r w:rsidR="00B03FA1" w:rsidRPr="00F52226">
        <w:rPr>
          <w:rFonts w:ascii="Arial" w:hAnsi="Arial" w:cs="Arial"/>
        </w:rPr>
        <w:t xml:space="preserve">12, wherein the first portion of the one-time key and the second portion of the one-time key are </w:t>
      </w:r>
      <w:r w:rsidR="00B03FA1" w:rsidRPr="00F52226">
        <w:rPr>
          <w:rFonts w:ascii="Arial" w:hAnsi="Arial" w:cs="Arial"/>
        </w:rPr>
        <w:lastRenderedPageBreak/>
        <w:t>communicated to the TEE in a first time period and are configured to generate a plurality of one-time keys over successive instances of multi-party computation in subsequent time periods.</w:t>
      </w:r>
    </w:p>
    <w:p w14:paraId="739DE445" w14:textId="77777777" w:rsidR="00B03FA1" w:rsidRPr="00CB3D31" w:rsidRDefault="00EA6369"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14: </w:t>
      </w:r>
      <w:r w:rsidR="00B03FA1" w:rsidRPr="00CB3D31">
        <w:rPr>
          <w:rFonts w:ascii="Arial" w:hAnsi="Arial" w:cs="Arial"/>
        </w:rPr>
        <w:t xml:space="preserve">The computer program product of </w:t>
      </w:r>
      <w:r w:rsidR="00CB3D31">
        <w:rPr>
          <w:rFonts w:ascii="Arial" w:hAnsi="Arial" w:cs="Arial"/>
        </w:rPr>
        <w:t>any of clauses</w:t>
      </w:r>
      <w:r w:rsidR="00B03FA1" w:rsidRPr="00CB3D31">
        <w:rPr>
          <w:rFonts w:ascii="Arial" w:hAnsi="Arial" w:cs="Arial"/>
        </w:rPr>
        <w:t xml:space="preserve"> 8</w:t>
      </w:r>
      <w:r w:rsidR="00CB3D31">
        <w:rPr>
          <w:rFonts w:ascii="Arial" w:hAnsi="Arial" w:cs="Arial"/>
        </w:rPr>
        <w:t>-13</w:t>
      </w:r>
      <w:r w:rsidR="00B03FA1" w:rsidRPr="00CB3D31">
        <w:rPr>
          <w:rFonts w:ascii="Arial" w:hAnsi="Arial" w:cs="Arial"/>
        </w:rPr>
        <w:t>, wherein the ledger comprises an append-only blockchain and is configured to be accessible only by computing devices that contribute to the computation.</w:t>
      </w:r>
    </w:p>
    <w:p w14:paraId="0B4B2BA6" w14:textId="77777777" w:rsidR="00B03FA1" w:rsidRPr="003C08C6" w:rsidRDefault="00CB3D31"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15: </w:t>
      </w:r>
      <w:r w:rsidR="00B03FA1" w:rsidRPr="003C08C6">
        <w:rPr>
          <w:rFonts w:ascii="Arial" w:hAnsi="Arial" w:cs="Arial"/>
        </w:rPr>
        <w:t>A computer-implemented method for multi-party computation between a first party and a second party, the method comprising:</w:t>
      </w:r>
      <w:r w:rsidR="003C08C6">
        <w:rPr>
          <w:rFonts w:ascii="Arial" w:eastAsia="Times New Roman" w:hAnsi="Arial" w:cs="Arial"/>
        </w:rPr>
        <w:t xml:space="preserve"> c</w:t>
      </w:r>
      <w:r w:rsidR="00B03FA1" w:rsidRPr="003C08C6">
        <w:rPr>
          <w:rFonts w:ascii="Arial" w:hAnsi="Arial" w:cs="Arial"/>
        </w:rPr>
        <w:t>ommunicating, with at least one processor of a first computing device associated with the first party, to a trusted execution environment (TEE) associated with the first computing device, a first computation input and a first portion of a one-time key;</w:t>
      </w:r>
      <w:r w:rsidR="003C08C6">
        <w:rPr>
          <w:rFonts w:ascii="Arial" w:eastAsia="Times New Roman" w:hAnsi="Arial" w:cs="Arial"/>
        </w:rPr>
        <w:t xml:space="preserve"> </w:t>
      </w:r>
      <w:r w:rsidR="00B03FA1" w:rsidRPr="003C08C6">
        <w:rPr>
          <w:rFonts w:ascii="Arial" w:hAnsi="Arial" w:cs="Arial"/>
        </w:rPr>
        <w:t>receiving, with at least one processor of the first computing device, from the TEE, an encrypted output of a computation based on the first computation input and a second computation input, wherein the second computation input and a second portion of the one-time key are communicated to the TEE by a second computing device associated with the second party, and wherein the encrypted output is encrypted by the TEE with the one-time key;</w:t>
      </w:r>
      <w:r w:rsidR="003C08C6">
        <w:rPr>
          <w:rFonts w:ascii="Arial" w:eastAsia="Times New Roman" w:hAnsi="Arial" w:cs="Arial"/>
        </w:rPr>
        <w:t xml:space="preserve"> </w:t>
      </w:r>
      <w:r w:rsidR="00B03FA1" w:rsidRPr="003C08C6">
        <w:rPr>
          <w:rFonts w:ascii="Arial" w:hAnsi="Arial" w:cs="Arial"/>
        </w:rPr>
        <w:t>communicating, with at least one processor of the first computing device, the encrypted output to the second computing device;</w:t>
      </w:r>
      <w:r w:rsidR="003C08C6">
        <w:rPr>
          <w:rFonts w:ascii="Arial" w:eastAsia="Times New Roman" w:hAnsi="Arial" w:cs="Arial"/>
        </w:rPr>
        <w:t xml:space="preserve"> </w:t>
      </w:r>
      <w:r w:rsidR="00B03FA1" w:rsidRPr="003C08C6">
        <w:rPr>
          <w:rFonts w:ascii="Arial" w:hAnsi="Arial" w:cs="Arial"/>
        </w:rPr>
        <w:t>receiving, with at least one processor of the first computing device, a digital signature from the second computing device indicating that the second computing device received the encrypted output;</w:t>
      </w:r>
      <w:r w:rsidR="003C08C6">
        <w:rPr>
          <w:rFonts w:ascii="Arial" w:eastAsia="Times New Roman" w:hAnsi="Arial" w:cs="Arial"/>
        </w:rPr>
        <w:t xml:space="preserve"> </w:t>
      </w:r>
      <w:r w:rsidR="00B03FA1" w:rsidRPr="003C08C6">
        <w:rPr>
          <w:rFonts w:ascii="Arial" w:hAnsi="Arial" w:cs="Arial"/>
        </w:rPr>
        <w:t>communicating, with at least one processor of the first computing device, the first portion of the one-time key to the second computing device; and</w:t>
      </w:r>
      <w:r w:rsidR="003C08C6">
        <w:rPr>
          <w:rFonts w:ascii="Arial" w:eastAsia="Times New Roman" w:hAnsi="Arial" w:cs="Arial"/>
        </w:rPr>
        <w:t xml:space="preserve"> </w:t>
      </w:r>
      <w:r w:rsidR="00B03FA1" w:rsidRPr="003C08C6">
        <w:rPr>
          <w:rFonts w:ascii="Arial" w:hAnsi="Arial" w:cs="Arial"/>
        </w:rPr>
        <w:t>in response to not receiving the second portion of the one-time key from the second computing device, executing, with at least one processor of the first computing device, a fallback computation process using the TEE and a ledger accessible to both the first computing device and the second computing device to determine the computation.</w:t>
      </w:r>
    </w:p>
    <w:p w14:paraId="5DD62717" w14:textId="77777777" w:rsidR="00B03FA1" w:rsidRPr="00AE56B4" w:rsidRDefault="003C08C6"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16: </w:t>
      </w:r>
      <w:r w:rsidR="00B03FA1" w:rsidRPr="00AE56B4">
        <w:rPr>
          <w:rFonts w:ascii="Arial" w:hAnsi="Arial" w:cs="Arial"/>
        </w:rPr>
        <w:t xml:space="preserve">The method of </w:t>
      </w:r>
      <w:r w:rsidR="00772621">
        <w:rPr>
          <w:rFonts w:ascii="Arial" w:hAnsi="Arial" w:cs="Arial"/>
        </w:rPr>
        <w:t>clause</w:t>
      </w:r>
      <w:r w:rsidR="00B03FA1" w:rsidRPr="00AE56B4">
        <w:rPr>
          <w:rFonts w:ascii="Arial" w:hAnsi="Arial" w:cs="Arial"/>
        </w:rPr>
        <w:t xml:space="preserve"> 15, wherein the fallback computation process comprises:</w:t>
      </w:r>
      <w:r w:rsidR="00AE56B4">
        <w:rPr>
          <w:rFonts w:ascii="Arial" w:eastAsia="Times New Roman" w:hAnsi="Arial" w:cs="Arial"/>
        </w:rPr>
        <w:t xml:space="preserve"> </w:t>
      </w:r>
      <w:r w:rsidR="00B03FA1" w:rsidRPr="00AE56B4">
        <w:rPr>
          <w:rFonts w:ascii="Arial" w:hAnsi="Arial" w:cs="Arial"/>
        </w:rPr>
        <w:t>publishing, with at least one processor of the first computing device, to the ledger, the first portion of the one-time key and the digital signature received from the second computing device;</w:t>
      </w:r>
      <w:r w:rsidR="00AE56B4">
        <w:rPr>
          <w:rFonts w:ascii="Arial" w:eastAsia="Times New Roman" w:hAnsi="Arial" w:cs="Arial"/>
        </w:rPr>
        <w:t xml:space="preserve"> </w:t>
      </w:r>
      <w:r w:rsidR="00B03FA1" w:rsidRPr="00AE56B4">
        <w:rPr>
          <w:rFonts w:ascii="Arial" w:hAnsi="Arial" w:cs="Arial"/>
        </w:rPr>
        <w:t>receiving, with at least one processor of the first computing device, a proof of publication from the ledger;</w:t>
      </w:r>
      <w:r w:rsidR="00AE56B4">
        <w:rPr>
          <w:rFonts w:ascii="Arial" w:eastAsia="Times New Roman" w:hAnsi="Arial" w:cs="Arial"/>
        </w:rPr>
        <w:t xml:space="preserve"> </w:t>
      </w:r>
      <w:r w:rsidR="00B03FA1" w:rsidRPr="00AE56B4">
        <w:rPr>
          <w:rFonts w:ascii="Arial" w:hAnsi="Arial" w:cs="Arial"/>
        </w:rPr>
        <w:t>inputting, with at least one processor of the first computing device, the proof of publication to the TEE;</w:t>
      </w:r>
      <w:r w:rsidR="00AE56B4">
        <w:rPr>
          <w:rFonts w:ascii="Arial" w:eastAsia="Times New Roman" w:hAnsi="Arial" w:cs="Arial"/>
        </w:rPr>
        <w:t xml:space="preserve"> </w:t>
      </w:r>
      <w:r w:rsidR="00B03FA1" w:rsidRPr="00AE56B4">
        <w:rPr>
          <w:rFonts w:ascii="Arial" w:hAnsi="Arial" w:cs="Arial"/>
        </w:rPr>
        <w:t xml:space="preserve">receiving, with at least one processor of the first computing device, the one-time key </w:t>
      </w:r>
      <w:r w:rsidR="00B03FA1" w:rsidRPr="00AE56B4">
        <w:rPr>
          <w:rFonts w:ascii="Arial" w:hAnsi="Arial" w:cs="Arial"/>
        </w:rPr>
        <w:lastRenderedPageBreak/>
        <w:t>from the TEE; and</w:t>
      </w:r>
      <w:r w:rsidR="00AE56B4">
        <w:rPr>
          <w:rFonts w:ascii="Arial" w:eastAsia="Times New Roman" w:hAnsi="Arial" w:cs="Arial"/>
        </w:rPr>
        <w:t xml:space="preserve"> </w:t>
      </w:r>
      <w:r w:rsidR="00B03FA1" w:rsidRPr="00AE56B4">
        <w:rPr>
          <w:rFonts w:ascii="Arial" w:hAnsi="Arial" w:cs="Arial"/>
        </w:rPr>
        <w:t>determining, with at least one processor of the first computing device, the computation by decrypting the encrypted output with the one-time key.</w:t>
      </w:r>
    </w:p>
    <w:p w14:paraId="7BA68880" w14:textId="5EFF2BA6" w:rsidR="00B03FA1" w:rsidRPr="00E0582C" w:rsidRDefault="00AE56B4"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17: </w:t>
      </w:r>
      <w:r w:rsidR="00B03FA1" w:rsidRPr="006045DF">
        <w:rPr>
          <w:rFonts w:ascii="Arial" w:hAnsi="Arial" w:cs="Arial"/>
        </w:rPr>
        <w:t xml:space="preserve">The method of </w:t>
      </w:r>
      <w:r w:rsidR="006045DF">
        <w:rPr>
          <w:rFonts w:ascii="Arial" w:hAnsi="Arial" w:cs="Arial"/>
        </w:rPr>
        <w:t xml:space="preserve">clause 15 or </w:t>
      </w:r>
      <w:r w:rsidR="00922978">
        <w:rPr>
          <w:rFonts w:ascii="Arial" w:hAnsi="Arial" w:cs="Arial"/>
        </w:rPr>
        <w:t xml:space="preserve">clause </w:t>
      </w:r>
      <w:r w:rsidR="00B03FA1" w:rsidRPr="006045DF">
        <w:rPr>
          <w:rFonts w:ascii="Arial" w:hAnsi="Arial" w:cs="Arial"/>
        </w:rPr>
        <w:t>16, wherein the first portion of the one-time key that is published to the ledger is encrypted with a public key associated with the second computing device.</w:t>
      </w:r>
    </w:p>
    <w:p w14:paraId="3ECF8CF6" w14:textId="77777777" w:rsidR="00B03FA1" w:rsidRPr="00E17B2B" w:rsidRDefault="00E0582C"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18: </w:t>
      </w:r>
      <w:r w:rsidR="00B03FA1" w:rsidRPr="00433187">
        <w:rPr>
          <w:rFonts w:ascii="Arial" w:hAnsi="Arial" w:cs="Arial"/>
        </w:rPr>
        <w:t xml:space="preserve">The method of </w:t>
      </w:r>
      <w:r w:rsidR="00433187">
        <w:rPr>
          <w:rFonts w:ascii="Arial" w:hAnsi="Arial" w:cs="Arial"/>
        </w:rPr>
        <w:t>any of clauses</w:t>
      </w:r>
      <w:r w:rsidR="00B03FA1" w:rsidRPr="00433187">
        <w:rPr>
          <w:rFonts w:ascii="Arial" w:hAnsi="Arial" w:cs="Arial"/>
        </w:rPr>
        <w:t xml:space="preserve"> 15</w:t>
      </w:r>
      <w:r w:rsidR="00433187">
        <w:rPr>
          <w:rFonts w:ascii="Arial" w:hAnsi="Arial" w:cs="Arial"/>
        </w:rPr>
        <w:t>-17</w:t>
      </w:r>
      <w:r w:rsidR="00B03FA1" w:rsidRPr="00433187">
        <w:rPr>
          <w:rFonts w:ascii="Arial" w:hAnsi="Arial" w:cs="Arial"/>
        </w:rPr>
        <w:t>, wherein the one-time key is generated by the TEE from the first portion of the one-time key, the second portion of the one-time key, and a unique nonce associated with an instance of the computation.</w:t>
      </w:r>
    </w:p>
    <w:p w14:paraId="3B5F99F3" w14:textId="77777777" w:rsidR="00B03FA1" w:rsidRPr="00D018E1" w:rsidRDefault="00E17B2B"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19: </w:t>
      </w:r>
      <w:r w:rsidR="00B03FA1" w:rsidRPr="00B704EF">
        <w:rPr>
          <w:rFonts w:ascii="Arial" w:hAnsi="Arial" w:cs="Arial"/>
        </w:rPr>
        <w:t xml:space="preserve">The method of </w:t>
      </w:r>
      <w:r w:rsidR="00B704EF">
        <w:rPr>
          <w:rFonts w:ascii="Arial" w:hAnsi="Arial" w:cs="Arial"/>
        </w:rPr>
        <w:t>any of clauses</w:t>
      </w:r>
      <w:r w:rsidR="00B03FA1" w:rsidRPr="00B704EF">
        <w:rPr>
          <w:rFonts w:ascii="Arial" w:hAnsi="Arial" w:cs="Arial"/>
        </w:rPr>
        <w:t xml:space="preserve"> </w:t>
      </w:r>
      <w:r w:rsidR="00B704EF">
        <w:rPr>
          <w:rFonts w:ascii="Arial" w:hAnsi="Arial" w:cs="Arial"/>
        </w:rPr>
        <w:t>15-</w:t>
      </w:r>
      <w:r w:rsidR="00B03FA1" w:rsidRPr="00B704EF">
        <w:rPr>
          <w:rFonts w:ascii="Arial" w:hAnsi="Arial" w:cs="Arial"/>
        </w:rPr>
        <w:t>18, wherein the first portion of the one-time key is generated from a private key associated with the first computing device, and wherein the second portion of the one-time key is generated from a private key associated with the second computing device.</w:t>
      </w:r>
    </w:p>
    <w:p w14:paraId="5DA1DE49" w14:textId="77777777" w:rsidR="00B03FA1" w:rsidRPr="00441F7B" w:rsidRDefault="00441F7B"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20: </w:t>
      </w:r>
      <w:r w:rsidR="00B03FA1" w:rsidRPr="00441F7B">
        <w:rPr>
          <w:rFonts w:ascii="Arial" w:hAnsi="Arial" w:cs="Arial"/>
        </w:rPr>
        <w:t xml:space="preserve">The method of </w:t>
      </w:r>
      <w:r>
        <w:rPr>
          <w:rFonts w:ascii="Arial" w:hAnsi="Arial" w:cs="Arial"/>
        </w:rPr>
        <w:t>any of clauses 15-</w:t>
      </w:r>
      <w:r w:rsidR="00B03FA1" w:rsidRPr="00441F7B">
        <w:rPr>
          <w:rFonts w:ascii="Arial" w:hAnsi="Arial" w:cs="Arial"/>
        </w:rPr>
        <w:t>19, wherein the first portion of the one-time key and the second portion of the one-time key are communicated to the TEE in a first time period and are configured to generate a plurality of one-time keys over successive instances of multi-party computation in subsequent time periods.</w:t>
      </w:r>
    </w:p>
    <w:p w14:paraId="25D97CA6" w14:textId="06463AEB" w:rsidR="00CF3617" w:rsidRPr="001403AC" w:rsidRDefault="00CF3617" w:rsidP="00C74840">
      <w:pPr>
        <w:pStyle w:val="ListParagraph"/>
        <w:numPr>
          <w:ilvl w:val="0"/>
          <w:numId w:val="1"/>
        </w:numPr>
        <w:spacing w:line="360" w:lineRule="auto"/>
        <w:contextualSpacing w:val="0"/>
        <w:jc w:val="both"/>
        <w:rPr>
          <w:rFonts w:ascii="Arial" w:eastAsia="Times New Roman" w:hAnsi="Arial" w:cs="Arial"/>
        </w:rPr>
      </w:pPr>
      <w:r w:rsidRPr="000C73FE">
        <w:rPr>
          <w:rFonts w:ascii="Arial" w:hAnsi="Arial" w:cs="Arial"/>
        </w:rPr>
        <w:t xml:space="preserve">Clause </w:t>
      </w:r>
      <w:r w:rsidR="00441F7B">
        <w:rPr>
          <w:rFonts w:ascii="Arial" w:hAnsi="Arial" w:cs="Arial"/>
        </w:rPr>
        <w:t>21</w:t>
      </w:r>
      <w:r w:rsidRPr="000C73FE">
        <w:rPr>
          <w:rFonts w:ascii="Arial" w:hAnsi="Arial" w:cs="Arial"/>
        </w:rPr>
        <w:t xml:space="preserve">: A computer-implemented method </w:t>
      </w:r>
      <w:r w:rsidR="00924C4F">
        <w:rPr>
          <w:rFonts w:ascii="Arial" w:hAnsi="Arial" w:cs="Arial"/>
        </w:rPr>
        <w:t xml:space="preserve">for multi-party computation between more than two parties, the method </w:t>
      </w:r>
      <w:r w:rsidRPr="000C73FE">
        <w:rPr>
          <w:rFonts w:ascii="Arial" w:hAnsi="Arial" w:cs="Arial"/>
        </w:rPr>
        <w:t>comprising:</w:t>
      </w:r>
      <w:r w:rsidRPr="000C73FE">
        <w:rPr>
          <w:rFonts w:ascii="Arial" w:eastAsia="Times New Roman" w:hAnsi="Arial" w:cs="Arial"/>
        </w:rPr>
        <w:t xml:space="preserve"> </w:t>
      </w:r>
      <w:r w:rsidRPr="000C73FE">
        <w:rPr>
          <w:rFonts w:ascii="Arial" w:hAnsi="Arial" w:cs="Arial"/>
        </w:rPr>
        <w:t>communicating, with at least one processor</w:t>
      </w:r>
      <w:r w:rsidR="00302048">
        <w:rPr>
          <w:rFonts w:ascii="Arial" w:hAnsi="Arial" w:cs="Arial"/>
        </w:rPr>
        <w:t xml:space="preserve"> of a first computing device</w:t>
      </w:r>
      <w:r w:rsidRPr="000C73FE">
        <w:rPr>
          <w:rFonts w:ascii="Arial" w:hAnsi="Arial" w:cs="Arial"/>
        </w:rPr>
        <w:t>, a first input to each of a plurality of TEEs;</w:t>
      </w:r>
      <w:r w:rsidRPr="000C73FE">
        <w:rPr>
          <w:rFonts w:ascii="Arial" w:eastAsia="Times New Roman" w:hAnsi="Arial" w:cs="Arial"/>
        </w:rPr>
        <w:t xml:space="preserve"> </w:t>
      </w:r>
      <w:r w:rsidRPr="000C73FE">
        <w:rPr>
          <w:rFonts w:ascii="Arial" w:hAnsi="Arial" w:cs="Arial"/>
        </w:rPr>
        <w:t xml:space="preserve">receiving, with at least one processor </w:t>
      </w:r>
      <w:r w:rsidR="00E721FB">
        <w:rPr>
          <w:rFonts w:ascii="Arial" w:hAnsi="Arial" w:cs="Arial"/>
        </w:rPr>
        <w:t xml:space="preserve">of the first computing device </w:t>
      </w:r>
      <w:r w:rsidRPr="000C73FE">
        <w:rPr>
          <w:rFonts w:ascii="Arial" w:hAnsi="Arial" w:cs="Arial"/>
        </w:rPr>
        <w:t>from a TEE of the plurality of TEEs, an encrypted output of a computation completed by the TEE of the first input and a plurality of other inputs communicated to the TEE by a plurality of other party computing devices, wherein a number of the plurality of other party computing devices is greater than a number of the plurality of TEEs, and wherein each of a subset of the plurality of other party computing devices is associated with a TEE of the plurality of TEEs;</w:t>
      </w:r>
      <w:r w:rsidRPr="000C73FE">
        <w:rPr>
          <w:rFonts w:ascii="Arial" w:eastAsia="Times New Roman" w:hAnsi="Arial" w:cs="Arial"/>
        </w:rPr>
        <w:t xml:space="preserve"> </w:t>
      </w:r>
      <w:r w:rsidRPr="000C73FE">
        <w:rPr>
          <w:rFonts w:ascii="Arial" w:hAnsi="Arial" w:cs="Arial"/>
        </w:rPr>
        <w:t>broadcasting, with at least one processor</w:t>
      </w:r>
      <w:r w:rsidR="00E721FB">
        <w:rPr>
          <w:rFonts w:ascii="Arial" w:hAnsi="Arial" w:cs="Arial"/>
        </w:rPr>
        <w:t xml:space="preserve"> of the first computing device</w:t>
      </w:r>
      <w:r w:rsidRPr="000C73FE">
        <w:rPr>
          <w:rFonts w:ascii="Arial" w:hAnsi="Arial" w:cs="Arial"/>
        </w:rPr>
        <w:t xml:space="preserve"> and in response to receiving the encrypted output, a first party signature to each of the plurality of other party computing devices that is associated with a TEE of the plurality of TEEs;</w:t>
      </w:r>
      <w:r w:rsidRPr="000C73FE">
        <w:rPr>
          <w:rFonts w:ascii="Arial" w:eastAsia="Times New Roman" w:hAnsi="Arial" w:cs="Arial"/>
        </w:rPr>
        <w:t xml:space="preserve"> </w:t>
      </w:r>
      <w:r w:rsidRPr="000C73FE">
        <w:rPr>
          <w:rFonts w:ascii="Arial" w:hAnsi="Arial" w:cs="Arial"/>
        </w:rPr>
        <w:t>receiving, with at least one processor</w:t>
      </w:r>
      <w:r w:rsidR="00E721FB">
        <w:rPr>
          <w:rFonts w:ascii="Arial" w:hAnsi="Arial" w:cs="Arial"/>
        </w:rPr>
        <w:t xml:space="preserve"> of the first computing device</w:t>
      </w:r>
      <w:r w:rsidRPr="000C73FE">
        <w:rPr>
          <w:rFonts w:ascii="Arial" w:hAnsi="Arial" w:cs="Arial"/>
        </w:rPr>
        <w:t>, another party signature from each of the plurality of other party computing devices in response to the plurality of other party computing devices receiving the encrypted output;</w:t>
      </w:r>
      <w:r w:rsidRPr="000C73FE">
        <w:rPr>
          <w:rFonts w:ascii="Arial" w:eastAsia="Times New Roman" w:hAnsi="Arial" w:cs="Arial"/>
        </w:rPr>
        <w:t xml:space="preserve"> </w:t>
      </w:r>
      <w:r w:rsidRPr="000C73FE">
        <w:rPr>
          <w:rFonts w:ascii="Arial" w:hAnsi="Arial" w:cs="Arial"/>
        </w:rPr>
        <w:t>communicating, with at least one processor</w:t>
      </w:r>
      <w:r w:rsidR="00481789">
        <w:rPr>
          <w:rFonts w:ascii="Arial" w:hAnsi="Arial" w:cs="Arial"/>
        </w:rPr>
        <w:t xml:space="preserve"> of the first computing device</w:t>
      </w:r>
      <w:r w:rsidRPr="000C73FE">
        <w:rPr>
          <w:rFonts w:ascii="Arial" w:hAnsi="Arial" w:cs="Arial"/>
        </w:rPr>
        <w:t xml:space="preserve">, the first input to each of the plurality of other party computing devices that is </w:t>
      </w:r>
      <w:r w:rsidRPr="000C73FE">
        <w:rPr>
          <w:rFonts w:ascii="Arial" w:hAnsi="Arial" w:cs="Arial"/>
        </w:rPr>
        <w:lastRenderedPageBreak/>
        <w:t>not associated with a TEE of the plurality of TEEs; and</w:t>
      </w:r>
      <w:r w:rsidRPr="000C73FE">
        <w:rPr>
          <w:rFonts w:ascii="Arial" w:eastAsia="Times New Roman" w:hAnsi="Arial" w:cs="Arial"/>
        </w:rPr>
        <w:t xml:space="preserve">, </w:t>
      </w:r>
      <w:r w:rsidRPr="000C73FE">
        <w:rPr>
          <w:rFonts w:ascii="Arial" w:hAnsi="Arial" w:cs="Arial"/>
        </w:rPr>
        <w:t>in response to receiving the pl</w:t>
      </w:r>
      <w:r w:rsidR="00C74840">
        <w:rPr>
          <w:rFonts w:ascii="Arial" w:hAnsi="Arial" w:cs="Arial"/>
        </w:rPr>
        <w:t>urality of other inputs from an</w:t>
      </w:r>
      <w:r w:rsidRPr="000C73FE">
        <w:rPr>
          <w:rFonts w:ascii="Arial" w:hAnsi="Arial" w:cs="Arial"/>
        </w:rPr>
        <w:t>other party computing device of the plurality of other party computing devices:</w:t>
      </w:r>
      <w:r w:rsidRPr="000C73FE">
        <w:rPr>
          <w:rFonts w:ascii="Arial" w:eastAsia="Times New Roman" w:hAnsi="Arial" w:cs="Arial"/>
        </w:rPr>
        <w:t xml:space="preserve"> </w:t>
      </w:r>
      <w:r w:rsidRPr="000C73FE">
        <w:rPr>
          <w:rFonts w:ascii="Arial" w:hAnsi="Arial" w:cs="Arial"/>
        </w:rPr>
        <w:t>generating, with at least one processor</w:t>
      </w:r>
      <w:r w:rsidR="00481789" w:rsidRPr="00481789">
        <w:rPr>
          <w:rFonts w:ascii="Arial" w:hAnsi="Arial" w:cs="Arial"/>
        </w:rPr>
        <w:t xml:space="preserve"> </w:t>
      </w:r>
      <w:r w:rsidR="00481789">
        <w:rPr>
          <w:rFonts w:ascii="Arial" w:hAnsi="Arial" w:cs="Arial"/>
        </w:rPr>
        <w:t>of the first computing device</w:t>
      </w:r>
      <w:r w:rsidRPr="000C73FE">
        <w:rPr>
          <w:rFonts w:ascii="Arial" w:hAnsi="Arial" w:cs="Arial"/>
        </w:rPr>
        <w:t>, the computation of the first input and the plurality of other inputs; or</w:t>
      </w:r>
      <w:r w:rsidRPr="000C73FE">
        <w:rPr>
          <w:rFonts w:ascii="Arial" w:eastAsia="Times New Roman" w:hAnsi="Arial" w:cs="Arial"/>
        </w:rPr>
        <w:t xml:space="preserve">, </w:t>
      </w:r>
      <w:r w:rsidRPr="000C73FE">
        <w:rPr>
          <w:rFonts w:ascii="Arial" w:hAnsi="Arial" w:cs="Arial"/>
        </w:rPr>
        <w:t>in response to not receiving the plurality of other inputs from any other party computing device of the plurality of other party computing devices:</w:t>
      </w:r>
      <w:r w:rsidRPr="000C73FE">
        <w:rPr>
          <w:rFonts w:ascii="Arial" w:eastAsia="Times New Roman" w:hAnsi="Arial" w:cs="Arial"/>
        </w:rPr>
        <w:t xml:space="preserve"> </w:t>
      </w:r>
      <w:r w:rsidR="00481789">
        <w:rPr>
          <w:rFonts w:ascii="Arial" w:hAnsi="Arial" w:cs="Arial"/>
        </w:rPr>
        <w:t>executing</w:t>
      </w:r>
      <w:r w:rsidRPr="000C73FE">
        <w:rPr>
          <w:rFonts w:ascii="Arial" w:hAnsi="Arial" w:cs="Arial"/>
        </w:rPr>
        <w:t>, with at least one processor</w:t>
      </w:r>
      <w:r w:rsidR="00481789">
        <w:rPr>
          <w:rFonts w:ascii="Arial" w:hAnsi="Arial" w:cs="Arial"/>
        </w:rPr>
        <w:t xml:space="preserve"> of the first computing device</w:t>
      </w:r>
      <w:r w:rsidRPr="000C73FE">
        <w:rPr>
          <w:rFonts w:ascii="Arial" w:hAnsi="Arial" w:cs="Arial"/>
        </w:rPr>
        <w:t>, a fallback computation process using a TEE of the plurality of TEEs and a shared ledger to retrieve the computation of the first input and plurality of other inputs.</w:t>
      </w:r>
    </w:p>
    <w:p w14:paraId="238FB5E3" w14:textId="77777777" w:rsidR="00F134AF" w:rsidRDefault="001403AC" w:rsidP="00C74840">
      <w:pPr>
        <w:pStyle w:val="ListParagraph"/>
        <w:numPr>
          <w:ilvl w:val="0"/>
          <w:numId w:val="1"/>
        </w:numPr>
        <w:spacing w:line="360" w:lineRule="auto"/>
        <w:contextualSpacing w:val="0"/>
        <w:jc w:val="both"/>
        <w:rPr>
          <w:rFonts w:ascii="Arial" w:eastAsia="Times New Roman" w:hAnsi="Arial" w:cs="Arial"/>
        </w:rPr>
      </w:pPr>
      <w:r>
        <w:rPr>
          <w:rFonts w:ascii="Arial" w:hAnsi="Arial" w:cs="Arial"/>
        </w:rPr>
        <w:t xml:space="preserve">Clause 22: </w:t>
      </w:r>
      <w:r w:rsidR="00F134AF">
        <w:rPr>
          <w:rFonts w:ascii="Arial" w:hAnsi="Arial" w:cs="Arial"/>
        </w:rPr>
        <w:t>A</w:t>
      </w:r>
      <w:r w:rsidR="00F134AF" w:rsidRPr="00F134AF">
        <w:rPr>
          <w:rFonts w:ascii="Arial" w:eastAsia="Times New Roman" w:hAnsi="Arial" w:cs="Arial"/>
        </w:rPr>
        <w:t xml:space="preserve"> system for multi-party computation</w:t>
      </w:r>
      <w:r w:rsidR="00F134AF">
        <w:rPr>
          <w:rFonts w:ascii="Arial" w:eastAsia="Times New Roman" w:hAnsi="Arial" w:cs="Arial"/>
        </w:rPr>
        <w:t xml:space="preserve"> between more than two parties, the system comprising </w:t>
      </w:r>
      <w:r w:rsidR="00F134AF" w:rsidRPr="00F134AF">
        <w:rPr>
          <w:rFonts w:ascii="Arial" w:eastAsia="Times New Roman" w:hAnsi="Arial" w:cs="Arial"/>
        </w:rPr>
        <w:t>a first computing device and a trusted execution environment (TEE) associated with the first computing device</w:t>
      </w:r>
      <w:r w:rsidR="00F134AF">
        <w:rPr>
          <w:rFonts w:ascii="Arial" w:eastAsia="Times New Roman" w:hAnsi="Arial" w:cs="Arial"/>
        </w:rPr>
        <w:t>, wherein a</w:t>
      </w:r>
      <w:r w:rsidR="00F134AF" w:rsidRPr="00F134AF">
        <w:rPr>
          <w:rFonts w:ascii="Arial" w:eastAsia="Times New Roman" w:hAnsi="Arial" w:cs="Arial"/>
        </w:rPr>
        <w:t>t least one processor of the first computing device is programmed or configured t</w:t>
      </w:r>
      <w:r w:rsidR="00F134AF">
        <w:rPr>
          <w:rFonts w:ascii="Arial" w:eastAsia="Times New Roman" w:hAnsi="Arial" w:cs="Arial"/>
        </w:rPr>
        <w:t>o execute one or more steps of clause 21.</w:t>
      </w:r>
    </w:p>
    <w:p w14:paraId="5B41872D" w14:textId="77777777" w:rsidR="00F134AF" w:rsidRPr="000F73E7" w:rsidRDefault="001F0689" w:rsidP="00C74840">
      <w:pPr>
        <w:pStyle w:val="ListParagraph"/>
        <w:numPr>
          <w:ilvl w:val="0"/>
          <w:numId w:val="1"/>
        </w:numPr>
        <w:spacing w:line="360" w:lineRule="auto"/>
        <w:contextualSpacing w:val="0"/>
        <w:jc w:val="both"/>
        <w:rPr>
          <w:rFonts w:ascii="Arial" w:eastAsia="Times New Roman" w:hAnsi="Arial" w:cs="Arial"/>
        </w:rPr>
      </w:pPr>
      <w:r>
        <w:rPr>
          <w:rFonts w:ascii="Arial" w:eastAsia="Times New Roman" w:hAnsi="Arial" w:cs="Arial"/>
        </w:rPr>
        <w:t xml:space="preserve">Clause 23: </w:t>
      </w:r>
      <w:r w:rsidR="000F73E7">
        <w:rPr>
          <w:rFonts w:ascii="Arial" w:eastAsia="Times New Roman" w:hAnsi="Arial" w:cs="Arial"/>
        </w:rPr>
        <w:t>A</w:t>
      </w:r>
      <w:r w:rsidR="000F73E7" w:rsidRPr="000F73E7">
        <w:rPr>
          <w:rFonts w:ascii="Arial" w:hAnsi="Arial" w:cs="Arial"/>
        </w:rPr>
        <w:t xml:space="preserve"> computer program product for multi-party computation between more than two</w:t>
      </w:r>
      <w:r w:rsidR="000F73E7">
        <w:rPr>
          <w:rFonts w:ascii="Arial" w:hAnsi="Arial" w:cs="Arial"/>
        </w:rPr>
        <w:t xml:space="preserve"> parties</w:t>
      </w:r>
      <w:r w:rsidR="00EB0309">
        <w:rPr>
          <w:rFonts w:ascii="Arial" w:hAnsi="Arial" w:cs="Arial"/>
        </w:rPr>
        <w:t>, the computer program product</w:t>
      </w:r>
      <w:r w:rsidR="000F73E7">
        <w:rPr>
          <w:rFonts w:ascii="Arial" w:hAnsi="Arial" w:cs="Arial"/>
        </w:rPr>
        <w:t xml:space="preserve"> being </w:t>
      </w:r>
      <w:r w:rsidR="000F73E7" w:rsidRPr="000F73E7">
        <w:rPr>
          <w:rFonts w:ascii="Arial" w:hAnsi="Arial" w:cs="Arial"/>
        </w:rPr>
        <w:t xml:space="preserve">stored on a first computing device and </w:t>
      </w:r>
      <w:r w:rsidR="00EB0309">
        <w:rPr>
          <w:rFonts w:ascii="Arial" w:hAnsi="Arial" w:cs="Arial"/>
        </w:rPr>
        <w:t>comprising</w:t>
      </w:r>
      <w:r w:rsidR="000F73E7" w:rsidRPr="000F73E7">
        <w:rPr>
          <w:rFonts w:ascii="Arial" w:hAnsi="Arial" w:cs="Arial"/>
        </w:rPr>
        <w:t xml:space="preserve"> at least one non-transitory computer-readable medium including program instructions</w:t>
      </w:r>
      <w:r w:rsidR="00D679E4">
        <w:rPr>
          <w:rFonts w:ascii="Arial" w:hAnsi="Arial" w:cs="Arial"/>
        </w:rPr>
        <w:t>, wherein t</w:t>
      </w:r>
      <w:r w:rsidR="000F73E7" w:rsidRPr="000F73E7">
        <w:rPr>
          <w:rFonts w:ascii="Arial" w:hAnsi="Arial" w:cs="Arial"/>
        </w:rPr>
        <w:t>he program instructions, when executed by at least one processor of the first computing device, cause the at least one processor to execute one or more steps of</w:t>
      </w:r>
      <w:r w:rsidR="00D679E4">
        <w:rPr>
          <w:rFonts w:ascii="Arial" w:hAnsi="Arial" w:cs="Arial"/>
        </w:rPr>
        <w:t xml:space="preserve"> clause 21.</w:t>
      </w:r>
    </w:p>
    <w:p w14:paraId="7BEBAEA6" w14:textId="09F0E197" w:rsidR="00B239BC" w:rsidRPr="00131BEF" w:rsidRDefault="00B239BC" w:rsidP="00C74840">
      <w:pPr>
        <w:pStyle w:val="ListParagraph"/>
        <w:numPr>
          <w:ilvl w:val="0"/>
          <w:numId w:val="1"/>
        </w:numPr>
        <w:tabs>
          <w:tab w:val="left" w:pos="1080"/>
        </w:tabs>
        <w:spacing w:line="360" w:lineRule="auto"/>
        <w:contextualSpacing w:val="0"/>
        <w:jc w:val="both"/>
        <w:rPr>
          <w:rFonts w:ascii="Arial" w:hAnsi="Arial" w:cs="Arial"/>
          <w:u w:val="single"/>
        </w:rPr>
      </w:pPr>
      <w:r w:rsidRPr="00131BEF">
        <w:rPr>
          <w:rFonts w:ascii="Arial" w:eastAsiaTheme="majorEastAsia" w:hAnsi="Arial" w:cs="Arial"/>
          <w:bCs/>
        </w:rPr>
        <w:t xml:space="preserve">These and other features and characteristics of the present disclosure, as well as the methods of operation and functions of the related elements of structures and the combination of parts and economies of manufacture, will become more apparent upon consideration of the following description and the appended claims with reference to the accompanying drawings, all of which form a part of this specification, wherein like reference numerals designate corresponding parts in the various figures.  It is to be expressly understood, however, that the drawings are for the purpose of illustration and description only and are not intended as a definition of the limits of the present disclosure.  As used in the specification and the claims, the singular form of </w:t>
      </w:r>
      <w:r w:rsidR="00C74840">
        <w:rPr>
          <w:rFonts w:ascii="Arial" w:eastAsiaTheme="majorEastAsia" w:hAnsi="Arial" w:cs="Arial"/>
          <w:bCs/>
        </w:rPr>
        <w:t>“</w:t>
      </w:r>
      <w:r w:rsidRPr="00131BEF">
        <w:rPr>
          <w:rFonts w:ascii="Arial" w:eastAsiaTheme="majorEastAsia" w:hAnsi="Arial" w:cs="Arial"/>
          <w:bCs/>
        </w:rPr>
        <w:t>a,</w:t>
      </w:r>
      <w:r w:rsidR="00C74840">
        <w:rPr>
          <w:rFonts w:ascii="Arial" w:eastAsiaTheme="majorEastAsia" w:hAnsi="Arial" w:cs="Arial"/>
          <w:bCs/>
        </w:rPr>
        <w:t>”</w:t>
      </w:r>
      <w:r w:rsidRPr="00131BEF">
        <w:rPr>
          <w:rFonts w:ascii="Arial" w:eastAsiaTheme="majorEastAsia" w:hAnsi="Arial" w:cs="Arial"/>
          <w:bCs/>
        </w:rPr>
        <w:t xml:space="preserve"> </w:t>
      </w:r>
      <w:r w:rsidR="00C74840">
        <w:rPr>
          <w:rFonts w:ascii="Arial" w:eastAsiaTheme="majorEastAsia" w:hAnsi="Arial" w:cs="Arial"/>
          <w:bCs/>
        </w:rPr>
        <w:t>“</w:t>
      </w:r>
      <w:r w:rsidRPr="00131BEF">
        <w:rPr>
          <w:rFonts w:ascii="Arial" w:eastAsiaTheme="majorEastAsia" w:hAnsi="Arial" w:cs="Arial"/>
          <w:bCs/>
        </w:rPr>
        <w:t>an,</w:t>
      </w:r>
      <w:r w:rsidR="00C74840">
        <w:rPr>
          <w:rFonts w:ascii="Arial" w:eastAsiaTheme="majorEastAsia" w:hAnsi="Arial" w:cs="Arial"/>
          <w:bCs/>
        </w:rPr>
        <w:t>”</w:t>
      </w:r>
      <w:r w:rsidRPr="00131BEF">
        <w:rPr>
          <w:rFonts w:ascii="Arial" w:eastAsiaTheme="majorEastAsia" w:hAnsi="Arial" w:cs="Arial"/>
          <w:bCs/>
        </w:rPr>
        <w:t xml:space="preserve"> and </w:t>
      </w:r>
      <w:r w:rsidR="00C74840">
        <w:rPr>
          <w:rFonts w:ascii="Arial" w:eastAsiaTheme="majorEastAsia" w:hAnsi="Arial" w:cs="Arial"/>
          <w:bCs/>
        </w:rPr>
        <w:t>“</w:t>
      </w:r>
      <w:r w:rsidRPr="00131BEF">
        <w:rPr>
          <w:rFonts w:ascii="Arial" w:eastAsiaTheme="majorEastAsia" w:hAnsi="Arial" w:cs="Arial"/>
          <w:bCs/>
        </w:rPr>
        <w:t>the</w:t>
      </w:r>
      <w:r w:rsidR="00C74840">
        <w:rPr>
          <w:rFonts w:ascii="Arial" w:eastAsiaTheme="majorEastAsia" w:hAnsi="Arial" w:cs="Arial"/>
          <w:bCs/>
        </w:rPr>
        <w:t>”</w:t>
      </w:r>
      <w:r w:rsidRPr="00131BEF">
        <w:rPr>
          <w:rFonts w:ascii="Arial" w:eastAsiaTheme="majorEastAsia" w:hAnsi="Arial" w:cs="Arial"/>
          <w:bCs/>
        </w:rPr>
        <w:t xml:space="preserve"> include plural referents unless the context clearly dictates otherwise.</w:t>
      </w:r>
    </w:p>
    <w:p w14:paraId="1B980653" w14:textId="77777777" w:rsidR="00CF3617" w:rsidRPr="003F6B5B" w:rsidRDefault="00CF3617" w:rsidP="00C74840">
      <w:pPr>
        <w:pStyle w:val="ListParagraph"/>
        <w:spacing w:line="360" w:lineRule="auto"/>
        <w:ind w:left="0"/>
        <w:contextualSpacing w:val="0"/>
        <w:jc w:val="both"/>
        <w:rPr>
          <w:rFonts w:ascii="Arial" w:eastAsiaTheme="majorEastAsia" w:hAnsi="Arial" w:cs="Arial"/>
          <w:bCs/>
          <w:u w:val="single"/>
        </w:rPr>
      </w:pPr>
    </w:p>
    <w:p w14:paraId="14E7F010" w14:textId="77777777" w:rsidR="00BE0D83" w:rsidRDefault="00BE0D83">
      <w:pPr>
        <w:spacing w:after="0" w:line="240" w:lineRule="auto"/>
        <w:jc w:val="both"/>
        <w:rPr>
          <w:rFonts w:ascii="Arial" w:eastAsiaTheme="majorEastAsia" w:hAnsi="Arial" w:cs="Arial"/>
          <w:bCs/>
          <w:szCs w:val="24"/>
          <w:u w:val="single"/>
        </w:rPr>
      </w:pPr>
      <w:r>
        <w:rPr>
          <w:rFonts w:ascii="Arial" w:hAnsi="Arial" w:cs="Arial"/>
          <w:szCs w:val="24"/>
          <w:u w:val="single"/>
        </w:rPr>
        <w:br w:type="page"/>
      </w:r>
    </w:p>
    <w:p w14:paraId="323766E9" w14:textId="03C76E87" w:rsidR="00CF3617" w:rsidRPr="008903BC" w:rsidRDefault="00CF3617" w:rsidP="00C74840">
      <w:pPr>
        <w:pStyle w:val="Heading1"/>
        <w:spacing w:after="0" w:line="360" w:lineRule="auto"/>
        <w:jc w:val="center"/>
        <w:rPr>
          <w:rFonts w:ascii="Arial" w:hAnsi="Arial" w:cs="Arial"/>
          <w:szCs w:val="24"/>
          <w:u w:val="single"/>
        </w:rPr>
      </w:pPr>
      <w:r w:rsidRPr="008903BC">
        <w:rPr>
          <w:rFonts w:ascii="Arial" w:hAnsi="Arial" w:cs="Arial"/>
          <w:szCs w:val="24"/>
          <w:u w:val="single"/>
        </w:rPr>
        <w:lastRenderedPageBreak/>
        <w:t>BRIEF DESCRIPTION OF THE DRAWINGS</w:t>
      </w:r>
    </w:p>
    <w:p w14:paraId="1273BA6F" w14:textId="77777777" w:rsidR="00CF3617" w:rsidRPr="008903BC" w:rsidRDefault="00CF3617" w:rsidP="00C74840">
      <w:pPr>
        <w:pStyle w:val="ListParagraph"/>
        <w:numPr>
          <w:ilvl w:val="0"/>
          <w:numId w:val="1"/>
        </w:numPr>
        <w:spacing w:line="360" w:lineRule="auto"/>
        <w:contextualSpacing w:val="0"/>
        <w:jc w:val="both"/>
        <w:rPr>
          <w:rFonts w:ascii="Arial" w:eastAsiaTheme="majorEastAsia" w:hAnsi="Arial" w:cs="Arial"/>
          <w:bCs/>
        </w:rPr>
      </w:pPr>
      <w:r w:rsidRPr="008903BC">
        <w:rPr>
          <w:rFonts w:ascii="Arial" w:eastAsiaTheme="majorEastAsia" w:hAnsi="Arial" w:cs="Arial"/>
          <w:bCs/>
        </w:rPr>
        <w:t>Additional advantages and details of the disclosure are explained in greater detail below with reference to the exemplary embodiments that are illustrated in the accompanying figures, in which:</w:t>
      </w:r>
    </w:p>
    <w:p w14:paraId="7CC3FA3B" w14:textId="1FFE2A32" w:rsidR="00CF3617" w:rsidRPr="00047732" w:rsidRDefault="00CF3617" w:rsidP="00C74840">
      <w:pPr>
        <w:numPr>
          <w:ilvl w:val="0"/>
          <w:numId w:val="1"/>
        </w:numPr>
        <w:tabs>
          <w:tab w:val="num" w:pos="1440"/>
        </w:tabs>
        <w:spacing w:after="0" w:line="360" w:lineRule="auto"/>
        <w:jc w:val="both"/>
        <w:rPr>
          <w:rFonts w:ascii="Arial" w:hAnsi="Arial" w:cs="Arial"/>
          <w:color w:val="000000"/>
          <w:sz w:val="24"/>
          <w:szCs w:val="24"/>
        </w:rPr>
      </w:pPr>
      <w:r w:rsidRPr="00047732">
        <w:rPr>
          <w:rFonts w:ascii="Arial" w:hAnsi="Arial" w:cs="Arial"/>
          <w:sz w:val="24"/>
          <w:szCs w:val="24"/>
        </w:rPr>
        <w:t xml:space="preserve">FIG. 1 is a diagram of a non-limiting embodiment </w:t>
      </w:r>
      <w:r w:rsidR="00922978">
        <w:rPr>
          <w:rFonts w:ascii="Arial" w:hAnsi="Arial" w:cs="Arial"/>
          <w:sz w:val="24"/>
          <w:szCs w:val="24"/>
        </w:rPr>
        <w:t xml:space="preserve">or aspect </w:t>
      </w:r>
      <w:r w:rsidRPr="00047732">
        <w:rPr>
          <w:rFonts w:ascii="Arial" w:hAnsi="Arial" w:cs="Arial"/>
          <w:sz w:val="24"/>
          <w:szCs w:val="24"/>
        </w:rPr>
        <w:t xml:space="preserve">of an environment in which systems, </w:t>
      </w:r>
      <w:r w:rsidRPr="00047732">
        <w:rPr>
          <w:rFonts w:ascii="Arial" w:hAnsi="Arial" w:cs="Arial"/>
          <w:color w:val="000000"/>
          <w:sz w:val="24"/>
          <w:szCs w:val="24"/>
        </w:rPr>
        <w:t>apparatuses</w:t>
      </w:r>
      <w:r w:rsidRPr="00047732">
        <w:rPr>
          <w:rFonts w:ascii="Arial" w:hAnsi="Arial" w:cs="Arial"/>
          <w:sz w:val="24"/>
          <w:szCs w:val="24"/>
        </w:rPr>
        <w:t>, and/or methods, as descri</w:t>
      </w:r>
      <w:r>
        <w:rPr>
          <w:rFonts w:ascii="Arial" w:hAnsi="Arial" w:cs="Arial"/>
          <w:sz w:val="24"/>
          <w:szCs w:val="24"/>
        </w:rPr>
        <w:t>bed herein, may be implemented;</w:t>
      </w:r>
    </w:p>
    <w:p w14:paraId="05639556" w14:textId="2AD6E8FA" w:rsidR="00CF3617" w:rsidRDefault="00CF3617" w:rsidP="00C74840">
      <w:pPr>
        <w:numPr>
          <w:ilvl w:val="0"/>
          <w:numId w:val="1"/>
        </w:numPr>
        <w:tabs>
          <w:tab w:val="num" w:pos="1440"/>
        </w:tabs>
        <w:spacing w:after="0" w:line="360" w:lineRule="auto"/>
        <w:jc w:val="both"/>
        <w:rPr>
          <w:rFonts w:ascii="Arial" w:hAnsi="Arial" w:cs="Arial"/>
          <w:sz w:val="24"/>
          <w:szCs w:val="24"/>
        </w:rPr>
      </w:pPr>
      <w:r w:rsidRPr="00047732">
        <w:rPr>
          <w:rFonts w:ascii="Arial" w:hAnsi="Arial" w:cs="Arial"/>
          <w:sz w:val="24"/>
          <w:szCs w:val="24"/>
        </w:rPr>
        <w:t xml:space="preserve">FIG. </w:t>
      </w:r>
      <w:r>
        <w:rPr>
          <w:rFonts w:ascii="Arial" w:hAnsi="Arial" w:cs="Arial"/>
          <w:sz w:val="24"/>
          <w:szCs w:val="24"/>
        </w:rPr>
        <w:t>2</w:t>
      </w:r>
      <w:r w:rsidRPr="00047732">
        <w:rPr>
          <w:rFonts w:ascii="Arial" w:hAnsi="Arial" w:cs="Arial"/>
          <w:sz w:val="24"/>
          <w:szCs w:val="24"/>
        </w:rPr>
        <w:t xml:space="preserve"> is a diagram of a non-limiting embodiment </w:t>
      </w:r>
      <w:r w:rsidR="00922978">
        <w:rPr>
          <w:rFonts w:ascii="Arial" w:hAnsi="Arial" w:cs="Arial"/>
          <w:sz w:val="24"/>
          <w:szCs w:val="24"/>
        </w:rPr>
        <w:t xml:space="preserve">or aspect </w:t>
      </w:r>
      <w:r w:rsidRPr="00047732">
        <w:rPr>
          <w:rFonts w:ascii="Arial" w:hAnsi="Arial" w:cs="Arial"/>
          <w:sz w:val="24"/>
          <w:szCs w:val="24"/>
        </w:rPr>
        <w:t xml:space="preserve">of components of one or more </w:t>
      </w:r>
      <w:r w:rsidR="007A65F1">
        <w:rPr>
          <w:rFonts w:ascii="Arial" w:hAnsi="Arial" w:cs="Arial"/>
          <w:sz w:val="24"/>
          <w:szCs w:val="24"/>
        </w:rPr>
        <w:t>devices of FIG. 1;</w:t>
      </w:r>
    </w:p>
    <w:p w14:paraId="5864A6EF" w14:textId="0F6D5430" w:rsidR="007A65F1" w:rsidRPr="001C3BD8" w:rsidRDefault="007A65F1" w:rsidP="00C74840">
      <w:pPr>
        <w:numPr>
          <w:ilvl w:val="0"/>
          <w:numId w:val="1"/>
        </w:numPr>
        <w:tabs>
          <w:tab w:val="num" w:pos="1440"/>
        </w:tabs>
        <w:spacing w:after="0" w:line="360" w:lineRule="auto"/>
        <w:jc w:val="both"/>
        <w:rPr>
          <w:rFonts w:ascii="Arial" w:hAnsi="Arial" w:cs="Arial"/>
          <w:color w:val="000000"/>
          <w:sz w:val="24"/>
          <w:szCs w:val="24"/>
        </w:rPr>
      </w:pPr>
      <w:r w:rsidRPr="00047732">
        <w:rPr>
          <w:rFonts w:ascii="Arial" w:hAnsi="Arial" w:cs="Arial"/>
          <w:sz w:val="24"/>
          <w:szCs w:val="24"/>
        </w:rPr>
        <w:t xml:space="preserve">FIG. </w:t>
      </w:r>
      <w:r w:rsidR="00AF189C">
        <w:rPr>
          <w:rFonts w:ascii="Arial" w:hAnsi="Arial" w:cs="Arial"/>
          <w:sz w:val="24"/>
          <w:szCs w:val="24"/>
        </w:rPr>
        <w:t>3</w:t>
      </w:r>
      <w:r w:rsidRPr="00047732">
        <w:rPr>
          <w:rFonts w:ascii="Arial" w:hAnsi="Arial" w:cs="Arial"/>
          <w:sz w:val="24"/>
          <w:szCs w:val="24"/>
        </w:rPr>
        <w:t xml:space="preserve"> </w:t>
      </w:r>
      <w:r w:rsidR="00471CA5" w:rsidRPr="00047732">
        <w:rPr>
          <w:rFonts w:ascii="Arial" w:hAnsi="Arial" w:cs="Arial"/>
          <w:sz w:val="24"/>
          <w:szCs w:val="24"/>
        </w:rPr>
        <w:t xml:space="preserve">is a </w:t>
      </w:r>
      <w:r w:rsidR="00471CA5">
        <w:rPr>
          <w:rFonts w:ascii="Arial" w:hAnsi="Arial" w:cs="Arial"/>
          <w:sz w:val="24"/>
          <w:szCs w:val="24"/>
        </w:rPr>
        <w:t xml:space="preserve">flow </w:t>
      </w:r>
      <w:r w:rsidR="00471CA5" w:rsidRPr="00047732">
        <w:rPr>
          <w:rFonts w:ascii="Arial" w:hAnsi="Arial" w:cs="Arial"/>
          <w:sz w:val="24"/>
          <w:szCs w:val="24"/>
        </w:rPr>
        <w:t>diagram of a non-limiting embodiment</w:t>
      </w:r>
      <w:r w:rsidR="00471CA5">
        <w:rPr>
          <w:rFonts w:ascii="Arial" w:hAnsi="Arial" w:cs="Arial"/>
          <w:sz w:val="24"/>
          <w:szCs w:val="24"/>
        </w:rPr>
        <w:t xml:space="preserve"> or aspect of a method for secure real-time </w:t>
      </w:r>
      <w:r w:rsidR="009D3B9D">
        <w:rPr>
          <w:rFonts w:ascii="Arial" w:hAnsi="Arial" w:cs="Arial"/>
          <w:sz w:val="24"/>
          <w:szCs w:val="24"/>
        </w:rPr>
        <w:t>n-party</w:t>
      </w:r>
      <w:r w:rsidR="00471CA5">
        <w:rPr>
          <w:rFonts w:ascii="Arial" w:hAnsi="Arial" w:cs="Arial"/>
          <w:sz w:val="24"/>
          <w:szCs w:val="24"/>
        </w:rPr>
        <w:t xml:space="preserve"> computation</w:t>
      </w:r>
      <w:r>
        <w:rPr>
          <w:rFonts w:ascii="Arial" w:hAnsi="Arial" w:cs="Arial"/>
          <w:sz w:val="24"/>
          <w:szCs w:val="24"/>
        </w:rPr>
        <w:t>;</w:t>
      </w:r>
    </w:p>
    <w:p w14:paraId="2864FC7D" w14:textId="70436072" w:rsidR="001C3BD8" w:rsidRPr="001C3BD8" w:rsidRDefault="001C3BD8" w:rsidP="00C74840">
      <w:pPr>
        <w:numPr>
          <w:ilvl w:val="0"/>
          <w:numId w:val="1"/>
        </w:numPr>
        <w:tabs>
          <w:tab w:val="num" w:pos="1440"/>
        </w:tabs>
        <w:spacing w:after="0" w:line="360" w:lineRule="auto"/>
        <w:jc w:val="both"/>
        <w:rPr>
          <w:rFonts w:ascii="Arial" w:hAnsi="Arial" w:cs="Arial"/>
          <w:color w:val="000000"/>
          <w:sz w:val="24"/>
          <w:szCs w:val="24"/>
        </w:rPr>
      </w:pPr>
      <w:r w:rsidRPr="00047732">
        <w:rPr>
          <w:rFonts w:ascii="Arial" w:hAnsi="Arial" w:cs="Arial"/>
          <w:sz w:val="24"/>
          <w:szCs w:val="24"/>
        </w:rPr>
        <w:t xml:space="preserve">FIG. </w:t>
      </w:r>
      <w:r>
        <w:rPr>
          <w:rFonts w:ascii="Arial" w:hAnsi="Arial" w:cs="Arial"/>
          <w:sz w:val="24"/>
          <w:szCs w:val="24"/>
        </w:rPr>
        <w:t>4</w:t>
      </w:r>
      <w:r w:rsidRPr="00047732">
        <w:rPr>
          <w:rFonts w:ascii="Arial" w:hAnsi="Arial" w:cs="Arial"/>
          <w:sz w:val="24"/>
          <w:szCs w:val="24"/>
        </w:rPr>
        <w:t xml:space="preserve"> is a </w:t>
      </w:r>
      <w:r>
        <w:rPr>
          <w:rFonts w:ascii="Arial" w:hAnsi="Arial" w:cs="Arial"/>
          <w:sz w:val="24"/>
          <w:szCs w:val="24"/>
        </w:rPr>
        <w:t xml:space="preserve">flow </w:t>
      </w:r>
      <w:r w:rsidRPr="00047732">
        <w:rPr>
          <w:rFonts w:ascii="Arial" w:hAnsi="Arial" w:cs="Arial"/>
          <w:sz w:val="24"/>
          <w:szCs w:val="24"/>
        </w:rPr>
        <w:t>diagram of a non-limiting embodiment</w:t>
      </w:r>
      <w:r>
        <w:rPr>
          <w:rFonts w:ascii="Arial" w:hAnsi="Arial" w:cs="Arial"/>
          <w:sz w:val="24"/>
          <w:szCs w:val="24"/>
        </w:rPr>
        <w:t xml:space="preserve"> or aspect of a method for secure real-time </w:t>
      </w:r>
      <w:r w:rsidR="009D3B9D">
        <w:rPr>
          <w:rFonts w:ascii="Arial" w:hAnsi="Arial" w:cs="Arial"/>
          <w:sz w:val="24"/>
          <w:szCs w:val="24"/>
        </w:rPr>
        <w:t>n-party</w:t>
      </w:r>
      <w:r>
        <w:rPr>
          <w:rFonts w:ascii="Arial" w:hAnsi="Arial" w:cs="Arial"/>
          <w:sz w:val="24"/>
          <w:szCs w:val="24"/>
        </w:rPr>
        <w:t xml:space="preserve"> computation;</w:t>
      </w:r>
    </w:p>
    <w:p w14:paraId="4536FCD6" w14:textId="63D7D94B" w:rsidR="007A65F1" w:rsidRPr="00047732" w:rsidRDefault="00183C99"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FIG. 5</w:t>
      </w:r>
      <w:r w:rsidR="007A65F1" w:rsidRPr="00047732">
        <w:rPr>
          <w:rFonts w:ascii="Arial" w:hAnsi="Arial" w:cs="Arial"/>
          <w:sz w:val="24"/>
          <w:szCs w:val="24"/>
        </w:rPr>
        <w:t xml:space="preserve"> </w:t>
      </w:r>
      <w:r w:rsidR="00805DC1" w:rsidRPr="00047732">
        <w:rPr>
          <w:rFonts w:ascii="Arial" w:hAnsi="Arial" w:cs="Arial"/>
          <w:sz w:val="24"/>
          <w:szCs w:val="24"/>
        </w:rPr>
        <w:t xml:space="preserve">is a </w:t>
      </w:r>
      <w:r w:rsidR="00805DC1">
        <w:rPr>
          <w:rFonts w:ascii="Arial" w:hAnsi="Arial" w:cs="Arial"/>
          <w:sz w:val="24"/>
          <w:szCs w:val="24"/>
        </w:rPr>
        <w:t xml:space="preserve">schematic </w:t>
      </w:r>
      <w:r w:rsidR="00805DC1" w:rsidRPr="00047732">
        <w:rPr>
          <w:rFonts w:ascii="Arial" w:hAnsi="Arial" w:cs="Arial"/>
          <w:sz w:val="24"/>
          <w:szCs w:val="24"/>
        </w:rPr>
        <w:t>diagram of a non-limiting embodiment</w:t>
      </w:r>
      <w:r w:rsidR="00805DC1">
        <w:rPr>
          <w:rFonts w:ascii="Arial" w:hAnsi="Arial" w:cs="Arial"/>
          <w:sz w:val="24"/>
          <w:szCs w:val="24"/>
        </w:rPr>
        <w:t xml:space="preserve"> or aspect of a system for secure real-time </w:t>
      </w:r>
      <w:r w:rsidR="009D3B9D">
        <w:rPr>
          <w:rFonts w:ascii="Arial" w:hAnsi="Arial" w:cs="Arial"/>
          <w:sz w:val="24"/>
          <w:szCs w:val="24"/>
        </w:rPr>
        <w:t>n-party</w:t>
      </w:r>
      <w:r w:rsidR="00805DC1">
        <w:rPr>
          <w:rFonts w:ascii="Arial" w:hAnsi="Arial" w:cs="Arial"/>
          <w:sz w:val="24"/>
          <w:szCs w:val="24"/>
        </w:rPr>
        <w:t xml:space="preserve"> computation</w:t>
      </w:r>
      <w:r w:rsidR="007A65F1">
        <w:rPr>
          <w:rFonts w:ascii="Arial" w:hAnsi="Arial" w:cs="Arial"/>
          <w:sz w:val="24"/>
          <w:szCs w:val="24"/>
        </w:rPr>
        <w:t>;</w:t>
      </w:r>
    </w:p>
    <w:p w14:paraId="698E64C6" w14:textId="6AB7F107" w:rsidR="007A65F1" w:rsidRPr="00C569A3" w:rsidRDefault="00183C99"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FIG. 6</w:t>
      </w:r>
      <w:r w:rsidR="007A65F1" w:rsidRPr="00047732">
        <w:rPr>
          <w:rFonts w:ascii="Arial" w:hAnsi="Arial" w:cs="Arial"/>
          <w:sz w:val="24"/>
          <w:szCs w:val="24"/>
        </w:rPr>
        <w:t xml:space="preserve"> is a </w:t>
      </w:r>
      <w:r w:rsidR="000F3212">
        <w:rPr>
          <w:rFonts w:ascii="Arial" w:hAnsi="Arial" w:cs="Arial"/>
          <w:sz w:val="24"/>
          <w:szCs w:val="24"/>
        </w:rPr>
        <w:t xml:space="preserve">schematic </w:t>
      </w:r>
      <w:r w:rsidR="007A65F1" w:rsidRPr="00047732">
        <w:rPr>
          <w:rFonts w:ascii="Arial" w:hAnsi="Arial" w:cs="Arial"/>
          <w:sz w:val="24"/>
          <w:szCs w:val="24"/>
        </w:rPr>
        <w:t>diagram of a non-limiting embodiment</w:t>
      </w:r>
      <w:r w:rsidR="007A65F1">
        <w:rPr>
          <w:rFonts w:ascii="Arial" w:hAnsi="Arial" w:cs="Arial"/>
          <w:sz w:val="24"/>
          <w:szCs w:val="24"/>
        </w:rPr>
        <w:t xml:space="preserve"> or aspect of a system for secure real-time </w:t>
      </w:r>
      <w:r w:rsidR="009D3B9D">
        <w:rPr>
          <w:rFonts w:ascii="Arial" w:hAnsi="Arial" w:cs="Arial"/>
          <w:sz w:val="24"/>
          <w:szCs w:val="24"/>
        </w:rPr>
        <w:t>n-party</w:t>
      </w:r>
      <w:r w:rsidR="00C569A3">
        <w:rPr>
          <w:rFonts w:ascii="Arial" w:hAnsi="Arial" w:cs="Arial"/>
          <w:sz w:val="24"/>
          <w:szCs w:val="24"/>
        </w:rPr>
        <w:t xml:space="preserve"> computation;</w:t>
      </w:r>
    </w:p>
    <w:p w14:paraId="16BCE144" w14:textId="11B47CA4" w:rsidR="00C569A3" w:rsidRPr="00C569A3" w:rsidRDefault="00C569A3"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 xml:space="preserve">FIG. 7 is a set of pseudocode </w:t>
      </w:r>
      <w:r w:rsidR="00097061">
        <w:rPr>
          <w:rFonts w:ascii="Arial" w:hAnsi="Arial" w:cs="Arial"/>
          <w:sz w:val="24"/>
          <w:szCs w:val="24"/>
        </w:rPr>
        <w:t>describing</w:t>
      </w:r>
      <w:r>
        <w:rPr>
          <w:rFonts w:ascii="Arial" w:hAnsi="Arial" w:cs="Arial"/>
          <w:sz w:val="24"/>
          <w:szCs w:val="24"/>
        </w:rPr>
        <w:t xml:space="preserve"> a method for secure real-time n-party computation</w:t>
      </w:r>
      <w:r w:rsidR="00922978">
        <w:rPr>
          <w:rFonts w:ascii="Arial" w:hAnsi="Arial" w:cs="Arial"/>
          <w:sz w:val="24"/>
          <w:szCs w:val="24"/>
        </w:rPr>
        <w:t>,</w:t>
      </w:r>
      <w:r>
        <w:rPr>
          <w:rFonts w:ascii="Arial" w:hAnsi="Arial" w:cs="Arial"/>
          <w:sz w:val="24"/>
          <w:szCs w:val="24"/>
        </w:rPr>
        <w:t xml:space="preserve"> according to non-limiting embodiments or aspects;</w:t>
      </w:r>
    </w:p>
    <w:p w14:paraId="671A9F4E" w14:textId="541E4D6F" w:rsidR="00260A51" w:rsidRPr="00C569A3" w:rsidRDefault="00D75D1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FIG. 8</w:t>
      </w:r>
      <w:r w:rsidR="00260A51">
        <w:rPr>
          <w:rFonts w:ascii="Arial" w:hAnsi="Arial" w:cs="Arial"/>
          <w:sz w:val="24"/>
          <w:szCs w:val="24"/>
        </w:rPr>
        <w:t xml:space="preserve"> is </w:t>
      </w:r>
      <w:r w:rsidR="00167085">
        <w:rPr>
          <w:rFonts w:ascii="Arial" w:hAnsi="Arial" w:cs="Arial"/>
          <w:sz w:val="24"/>
          <w:szCs w:val="24"/>
        </w:rPr>
        <w:t>a set of pseudocode describing</w:t>
      </w:r>
      <w:r w:rsidR="00260A51">
        <w:rPr>
          <w:rFonts w:ascii="Arial" w:hAnsi="Arial" w:cs="Arial"/>
          <w:sz w:val="24"/>
          <w:szCs w:val="24"/>
        </w:rPr>
        <w:t xml:space="preserve"> a method for secure real-time n-party computation</w:t>
      </w:r>
      <w:r w:rsidR="00922978">
        <w:rPr>
          <w:rFonts w:ascii="Arial" w:hAnsi="Arial" w:cs="Arial"/>
          <w:sz w:val="24"/>
          <w:szCs w:val="24"/>
        </w:rPr>
        <w:t>,</w:t>
      </w:r>
      <w:r w:rsidR="00260A51">
        <w:rPr>
          <w:rFonts w:ascii="Arial" w:hAnsi="Arial" w:cs="Arial"/>
          <w:sz w:val="24"/>
          <w:szCs w:val="24"/>
        </w:rPr>
        <w:t xml:space="preserve"> according to non-limiting embodiments or aspects;</w:t>
      </w:r>
    </w:p>
    <w:p w14:paraId="035E569F" w14:textId="298D7B75" w:rsidR="000B0000" w:rsidRPr="00C569A3" w:rsidRDefault="000B0000"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 xml:space="preserve">FIG. 9 is </w:t>
      </w:r>
      <w:r w:rsidR="000A1BD6">
        <w:rPr>
          <w:rFonts w:ascii="Arial" w:hAnsi="Arial" w:cs="Arial"/>
          <w:sz w:val="24"/>
          <w:szCs w:val="24"/>
        </w:rPr>
        <w:t>a set of pseudocode describing a</w:t>
      </w:r>
      <w:r>
        <w:rPr>
          <w:rFonts w:ascii="Arial" w:hAnsi="Arial" w:cs="Arial"/>
          <w:sz w:val="24"/>
          <w:szCs w:val="24"/>
        </w:rPr>
        <w:t xml:space="preserve"> method for secure real-time n-party computation</w:t>
      </w:r>
      <w:r w:rsidR="00922978">
        <w:rPr>
          <w:rFonts w:ascii="Arial" w:hAnsi="Arial" w:cs="Arial"/>
          <w:sz w:val="24"/>
          <w:szCs w:val="24"/>
        </w:rPr>
        <w:t>,</w:t>
      </w:r>
      <w:r>
        <w:rPr>
          <w:rFonts w:ascii="Arial" w:hAnsi="Arial" w:cs="Arial"/>
          <w:sz w:val="24"/>
          <w:szCs w:val="24"/>
        </w:rPr>
        <w:t xml:space="preserve"> according to non-limiting embodiments or aspects;</w:t>
      </w:r>
    </w:p>
    <w:p w14:paraId="552DB8B9" w14:textId="33C61311" w:rsidR="000B0000" w:rsidRPr="00C569A3" w:rsidRDefault="00C54241"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FIG. 10</w:t>
      </w:r>
      <w:r w:rsidR="000B0000">
        <w:rPr>
          <w:rFonts w:ascii="Arial" w:hAnsi="Arial" w:cs="Arial"/>
          <w:sz w:val="24"/>
          <w:szCs w:val="24"/>
        </w:rPr>
        <w:t xml:space="preserve"> is </w:t>
      </w:r>
      <w:r w:rsidR="000A1BD6">
        <w:rPr>
          <w:rFonts w:ascii="Arial" w:hAnsi="Arial" w:cs="Arial"/>
          <w:sz w:val="24"/>
          <w:szCs w:val="24"/>
        </w:rPr>
        <w:t>a set of pseudocode describing</w:t>
      </w:r>
      <w:r w:rsidR="000B0000">
        <w:rPr>
          <w:rFonts w:ascii="Arial" w:hAnsi="Arial" w:cs="Arial"/>
          <w:sz w:val="24"/>
          <w:szCs w:val="24"/>
        </w:rPr>
        <w:t xml:space="preserve"> a method for secure real-time n-party computation</w:t>
      </w:r>
      <w:r w:rsidR="00922978">
        <w:rPr>
          <w:rFonts w:ascii="Arial" w:hAnsi="Arial" w:cs="Arial"/>
          <w:sz w:val="24"/>
          <w:szCs w:val="24"/>
        </w:rPr>
        <w:t>,</w:t>
      </w:r>
      <w:r w:rsidR="000B0000">
        <w:rPr>
          <w:rFonts w:ascii="Arial" w:hAnsi="Arial" w:cs="Arial"/>
          <w:sz w:val="24"/>
          <w:szCs w:val="24"/>
        </w:rPr>
        <w:t xml:space="preserve"> according to non-limiting embodiments or aspects;</w:t>
      </w:r>
    </w:p>
    <w:p w14:paraId="56147C6E" w14:textId="50D64BAA" w:rsidR="000B0000" w:rsidRPr="00C569A3" w:rsidRDefault="00C54241"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FIG. 11</w:t>
      </w:r>
      <w:r w:rsidR="000B0000">
        <w:rPr>
          <w:rFonts w:ascii="Arial" w:hAnsi="Arial" w:cs="Arial"/>
          <w:sz w:val="24"/>
          <w:szCs w:val="24"/>
        </w:rPr>
        <w:t xml:space="preserve"> is </w:t>
      </w:r>
      <w:r w:rsidR="000A1BD6">
        <w:rPr>
          <w:rFonts w:ascii="Arial" w:hAnsi="Arial" w:cs="Arial"/>
          <w:sz w:val="24"/>
          <w:szCs w:val="24"/>
        </w:rPr>
        <w:t>a set of pseudocode describing</w:t>
      </w:r>
      <w:r w:rsidR="000B0000">
        <w:rPr>
          <w:rFonts w:ascii="Arial" w:hAnsi="Arial" w:cs="Arial"/>
          <w:sz w:val="24"/>
          <w:szCs w:val="24"/>
        </w:rPr>
        <w:t xml:space="preserve"> a method for secure real-time n-party computation</w:t>
      </w:r>
      <w:r w:rsidR="00922978">
        <w:rPr>
          <w:rFonts w:ascii="Arial" w:hAnsi="Arial" w:cs="Arial"/>
          <w:sz w:val="24"/>
          <w:szCs w:val="24"/>
        </w:rPr>
        <w:t>,</w:t>
      </w:r>
      <w:r w:rsidR="000B0000">
        <w:rPr>
          <w:rFonts w:ascii="Arial" w:hAnsi="Arial" w:cs="Arial"/>
          <w:sz w:val="24"/>
          <w:szCs w:val="24"/>
        </w:rPr>
        <w:t xml:space="preserve"> according to non-limiting embodiments or aspects;</w:t>
      </w:r>
    </w:p>
    <w:p w14:paraId="6AF65F06" w14:textId="4821A674" w:rsidR="000B0000" w:rsidRPr="00C569A3" w:rsidRDefault="00C54241"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FIG. 12</w:t>
      </w:r>
      <w:r w:rsidR="000B0000">
        <w:rPr>
          <w:rFonts w:ascii="Arial" w:hAnsi="Arial" w:cs="Arial"/>
          <w:sz w:val="24"/>
          <w:szCs w:val="24"/>
        </w:rPr>
        <w:t xml:space="preserve"> is </w:t>
      </w:r>
      <w:r w:rsidR="000A1BD6">
        <w:rPr>
          <w:rFonts w:ascii="Arial" w:hAnsi="Arial" w:cs="Arial"/>
          <w:sz w:val="24"/>
          <w:szCs w:val="24"/>
        </w:rPr>
        <w:t>a set of pseudocode describing</w:t>
      </w:r>
      <w:r w:rsidR="000B0000">
        <w:rPr>
          <w:rFonts w:ascii="Arial" w:hAnsi="Arial" w:cs="Arial"/>
          <w:sz w:val="24"/>
          <w:szCs w:val="24"/>
        </w:rPr>
        <w:t xml:space="preserve"> a method for secure real-time n-party computation</w:t>
      </w:r>
      <w:r w:rsidR="00922978">
        <w:rPr>
          <w:rFonts w:ascii="Arial" w:hAnsi="Arial" w:cs="Arial"/>
          <w:sz w:val="24"/>
          <w:szCs w:val="24"/>
        </w:rPr>
        <w:t>,</w:t>
      </w:r>
      <w:r w:rsidR="000B0000">
        <w:rPr>
          <w:rFonts w:ascii="Arial" w:hAnsi="Arial" w:cs="Arial"/>
          <w:sz w:val="24"/>
          <w:szCs w:val="24"/>
        </w:rPr>
        <w:t xml:space="preserve"> according to non-limiting embodiments or aspects;</w:t>
      </w:r>
    </w:p>
    <w:p w14:paraId="08A86BEF" w14:textId="4DFB86FB" w:rsidR="000B0000" w:rsidRPr="00C569A3" w:rsidRDefault="00C54241"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FIG. 13</w:t>
      </w:r>
      <w:r w:rsidR="000B0000">
        <w:rPr>
          <w:rFonts w:ascii="Arial" w:hAnsi="Arial" w:cs="Arial"/>
          <w:sz w:val="24"/>
          <w:szCs w:val="24"/>
        </w:rPr>
        <w:t xml:space="preserve"> is </w:t>
      </w:r>
      <w:r w:rsidR="000A1BD6">
        <w:rPr>
          <w:rFonts w:ascii="Arial" w:hAnsi="Arial" w:cs="Arial"/>
          <w:sz w:val="24"/>
          <w:szCs w:val="24"/>
        </w:rPr>
        <w:t>a set of pseudocode describing</w:t>
      </w:r>
      <w:r w:rsidR="000B0000">
        <w:rPr>
          <w:rFonts w:ascii="Arial" w:hAnsi="Arial" w:cs="Arial"/>
          <w:sz w:val="24"/>
          <w:szCs w:val="24"/>
        </w:rPr>
        <w:t xml:space="preserve"> a method for secure real-time n-party computation</w:t>
      </w:r>
      <w:r w:rsidR="00922978">
        <w:rPr>
          <w:rFonts w:ascii="Arial" w:hAnsi="Arial" w:cs="Arial"/>
          <w:sz w:val="24"/>
          <w:szCs w:val="24"/>
        </w:rPr>
        <w:t>,</w:t>
      </w:r>
      <w:r w:rsidR="000B0000">
        <w:rPr>
          <w:rFonts w:ascii="Arial" w:hAnsi="Arial" w:cs="Arial"/>
          <w:sz w:val="24"/>
          <w:szCs w:val="24"/>
        </w:rPr>
        <w:t xml:space="preserve"> according to non-limiting embodiments or aspects;</w:t>
      </w:r>
    </w:p>
    <w:p w14:paraId="404161F4" w14:textId="45763907" w:rsidR="000B0000" w:rsidRPr="00C569A3" w:rsidRDefault="00C54241"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FIG. 14</w:t>
      </w:r>
      <w:r w:rsidR="000B0000">
        <w:rPr>
          <w:rFonts w:ascii="Arial" w:hAnsi="Arial" w:cs="Arial"/>
          <w:sz w:val="24"/>
          <w:szCs w:val="24"/>
        </w:rPr>
        <w:t xml:space="preserve"> is </w:t>
      </w:r>
      <w:r w:rsidR="000A1BD6">
        <w:rPr>
          <w:rFonts w:ascii="Arial" w:hAnsi="Arial" w:cs="Arial"/>
          <w:sz w:val="24"/>
          <w:szCs w:val="24"/>
        </w:rPr>
        <w:t>a set of pseudocode describing</w:t>
      </w:r>
      <w:r w:rsidR="000B0000">
        <w:rPr>
          <w:rFonts w:ascii="Arial" w:hAnsi="Arial" w:cs="Arial"/>
          <w:sz w:val="24"/>
          <w:szCs w:val="24"/>
        </w:rPr>
        <w:t xml:space="preserve"> a method for secure real-time n-party computation</w:t>
      </w:r>
      <w:r w:rsidR="00922978">
        <w:rPr>
          <w:rFonts w:ascii="Arial" w:hAnsi="Arial" w:cs="Arial"/>
          <w:sz w:val="24"/>
          <w:szCs w:val="24"/>
        </w:rPr>
        <w:t>,</w:t>
      </w:r>
      <w:r w:rsidR="000B0000">
        <w:rPr>
          <w:rFonts w:ascii="Arial" w:hAnsi="Arial" w:cs="Arial"/>
          <w:sz w:val="24"/>
          <w:szCs w:val="24"/>
        </w:rPr>
        <w:t xml:space="preserve"> according to non-limiting embodiments or aspects;</w:t>
      </w:r>
    </w:p>
    <w:p w14:paraId="275794F9" w14:textId="6376A652" w:rsidR="000B0000" w:rsidRPr="00C569A3" w:rsidRDefault="00C54241"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lastRenderedPageBreak/>
        <w:t>FIG. 15</w:t>
      </w:r>
      <w:r w:rsidR="000B0000">
        <w:rPr>
          <w:rFonts w:ascii="Arial" w:hAnsi="Arial" w:cs="Arial"/>
          <w:sz w:val="24"/>
          <w:szCs w:val="24"/>
        </w:rPr>
        <w:t xml:space="preserve"> is </w:t>
      </w:r>
      <w:r w:rsidR="000A1BD6">
        <w:rPr>
          <w:rFonts w:ascii="Arial" w:hAnsi="Arial" w:cs="Arial"/>
          <w:sz w:val="24"/>
          <w:szCs w:val="24"/>
        </w:rPr>
        <w:t>a set of pseudocode describing</w:t>
      </w:r>
      <w:r w:rsidR="000B0000">
        <w:rPr>
          <w:rFonts w:ascii="Arial" w:hAnsi="Arial" w:cs="Arial"/>
          <w:sz w:val="24"/>
          <w:szCs w:val="24"/>
        </w:rPr>
        <w:t xml:space="preserve"> a method for secure real-time n-party computation</w:t>
      </w:r>
      <w:r w:rsidR="00922978">
        <w:rPr>
          <w:rFonts w:ascii="Arial" w:hAnsi="Arial" w:cs="Arial"/>
          <w:sz w:val="24"/>
          <w:szCs w:val="24"/>
        </w:rPr>
        <w:t>,</w:t>
      </w:r>
      <w:r w:rsidR="000B0000">
        <w:rPr>
          <w:rFonts w:ascii="Arial" w:hAnsi="Arial" w:cs="Arial"/>
          <w:sz w:val="24"/>
          <w:szCs w:val="24"/>
        </w:rPr>
        <w:t xml:space="preserve"> according to non-limiting embodiments or aspects;</w:t>
      </w:r>
    </w:p>
    <w:p w14:paraId="65FAEB4C" w14:textId="59D77D64" w:rsidR="000B0000" w:rsidRPr="00C569A3" w:rsidRDefault="00C54241"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FIG. 16</w:t>
      </w:r>
      <w:r w:rsidR="000B0000">
        <w:rPr>
          <w:rFonts w:ascii="Arial" w:hAnsi="Arial" w:cs="Arial"/>
          <w:sz w:val="24"/>
          <w:szCs w:val="24"/>
        </w:rPr>
        <w:t xml:space="preserve"> is </w:t>
      </w:r>
      <w:r w:rsidR="000A1BD6">
        <w:rPr>
          <w:rFonts w:ascii="Arial" w:hAnsi="Arial" w:cs="Arial"/>
          <w:sz w:val="24"/>
          <w:szCs w:val="24"/>
        </w:rPr>
        <w:t>a set of pseudocode describing</w:t>
      </w:r>
      <w:r w:rsidR="000B0000">
        <w:rPr>
          <w:rFonts w:ascii="Arial" w:hAnsi="Arial" w:cs="Arial"/>
          <w:sz w:val="24"/>
          <w:szCs w:val="24"/>
        </w:rPr>
        <w:t xml:space="preserve"> a method for secure real-time n-party computation</w:t>
      </w:r>
      <w:r w:rsidR="00922978">
        <w:rPr>
          <w:rFonts w:ascii="Arial" w:hAnsi="Arial" w:cs="Arial"/>
          <w:sz w:val="24"/>
          <w:szCs w:val="24"/>
        </w:rPr>
        <w:t>,</w:t>
      </w:r>
      <w:r w:rsidR="000B0000">
        <w:rPr>
          <w:rFonts w:ascii="Arial" w:hAnsi="Arial" w:cs="Arial"/>
          <w:sz w:val="24"/>
          <w:szCs w:val="24"/>
        </w:rPr>
        <w:t xml:space="preserve"> according to non-limiting embodiments or aspects;</w:t>
      </w:r>
      <w:r>
        <w:rPr>
          <w:rFonts w:ascii="Arial" w:hAnsi="Arial" w:cs="Arial"/>
          <w:sz w:val="24"/>
          <w:szCs w:val="24"/>
        </w:rPr>
        <w:t xml:space="preserve"> and</w:t>
      </w:r>
    </w:p>
    <w:p w14:paraId="6621B074" w14:textId="3AF24ADB" w:rsidR="00C569A3" w:rsidRPr="00C54241" w:rsidRDefault="00C54241"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FIG. 17</w:t>
      </w:r>
      <w:r w:rsidR="000B0000">
        <w:rPr>
          <w:rFonts w:ascii="Arial" w:hAnsi="Arial" w:cs="Arial"/>
          <w:sz w:val="24"/>
          <w:szCs w:val="24"/>
        </w:rPr>
        <w:t xml:space="preserve"> is </w:t>
      </w:r>
      <w:r w:rsidR="000A1BD6">
        <w:rPr>
          <w:rFonts w:ascii="Arial" w:hAnsi="Arial" w:cs="Arial"/>
          <w:sz w:val="24"/>
          <w:szCs w:val="24"/>
        </w:rPr>
        <w:t>a set of pseudocode describing</w:t>
      </w:r>
      <w:r w:rsidR="000B0000">
        <w:rPr>
          <w:rFonts w:ascii="Arial" w:hAnsi="Arial" w:cs="Arial"/>
          <w:sz w:val="24"/>
          <w:szCs w:val="24"/>
        </w:rPr>
        <w:t xml:space="preserve"> a method for secure real-time n-party computation</w:t>
      </w:r>
      <w:r w:rsidR="00922978">
        <w:rPr>
          <w:rFonts w:ascii="Arial" w:hAnsi="Arial" w:cs="Arial"/>
          <w:sz w:val="24"/>
          <w:szCs w:val="24"/>
        </w:rPr>
        <w:t>,</w:t>
      </w:r>
      <w:r w:rsidR="000B0000">
        <w:rPr>
          <w:rFonts w:ascii="Arial" w:hAnsi="Arial" w:cs="Arial"/>
          <w:sz w:val="24"/>
          <w:szCs w:val="24"/>
        </w:rPr>
        <w:t xml:space="preserve"> according to non-limiting embodiments</w:t>
      </w:r>
      <w:r>
        <w:rPr>
          <w:rFonts w:ascii="Arial" w:hAnsi="Arial" w:cs="Arial"/>
          <w:sz w:val="24"/>
          <w:szCs w:val="24"/>
        </w:rPr>
        <w:t xml:space="preserve"> or aspects.</w:t>
      </w:r>
    </w:p>
    <w:p w14:paraId="357B36EC" w14:textId="77777777" w:rsidR="00CF3617" w:rsidRDefault="00AA6664" w:rsidP="00C74840">
      <w:pPr>
        <w:pStyle w:val="ListParagraph"/>
        <w:numPr>
          <w:ilvl w:val="0"/>
          <w:numId w:val="1"/>
        </w:numPr>
        <w:tabs>
          <w:tab w:val="left" w:pos="1080"/>
        </w:tabs>
        <w:spacing w:line="360" w:lineRule="auto"/>
        <w:contextualSpacing w:val="0"/>
        <w:jc w:val="both"/>
        <w:rPr>
          <w:rStyle w:val="description-line"/>
          <w:rFonts w:ascii="Arial" w:hAnsi="Arial" w:cs="Arial"/>
        </w:rPr>
      </w:pPr>
      <w:r w:rsidRPr="00DC00F2">
        <w:rPr>
          <w:rFonts w:ascii="Arial" w:eastAsia="SimSun" w:hAnsi="Arial" w:cs="Arial"/>
          <w:kern w:val="1"/>
          <w:lang w:eastAsia="ar-SA"/>
        </w:rPr>
        <w:t>It should be appreciated by those skilled in the art that any block diagrams herein represent conceptual views of illustrative systems embodying the principles of the present subject matter.  Similarly, it may be appreciated that any flow charts, flow diagrams, state transition diagrams, pseudo code, and the like represent various processes which may be substantially represented in computer readable medium and executed by a computer or processor, whether or not such computer or processor is explicitly shown</w:t>
      </w:r>
      <w:r w:rsidRPr="00DC00F2">
        <w:rPr>
          <w:rStyle w:val="description-line"/>
          <w:rFonts w:ascii="Arial" w:hAnsi="Arial" w:cs="Arial"/>
        </w:rPr>
        <w:t>.</w:t>
      </w:r>
    </w:p>
    <w:p w14:paraId="52F6BAF9" w14:textId="77777777" w:rsidR="00B02A79" w:rsidRPr="00AA6664" w:rsidRDefault="00B02A79" w:rsidP="00C74840">
      <w:pPr>
        <w:pStyle w:val="ListParagraph"/>
        <w:tabs>
          <w:tab w:val="left" w:pos="1080"/>
        </w:tabs>
        <w:spacing w:line="360" w:lineRule="auto"/>
        <w:ind w:left="0"/>
        <w:contextualSpacing w:val="0"/>
        <w:jc w:val="both"/>
        <w:rPr>
          <w:rFonts w:ascii="Arial" w:hAnsi="Arial" w:cs="Arial"/>
        </w:rPr>
      </w:pPr>
    </w:p>
    <w:p w14:paraId="5E6FC7FC" w14:textId="77777777" w:rsidR="00CF3617" w:rsidRPr="008903BC" w:rsidRDefault="00CF3617" w:rsidP="00C74840">
      <w:pPr>
        <w:spacing w:after="0" w:line="360" w:lineRule="auto"/>
        <w:jc w:val="center"/>
        <w:outlineLvl w:val="0"/>
        <w:rPr>
          <w:rFonts w:ascii="Arial" w:eastAsiaTheme="majorEastAsia" w:hAnsi="Arial" w:cs="Arial"/>
          <w:bCs/>
          <w:sz w:val="24"/>
          <w:szCs w:val="24"/>
          <w:u w:val="single"/>
        </w:rPr>
      </w:pPr>
      <w:r w:rsidRPr="008903BC">
        <w:rPr>
          <w:rFonts w:ascii="Arial" w:eastAsiaTheme="majorEastAsia" w:hAnsi="Arial" w:cs="Arial"/>
          <w:bCs/>
          <w:sz w:val="24"/>
          <w:szCs w:val="24"/>
          <w:u w:val="single"/>
        </w:rPr>
        <w:t>DETAILED DESCRIPTION</w:t>
      </w:r>
    </w:p>
    <w:p w14:paraId="0157ED1C" w14:textId="0DC7BD18" w:rsidR="00802372" w:rsidRDefault="00802372" w:rsidP="00C74840">
      <w:pPr>
        <w:pStyle w:val="ListParagraph"/>
        <w:numPr>
          <w:ilvl w:val="0"/>
          <w:numId w:val="1"/>
        </w:numPr>
        <w:tabs>
          <w:tab w:val="left" w:pos="1080"/>
        </w:tabs>
        <w:spacing w:line="360" w:lineRule="auto"/>
        <w:contextualSpacing w:val="0"/>
        <w:jc w:val="both"/>
        <w:rPr>
          <w:rFonts w:ascii="Arial" w:hAnsi="Arial" w:cs="Arial"/>
          <w:color w:val="000000"/>
        </w:rPr>
      </w:pPr>
      <w:r w:rsidRPr="00552B45">
        <w:rPr>
          <w:rFonts w:ascii="Arial" w:hAnsi="Arial" w:cs="Arial"/>
          <w:color w:val="000000"/>
        </w:rPr>
        <w:t xml:space="preserve">For purposes of the description hereinafter, the terms </w:t>
      </w:r>
      <w:r w:rsidR="00C74840">
        <w:rPr>
          <w:rFonts w:ascii="Arial" w:hAnsi="Arial" w:cs="Arial"/>
          <w:color w:val="000000"/>
        </w:rPr>
        <w:t>“</w:t>
      </w:r>
      <w:r w:rsidRPr="00552B45">
        <w:rPr>
          <w:rFonts w:ascii="Arial" w:hAnsi="Arial" w:cs="Arial"/>
          <w:color w:val="000000"/>
        </w:rPr>
        <w:t>upper</w:t>
      </w:r>
      <w:r w:rsidR="00C74840">
        <w:rPr>
          <w:rFonts w:ascii="Arial" w:hAnsi="Arial" w:cs="Arial"/>
          <w:color w:val="000000"/>
        </w:rPr>
        <w:t>”</w:t>
      </w:r>
      <w:r w:rsidRPr="00552B45">
        <w:rPr>
          <w:rFonts w:ascii="Arial" w:hAnsi="Arial" w:cs="Arial"/>
          <w:color w:val="000000"/>
        </w:rPr>
        <w:t xml:space="preserve">, </w:t>
      </w:r>
      <w:r w:rsidR="00C74840">
        <w:rPr>
          <w:rFonts w:ascii="Arial" w:hAnsi="Arial" w:cs="Arial"/>
          <w:color w:val="000000"/>
        </w:rPr>
        <w:t>“</w:t>
      </w:r>
      <w:r w:rsidRPr="00552B45">
        <w:rPr>
          <w:rFonts w:ascii="Arial" w:hAnsi="Arial" w:cs="Arial"/>
          <w:color w:val="000000"/>
        </w:rPr>
        <w:t>lower</w:t>
      </w:r>
      <w:r w:rsidR="00C74840">
        <w:rPr>
          <w:rFonts w:ascii="Arial" w:hAnsi="Arial" w:cs="Arial"/>
          <w:color w:val="000000"/>
        </w:rPr>
        <w:t>”</w:t>
      </w:r>
      <w:r w:rsidRPr="00552B45">
        <w:rPr>
          <w:rFonts w:ascii="Arial" w:hAnsi="Arial" w:cs="Arial"/>
          <w:color w:val="000000"/>
        </w:rPr>
        <w:t xml:space="preserve">, </w:t>
      </w:r>
      <w:r w:rsidR="00C74840">
        <w:rPr>
          <w:rFonts w:ascii="Arial" w:hAnsi="Arial" w:cs="Arial"/>
          <w:color w:val="000000"/>
        </w:rPr>
        <w:t>“</w:t>
      </w:r>
      <w:r w:rsidRPr="00552B45">
        <w:rPr>
          <w:rFonts w:ascii="Arial" w:hAnsi="Arial" w:cs="Arial"/>
          <w:color w:val="000000"/>
        </w:rPr>
        <w:t>right</w:t>
      </w:r>
      <w:r w:rsidR="00C74840">
        <w:rPr>
          <w:rFonts w:ascii="Arial" w:hAnsi="Arial" w:cs="Arial"/>
          <w:color w:val="000000"/>
        </w:rPr>
        <w:t>”</w:t>
      </w:r>
      <w:r w:rsidRPr="00552B45">
        <w:rPr>
          <w:rFonts w:ascii="Arial" w:hAnsi="Arial" w:cs="Arial"/>
          <w:color w:val="000000"/>
        </w:rPr>
        <w:t xml:space="preserve">, </w:t>
      </w:r>
      <w:r w:rsidR="00C74840">
        <w:rPr>
          <w:rFonts w:ascii="Arial" w:hAnsi="Arial" w:cs="Arial"/>
          <w:color w:val="000000"/>
        </w:rPr>
        <w:t>“</w:t>
      </w:r>
      <w:r w:rsidRPr="00552B45">
        <w:rPr>
          <w:rFonts w:ascii="Arial" w:hAnsi="Arial" w:cs="Arial"/>
          <w:color w:val="000000"/>
        </w:rPr>
        <w:t>left</w:t>
      </w:r>
      <w:r w:rsidR="00C74840">
        <w:rPr>
          <w:rFonts w:ascii="Arial" w:hAnsi="Arial" w:cs="Arial"/>
          <w:color w:val="000000"/>
        </w:rPr>
        <w:t>”</w:t>
      </w:r>
      <w:r w:rsidRPr="00552B45">
        <w:rPr>
          <w:rFonts w:ascii="Arial" w:hAnsi="Arial" w:cs="Arial"/>
          <w:color w:val="000000"/>
        </w:rPr>
        <w:t xml:space="preserve">, </w:t>
      </w:r>
      <w:r w:rsidR="00C74840">
        <w:rPr>
          <w:rFonts w:ascii="Arial" w:hAnsi="Arial" w:cs="Arial"/>
          <w:color w:val="000000"/>
        </w:rPr>
        <w:t>“</w:t>
      </w:r>
      <w:r w:rsidRPr="00552B45">
        <w:rPr>
          <w:rFonts w:ascii="Arial" w:hAnsi="Arial" w:cs="Arial"/>
          <w:color w:val="000000"/>
        </w:rPr>
        <w:t>vertical</w:t>
      </w:r>
      <w:r w:rsidR="00C74840">
        <w:rPr>
          <w:rFonts w:ascii="Arial" w:hAnsi="Arial" w:cs="Arial"/>
          <w:color w:val="000000"/>
        </w:rPr>
        <w:t>”</w:t>
      </w:r>
      <w:r w:rsidRPr="00552B45">
        <w:rPr>
          <w:rFonts w:ascii="Arial" w:hAnsi="Arial" w:cs="Arial"/>
          <w:color w:val="000000"/>
        </w:rPr>
        <w:t xml:space="preserve">, </w:t>
      </w:r>
      <w:r w:rsidR="00C74840">
        <w:rPr>
          <w:rFonts w:ascii="Arial" w:hAnsi="Arial" w:cs="Arial"/>
          <w:color w:val="000000"/>
        </w:rPr>
        <w:t>“</w:t>
      </w:r>
      <w:r w:rsidRPr="00552B45">
        <w:rPr>
          <w:rFonts w:ascii="Arial" w:hAnsi="Arial" w:cs="Arial"/>
          <w:color w:val="000000"/>
        </w:rPr>
        <w:t>horizontal</w:t>
      </w:r>
      <w:r w:rsidR="00C74840">
        <w:rPr>
          <w:rFonts w:ascii="Arial" w:hAnsi="Arial" w:cs="Arial"/>
          <w:color w:val="000000"/>
        </w:rPr>
        <w:t>”</w:t>
      </w:r>
      <w:r w:rsidRPr="00552B45">
        <w:rPr>
          <w:rFonts w:ascii="Arial" w:hAnsi="Arial" w:cs="Arial"/>
          <w:color w:val="000000"/>
        </w:rPr>
        <w:t xml:space="preserve">, </w:t>
      </w:r>
      <w:r w:rsidR="00C74840">
        <w:rPr>
          <w:rFonts w:ascii="Arial" w:hAnsi="Arial" w:cs="Arial"/>
          <w:color w:val="000000"/>
        </w:rPr>
        <w:t>“</w:t>
      </w:r>
      <w:r w:rsidRPr="00552B45">
        <w:rPr>
          <w:rFonts w:ascii="Arial" w:hAnsi="Arial" w:cs="Arial"/>
          <w:color w:val="000000"/>
        </w:rPr>
        <w:t>top</w:t>
      </w:r>
      <w:r w:rsidR="00C74840">
        <w:rPr>
          <w:rFonts w:ascii="Arial" w:hAnsi="Arial" w:cs="Arial"/>
          <w:color w:val="000000"/>
        </w:rPr>
        <w:t>”</w:t>
      </w:r>
      <w:r w:rsidRPr="00552B45">
        <w:rPr>
          <w:rFonts w:ascii="Arial" w:hAnsi="Arial" w:cs="Arial"/>
          <w:color w:val="000000"/>
        </w:rPr>
        <w:t xml:space="preserve">, </w:t>
      </w:r>
      <w:r w:rsidR="00C74840">
        <w:rPr>
          <w:rFonts w:ascii="Arial" w:hAnsi="Arial" w:cs="Arial"/>
          <w:color w:val="000000"/>
        </w:rPr>
        <w:t>“</w:t>
      </w:r>
      <w:r w:rsidRPr="00552B45">
        <w:rPr>
          <w:rFonts w:ascii="Arial" w:hAnsi="Arial" w:cs="Arial"/>
          <w:color w:val="000000"/>
        </w:rPr>
        <w:t>bottom</w:t>
      </w:r>
      <w:r w:rsidR="00C74840">
        <w:rPr>
          <w:rFonts w:ascii="Arial" w:hAnsi="Arial" w:cs="Arial"/>
          <w:color w:val="000000"/>
        </w:rPr>
        <w:t>”</w:t>
      </w:r>
      <w:r w:rsidRPr="00552B45">
        <w:rPr>
          <w:rFonts w:ascii="Arial" w:hAnsi="Arial" w:cs="Arial"/>
          <w:color w:val="000000"/>
        </w:rPr>
        <w:t xml:space="preserve">, </w:t>
      </w:r>
      <w:r w:rsidR="00C74840">
        <w:rPr>
          <w:rFonts w:ascii="Arial" w:hAnsi="Arial" w:cs="Arial"/>
          <w:color w:val="000000"/>
        </w:rPr>
        <w:t>“</w:t>
      </w:r>
      <w:r w:rsidRPr="00552B45">
        <w:rPr>
          <w:rFonts w:ascii="Arial" w:hAnsi="Arial" w:cs="Arial"/>
          <w:color w:val="000000"/>
        </w:rPr>
        <w:t>lateral</w:t>
      </w:r>
      <w:r w:rsidR="00C74840">
        <w:rPr>
          <w:rFonts w:ascii="Arial" w:hAnsi="Arial" w:cs="Arial"/>
          <w:color w:val="000000"/>
        </w:rPr>
        <w:t>”</w:t>
      </w:r>
      <w:r w:rsidRPr="00552B45">
        <w:rPr>
          <w:rFonts w:ascii="Arial" w:hAnsi="Arial" w:cs="Arial"/>
          <w:color w:val="000000"/>
        </w:rPr>
        <w:t xml:space="preserve">, </w:t>
      </w:r>
      <w:r w:rsidR="00C74840">
        <w:rPr>
          <w:rFonts w:ascii="Arial" w:hAnsi="Arial" w:cs="Arial"/>
          <w:color w:val="000000"/>
        </w:rPr>
        <w:t>“</w:t>
      </w:r>
      <w:r w:rsidRPr="00552B45">
        <w:rPr>
          <w:rFonts w:ascii="Arial" w:hAnsi="Arial" w:cs="Arial"/>
          <w:color w:val="000000"/>
        </w:rPr>
        <w:t>longitudinal,</w:t>
      </w:r>
      <w:r w:rsidR="00C74840">
        <w:rPr>
          <w:rFonts w:ascii="Arial" w:hAnsi="Arial" w:cs="Arial"/>
          <w:color w:val="000000"/>
        </w:rPr>
        <w:t>”</w:t>
      </w:r>
      <w:r w:rsidRPr="00552B45">
        <w:rPr>
          <w:rFonts w:ascii="Arial" w:hAnsi="Arial" w:cs="Arial"/>
          <w:color w:val="000000"/>
        </w:rPr>
        <w:t xml:space="preserve"> and derivatives thereof shall relate to non-limiting embodiments or aspects as they are oriented in the drawing figures.  However, it is to be understood that non-limiting embodiments or aspects may assume various alternative variations and step sequences, except where expressly specified to the contrary.  It is also to be understood that the specific devices and processes illustrated in the attached drawings, and described in the following specification, are simply exemplary embodiments or aspects.  Hence, specific dimensions and other physical characteristics related to the embodiments</w:t>
      </w:r>
      <w:r>
        <w:rPr>
          <w:rFonts w:ascii="Arial" w:hAnsi="Arial" w:cs="Arial"/>
          <w:color w:val="000000"/>
        </w:rPr>
        <w:t xml:space="preserve"> or aspects</w:t>
      </w:r>
      <w:r w:rsidRPr="00552B45">
        <w:rPr>
          <w:rFonts w:ascii="Arial" w:hAnsi="Arial" w:cs="Arial"/>
          <w:color w:val="000000"/>
        </w:rPr>
        <w:t xml:space="preserve"> disclosed herein are not to be considered as limiting.</w:t>
      </w:r>
    </w:p>
    <w:p w14:paraId="2530077E" w14:textId="50127CE6" w:rsidR="00802372" w:rsidRDefault="00802372" w:rsidP="00C74840">
      <w:pPr>
        <w:pStyle w:val="ListParagraph"/>
        <w:numPr>
          <w:ilvl w:val="0"/>
          <w:numId w:val="1"/>
        </w:numPr>
        <w:tabs>
          <w:tab w:val="left" w:pos="1080"/>
        </w:tabs>
        <w:spacing w:line="360" w:lineRule="auto"/>
        <w:contextualSpacing w:val="0"/>
        <w:jc w:val="both"/>
        <w:rPr>
          <w:rFonts w:ascii="Arial" w:hAnsi="Arial" w:cs="Arial"/>
          <w:color w:val="000000"/>
        </w:rPr>
      </w:pPr>
      <w:r w:rsidRPr="005E4456">
        <w:rPr>
          <w:rFonts w:ascii="Arial" w:hAnsi="Arial" w:cs="Arial"/>
          <w:color w:val="000000"/>
        </w:rPr>
        <w:t xml:space="preserve">No aspect, component, element, structure, act, step, function, instruction, and/or the like used herein should be construed as critical or essential unless explicitly described as such.  Also, as used herein, the articles </w:t>
      </w:r>
      <w:r w:rsidR="00C74840">
        <w:rPr>
          <w:rFonts w:ascii="Arial" w:hAnsi="Arial" w:cs="Arial"/>
          <w:color w:val="000000"/>
        </w:rPr>
        <w:t>“</w:t>
      </w:r>
      <w:r w:rsidRPr="005E4456">
        <w:rPr>
          <w:rFonts w:ascii="Arial" w:hAnsi="Arial" w:cs="Arial"/>
          <w:color w:val="000000"/>
        </w:rPr>
        <w:t>a</w:t>
      </w:r>
      <w:r w:rsidR="00C74840">
        <w:rPr>
          <w:rFonts w:ascii="Arial" w:hAnsi="Arial" w:cs="Arial"/>
          <w:color w:val="000000"/>
        </w:rPr>
        <w:t>”</w:t>
      </w:r>
      <w:r w:rsidRPr="005E4456">
        <w:rPr>
          <w:rFonts w:ascii="Arial" w:hAnsi="Arial" w:cs="Arial"/>
          <w:color w:val="000000"/>
        </w:rPr>
        <w:t xml:space="preserve"> and </w:t>
      </w:r>
      <w:r w:rsidR="00C74840">
        <w:rPr>
          <w:rFonts w:ascii="Arial" w:hAnsi="Arial" w:cs="Arial"/>
          <w:color w:val="000000"/>
        </w:rPr>
        <w:t>“</w:t>
      </w:r>
      <w:r w:rsidRPr="005E4456">
        <w:rPr>
          <w:rFonts w:ascii="Arial" w:hAnsi="Arial" w:cs="Arial"/>
          <w:color w:val="000000"/>
        </w:rPr>
        <w:t>an</w:t>
      </w:r>
      <w:r w:rsidR="00C74840">
        <w:rPr>
          <w:rFonts w:ascii="Arial" w:hAnsi="Arial" w:cs="Arial"/>
          <w:color w:val="000000"/>
        </w:rPr>
        <w:t>”</w:t>
      </w:r>
      <w:r w:rsidRPr="005E4456">
        <w:rPr>
          <w:rFonts w:ascii="Arial" w:hAnsi="Arial" w:cs="Arial"/>
          <w:color w:val="000000"/>
        </w:rPr>
        <w:t xml:space="preserve"> are intended to include one or more items and may be used interchangeably with </w:t>
      </w:r>
      <w:r w:rsidR="00C74840">
        <w:rPr>
          <w:rFonts w:ascii="Arial" w:hAnsi="Arial" w:cs="Arial"/>
          <w:color w:val="000000"/>
        </w:rPr>
        <w:t>“</w:t>
      </w:r>
      <w:r w:rsidRPr="005E4456">
        <w:rPr>
          <w:rFonts w:ascii="Arial" w:hAnsi="Arial" w:cs="Arial"/>
          <w:color w:val="000000"/>
        </w:rPr>
        <w:t>one or more</w:t>
      </w:r>
      <w:r w:rsidR="00C74840">
        <w:rPr>
          <w:rFonts w:ascii="Arial" w:hAnsi="Arial" w:cs="Arial"/>
          <w:color w:val="000000"/>
        </w:rPr>
        <w:t>”</w:t>
      </w:r>
      <w:r w:rsidRPr="005E4456">
        <w:rPr>
          <w:rFonts w:ascii="Arial" w:hAnsi="Arial" w:cs="Arial"/>
          <w:color w:val="000000"/>
        </w:rPr>
        <w:t xml:space="preserve"> and </w:t>
      </w:r>
      <w:r w:rsidR="00C74840">
        <w:rPr>
          <w:rFonts w:ascii="Arial" w:hAnsi="Arial" w:cs="Arial"/>
          <w:color w:val="000000"/>
        </w:rPr>
        <w:t>“</w:t>
      </w:r>
      <w:r w:rsidRPr="005E4456">
        <w:rPr>
          <w:rFonts w:ascii="Arial" w:hAnsi="Arial" w:cs="Arial"/>
          <w:color w:val="000000"/>
        </w:rPr>
        <w:t>at least one.</w:t>
      </w:r>
      <w:r w:rsidR="00C74840">
        <w:rPr>
          <w:rFonts w:ascii="Arial" w:hAnsi="Arial" w:cs="Arial"/>
          <w:color w:val="000000"/>
        </w:rPr>
        <w:t>”</w:t>
      </w:r>
      <w:r w:rsidRPr="005E4456">
        <w:rPr>
          <w:rFonts w:ascii="Arial" w:hAnsi="Arial" w:cs="Arial"/>
          <w:color w:val="000000"/>
        </w:rPr>
        <w:t xml:space="preserve">  Furthermore, as used herein, the term </w:t>
      </w:r>
      <w:r w:rsidR="00C74840">
        <w:rPr>
          <w:rFonts w:ascii="Arial" w:hAnsi="Arial" w:cs="Arial"/>
          <w:color w:val="000000"/>
        </w:rPr>
        <w:t>“</w:t>
      </w:r>
      <w:r w:rsidRPr="005E4456">
        <w:rPr>
          <w:rFonts w:ascii="Arial" w:hAnsi="Arial" w:cs="Arial"/>
          <w:color w:val="000000"/>
        </w:rPr>
        <w:t>set</w:t>
      </w:r>
      <w:r w:rsidR="00C74840">
        <w:rPr>
          <w:rFonts w:ascii="Arial" w:hAnsi="Arial" w:cs="Arial"/>
          <w:color w:val="000000"/>
        </w:rPr>
        <w:t>”</w:t>
      </w:r>
      <w:r w:rsidRPr="005E4456">
        <w:rPr>
          <w:rFonts w:ascii="Arial" w:hAnsi="Arial" w:cs="Arial"/>
          <w:color w:val="000000"/>
        </w:rPr>
        <w:t xml:space="preserve"> is intended to include one or more items (</w:t>
      </w:r>
      <w:r w:rsidR="00AF46E5" w:rsidRPr="00AF46E5">
        <w:rPr>
          <w:rFonts w:ascii="Arial" w:hAnsi="Arial" w:cs="Arial"/>
          <w:i/>
          <w:color w:val="000000"/>
        </w:rPr>
        <w:t>e.g.</w:t>
      </w:r>
      <w:r w:rsidRPr="005E4456">
        <w:rPr>
          <w:rFonts w:ascii="Arial" w:hAnsi="Arial" w:cs="Arial"/>
          <w:color w:val="000000"/>
        </w:rPr>
        <w:t xml:space="preserve">, related items, unrelated items, a combination of related and unrelated items, etc.) and may be used interchangeably with </w:t>
      </w:r>
      <w:r w:rsidR="00C74840">
        <w:rPr>
          <w:rFonts w:ascii="Arial" w:hAnsi="Arial" w:cs="Arial"/>
          <w:color w:val="000000"/>
        </w:rPr>
        <w:t>“</w:t>
      </w:r>
      <w:r w:rsidRPr="005E4456">
        <w:rPr>
          <w:rFonts w:ascii="Arial" w:hAnsi="Arial" w:cs="Arial"/>
          <w:color w:val="000000"/>
        </w:rPr>
        <w:t>one or more</w:t>
      </w:r>
      <w:r w:rsidR="00C74840">
        <w:rPr>
          <w:rFonts w:ascii="Arial" w:hAnsi="Arial" w:cs="Arial"/>
          <w:color w:val="000000"/>
        </w:rPr>
        <w:t>”</w:t>
      </w:r>
      <w:r w:rsidRPr="005E4456">
        <w:rPr>
          <w:rFonts w:ascii="Arial" w:hAnsi="Arial" w:cs="Arial"/>
          <w:color w:val="000000"/>
        </w:rPr>
        <w:t xml:space="preserve"> or </w:t>
      </w:r>
      <w:r w:rsidR="00C74840">
        <w:rPr>
          <w:rFonts w:ascii="Arial" w:hAnsi="Arial" w:cs="Arial"/>
          <w:color w:val="000000"/>
        </w:rPr>
        <w:t>“</w:t>
      </w:r>
      <w:r w:rsidRPr="005E4456">
        <w:rPr>
          <w:rFonts w:ascii="Arial" w:hAnsi="Arial" w:cs="Arial"/>
          <w:color w:val="000000"/>
        </w:rPr>
        <w:t>at least one.</w:t>
      </w:r>
      <w:r w:rsidR="00C74840">
        <w:rPr>
          <w:rFonts w:ascii="Arial" w:hAnsi="Arial" w:cs="Arial"/>
          <w:color w:val="000000"/>
        </w:rPr>
        <w:t>”</w:t>
      </w:r>
      <w:r w:rsidRPr="005E4456">
        <w:rPr>
          <w:rFonts w:ascii="Arial" w:hAnsi="Arial" w:cs="Arial"/>
          <w:color w:val="000000"/>
        </w:rPr>
        <w:t xml:space="preserve">  Where only one item is intended, the term </w:t>
      </w:r>
      <w:r w:rsidR="00C74840">
        <w:rPr>
          <w:rFonts w:ascii="Arial" w:hAnsi="Arial" w:cs="Arial"/>
          <w:color w:val="000000"/>
        </w:rPr>
        <w:t>“</w:t>
      </w:r>
      <w:r w:rsidRPr="005E4456">
        <w:rPr>
          <w:rFonts w:ascii="Arial" w:hAnsi="Arial" w:cs="Arial"/>
          <w:color w:val="000000"/>
        </w:rPr>
        <w:t>one</w:t>
      </w:r>
      <w:r w:rsidR="00C74840">
        <w:rPr>
          <w:rFonts w:ascii="Arial" w:hAnsi="Arial" w:cs="Arial"/>
          <w:color w:val="000000"/>
        </w:rPr>
        <w:t>”</w:t>
      </w:r>
      <w:r w:rsidRPr="005E4456">
        <w:rPr>
          <w:rFonts w:ascii="Arial" w:hAnsi="Arial" w:cs="Arial"/>
          <w:color w:val="000000"/>
        </w:rPr>
        <w:t xml:space="preserve"> or similar language is used.  </w:t>
      </w:r>
      <w:r w:rsidRPr="005E4456">
        <w:rPr>
          <w:rFonts w:ascii="Arial" w:hAnsi="Arial" w:cs="Arial"/>
          <w:color w:val="000000"/>
        </w:rPr>
        <w:lastRenderedPageBreak/>
        <w:t xml:space="preserve">Also, as used herein, the terms </w:t>
      </w:r>
      <w:r w:rsidR="00C74840">
        <w:rPr>
          <w:rFonts w:ascii="Arial" w:hAnsi="Arial" w:cs="Arial"/>
          <w:color w:val="000000"/>
        </w:rPr>
        <w:t>“</w:t>
      </w:r>
      <w:r w:rsidRPr="005E4456">
        <w:rPr>
          <w:rFonts w:ascii="Arial" w:hAnsi="Arial" w:cs="Arial"/>
          <w:color w:val="000000"/>
        </w:rPr>
        <w:t>has,</w:t>
      </w:r>
      <w:r w:rsidR="00C74840">
        <w:rPr>
          <w:rFonts w:ascii="Arial" w:hAnsi="Arial" w:cs="Arial"/>
          <w:color w:val="000000"/>
        </w:rPr>
        <w:t>”</w:t>
      </w:r>
      <w:r w:rsidRPr="005E4456">
        <w:rPr>
          <w:rFonts w:ascii="Arial" w:hAnsi="Arial" w:cs="Arial"/>
          <w:color w:val="000000"/>
        </w:rPr>
        <w:t xml:space="preserve"> </w:t>
      </w:r>
      <w:r w:rsidR="00C74840">
        <w:rPr>
          <w:rFonts w:ascii="Arial" w:hAnsi="Arial" w:cs="Arial"/>
          <w:color w:val="000000"/>
        </w:rPr>
        <w:t>“</w:t>
      </w:r>
      <w:r w:rsidRPr="005E4456">
        <w:rPr>
          <w:rFonts w:ascii="Arial" w:hAnsi="Arial" w:cs="Arial"/>
          <w:color w:val="000000"/>
        </w:rPr>
        <w:t>have,</w:t>
      </w:r>
      <w:r w:rsidR="00C74840">
        <w:rPr>
          <w:rFonts w:ascii="Arial" w:hAnsi="Arial" w:cs="Arial"/>
          <w:color w:val="000000"/>
        </w:rPr>
        <w:t>”</w:t>
      </w:r>
      <w:r w:rsidRPr="005E4456">
        <w:rPr>
          <w:rFonts w:ascii="Arial" w:hAnsi="Arial" w:cs="Arial"/>
          <w:color w:val="000000"/>
        </w:rPr>
        <w:t xml:space="preserve"> </w:t>
      </w:r>
      <w:r w:rsidR="00C74840">
        <w:rPr>
          <w:rFonts w:ascii="Arial" w:hAnsi="Arial" w:cs="Arial"/>
          <w:color w:val="000000"/>
        </w:rPr>
        <w:t>“</w:t>
      </w:r>
      <w:r w:rsidRPr="005E4456">
        <w:rPr>
          <w:rFonts w:ascii="Arial" w:hAnsi="Arial" w:cs="Arial"/>
          <w:color w:val="000000"/>
        </w:rPr>
        <w:t>having,</w:t>
      </w:r>
      <w:r w:rsidR="00C74840">
        <w:rPr>
          <w:rFonts w:ascii="Arial" w:hAnsi="Arial" w:cs="Arial"/>
          <w:color w:val="000000"/>
        </w:rPr>
        <w:t>”</w:t>
      </w:r>
      <w:r w:rsidRPr="005E4456">
        <w:rPr>
          <w:rFonts w:ascii="Arial" w:hAnsi="Arial" w:cs="Arial"/>
          <w:color w:val="000000"/>
        </w:rPr>
        <w:t xml:space="preserve"> or the like are intended to be open-ended terms.  Further, the phrase </w:t>
      </w:r>
      <w:r w:rsidR="00C74840">
        <w:rPr>
          <w:rFonts w:ascii="Arial" w:hAnsi="Arial" w:cs="Arial"/>
          <w:color w:val="000000"/>
        </w:rPr>
        <w:t>“</w:t>
      </w:r>
      <w:r w:rsidRPr="005E4456">
        <w:rPr>
          <w:rFonts w:ascii="Arial" w:hAnsi="Arial" w:cs="Arial"/>
          <w:color w:val="000000"/>
        </w:rPr>
        <w:t>based on</w:t>
      </w:r>
      <w:r w:rsidR="00C74840">
        <w:rPr>
          <w:rFonts w:ascii="Arial" w:hAnsi="Arial" w:cs="Arial"/>
          <w:color w:val="000000"/>
        </w:rPr>
        <w:t>”</w:t>
      </w:r>
      <w:r w:rsidRPr="005E4456">
        <w:rPr>
          <w:rFonts w:ascii="Arial" w:hAnsi="Arial" w:cs="Arial"/>
          <w:color w:val="000000"/>
        </w:rPr>
        <w:t xml:space="preserve"> is intended to mean </w:t>
      </w:r>
      <w:r w:rsidR="00C74840">
        <w:rPr>
          <w:rFonts w:ascii="Arial" w:hAnsi="Arial" w:cs="Arial"/>
          <w:color w:val="000000"/>
        </w:rPr>
        <w:t>“</w:t>
      </w:r>
      <w:r w:rsidRPr="005E4456">
        <w:rPr>
          <w:rFonts w:ascii="Arial" w:hAnsi="Arial" w:cs="Arial"/>
          <w:color w:val="000000"/>
        </w:rPr>
        <w:t>based at least partially on</w:t>
      </w:r>
      <w:r w:rsidR="00C74840">
        <w:rPr>
          <w:rFonts w:ascii="Arial" w:hAnsi="Arial" w:cs="Arial"/>
          <w:color w:val="000000"/>
        </w:rPr>
        <w:t>”</w:t>
      </w:r>
      <w:r w:rsidRPr="005E4456">
        <w:rPr>
          <w:rFonts w:ascii="Arial" w:hAnsi="Arial" w:cs="Arial"/>
          <w:color w:val="000000"/>
        </w:rPr>
        <w:t xml:space="preserve"> unless explicitly stated otherwise.</w:t>
      </w:r>
    </w:p>
    <w:p w14:paraId="3E9C28B8" w14:textId="77777777" w:rsidR="00802372" w:rsidRDefault="00802372" w:rsidP="00C74840">
      <w:pPr>
        <w:pStyle w:val="ListParagraph"/>
        <w:numPr>
          <w:ilvl w:val="0"/>
          <w:numId w:val="1"/>
        </w:numPr>
        <w:tabs>
          <w:tab w:val="left" w:pos="1080"/>
        </w:tabs>
        <w:spacing w:line="360" w:lineRule="auto"/>
        <w:contextualSpacing w:val="0"/>
        <w:jc w:val="both"/>
        <w:rPr>
          <w:rFonts w:ascii="Arial" w:hAnsi="Arial" w:cs="Arial"/>
          <w:color w:val="000000"/>
        </w:rPr>
      </w:pPr>
      <w:r w:rsidRPr="00070A97">
        <w:rPr>
          <w:rFonts w:ascii="Arial" w:hAnsi="Arial" w:cs="Arial"/>
          <w:color w:val="000000"/>
        </w:rPr>
        <w:t>Some non-limiting embodiments or aspects are described herein in connection with thresholds.  As used herein, satisfying a threshold may refer to a value being greater than the threshold, more than the threshold, higher than the threshold, greater than or equal to the threshold, less than the threshold, fewer than the threshold, lower than the threshold, less than or equal to the threshold, equal to the threshold, and/or the like.</w:t>
      </w:r>
    </w:p>
    <w:p w14:paraId="07D2E5D0" w14:textId="2A9047F6" w:rsidR="00802372" w:rsidRDefault="00802372" w:rsidP="00C74840">
      <w:pPr>
        <w:pStyle w:val="ListParagraph"/>
        <w:numPr>
          <w:ilvl w:val="0"/>
          <w:numId w:val="1"/>
        </w:numPr>
        <w:tabs>
          <w:tab w:val="left" w:pos="1080"/>
        </w:tabs>
        <w:spacing w:line="360" w:lineRule="auto"/>
        <w:contextualSpacing w:val="0"/>
        <w:jc w:val="both"/>
        <w:rPr>
          <w:rFonts w:ascii="Arial" w:hAnsi="Arial" w:cs="Arial"/>
          <w:color w:val="000000"/>
        </w:rPr>
      </w:pPr>
      <w:r w:rsidRPr="00070A97">
        <w:rPr>
          <w:rFonts w:ascii="Arial" w:hAnsi="Arial" w:cs="Arial"/>
          <w:color w:val="000000"/>
        </w:rPr>
        <w:t xml:space="preserve">As used herein, the term </w:t>
      </w:r>
      <w:r w:rsidR="00C74840">
        <w:rPr>
          <w:rFonts w:ascii="Arial" w:hAnsi="Arial" w:cs="Arial"/>
          <w:color w:val="000000"/>
        </w:rPr>
        <w:t>“</w:t>
      </w:r>
      <w:r w:rsidRPr="00070A97">
        <w:rPr>
          <w:rFonts w:ascii="Arial" w:hAnsi="Arial" w:cs="Arial"/>
          <w:color w:val="000000"/>
        </w:rPr>
        <w:t>acquirer institution</w:t>
      </w:r>
      <w:r w:rsidR="00C74840">
        <w:rPr>
          <w:rFonts w:ascii="Arial" w:hAnsi="Arial" w:cs="Arial"/>
          <w:color w:val="000000"/>
        </w:rPr>
        <w:t>”</w:t>
      </w:r>
      <w:r w:rsidRPr="00070A97">
        <w:rPr>
          <w:rFonts w:ascii="Arial" w:hAnsi="Arial" w:cs="Arial"/>
          <w:color w:val="000000"/>
        </w:rPr>
        <w:t xml:space="preserve"> may refer to an entity licensed and/or approved by a transaction service provider to originate transactions (</w:t>
      </w:r>
      <w:r w:rsidR="00AF46E5" w:rsidRPr="00AF46E5">
        <w:rPr>
          <w:rFonts w:ascii="Arial" w:hAnsi="Arial" w:cs="Arial"/>
          <w:i/>
          <w:color w:val="000000"/>
        </w:rPr>
        <w:t>e.g.</w:t>
      </w:r>
      <w:r w:rsidRPr="00070A97">
        <w:rPr>
          <w:rFonts w:ascii="Arial" w:hAnsi="Arial" w:cs="Arial"/>
          <w:color w:val="000000"/>
        </w:rPr>
        <w:t>, payment transactions) using a payment device associated with the transaction service provider.  The transactions the acquirer institution may originate may include payment transactions (</w:t>
      </w:r>
      <w:r w:rsidR="00AF46E5" w:rsidRPr="00AF46E5">
        <w:rPr>
          <w:rFonts w:ascii="Arial" w:hAnsi="Arial" w:cs="Arial"/>
          <w:i/>
          <w:color w:val="000000"/>
        </w:rPr>
        <w:t>e.g.</w:t>
      </w:r>
      <w:r w:rsidRPr="00070A97">
        <w:rPr>
          <w:rFonts w:ascii="Arial" w:hAnsi="Arial" w:cs="Arial"/>
          <w:color w:val="000000"/>
        </w:rPr>
        <w:t>, purchases, original credit transactions (OCTs), account funding transactions (AFTs), and/or the like).  In some non-limiting embodiments</w:t>
      </w:r>
      <w:r>
        <w:rPr>
          <w:rFonts w:ascii="Arial" w:hAnsi="Arial" w:cs="Arial"/>
          <w:color w:val="000000"/>
        </w:rPr>
        <w:t xml:space="preserve"> or aspects</w:t>
      </w:r>
      <w:r w:rsidRPr="00070A97">
        <w:rPr>
          <w:rFonts w:ascii="Arial" w:hAnsi="Arial" w:cs="Arial"/>
          <w:color w:val="000000"/>
        </w:rPr>
        <w:t xml:space="preserve">, an acquirer institution may be a financial institution, such as a bank.  As used herein, the term </w:t>
      </w:r>
      <w:r w:rsidR="00C74840">
        <w:rPr>
          <w:rFonts w:ascii="Arial" w:hAnsi="Arial" w:cs="Arial"/>
          <w:color w:val="000000"/>
        </w:rPr>
        <w:t>“</w:t>
      </w:r>
      <w:r w:rsidRPr="00070A97">
        <w:rPr>
          <w:rFonts w:ascii="Arial" w:hAnsi="Arial" w:cs="Arial"/>
          <w:color w:val="000000"/>
        </w:rPr>
        <w:t>acquirer system</w:t>
      </w:r>
      <w:r w:rsidR="00C74840">
        <w:rPr>
          <w:rFonts w:ascii="Arial" w:hAnsi="Arial" w:cs="Arial"/>
          <w:color w:val="000000"/>
        </w:rPr>
        <w:t>”</w:t>
      </w:r>
      <w:r w:rsidRPr="00070A97">
        <w:rPr>
          <w:rFonts w:ascii="Arial" w:hAnsi="Arial" w:cs="Arial"/>
          <w:color w:val="000000"/>
        </w:rPr>
        <w:t xml:space="preserve"> may refer to one or more computing devices operated by or on behalf of an acquirer institution, such as a server computer executing one or more software applications.</w:t>
      </w:r>
    </w:p>
    <w:p w14:paraId="40C718F4" w14:textId="1E67B838" w:rsidR="00802372" w:rsidRDefault="00802372" w:rsidP="00C74840">
      <w:pPr>
        <w:pStyle w:val="ListParagraph"/>
        <w:numPr>
          <w:ilvl w:val="0"/>
          <w:numId w:val="1"/>
        </w:numPr>
        <w:tabs>
          <w:tab w:val="left" w:pos="1080"/>
        </w:tabs>
        <w:spacing w:line="360" w:lineRule="auto"/>
        <w:contextualSpacing w:val="0"/>
        <w:jc w:val="both"/>
        <w:rPr>
          <w:rFonts w:ascii="Arial" w:hAnsi="Arial" w:cs="Arial"/>
          <w:color w:val="000000"/>
        </w:rPr>
      </w:pPr>
      <w:r w:rsidRPr="00C57F61">
        <w:rPr>
          <w:rFonts w:ascii="Arial" w:hAnsi="Arial" w:cs="Arial"/>
          <w:color w:val="000000"/>
        </w:rPr>
        <w:t xml:space="preserve">As used herein, the term </w:t>
      </w:r>
      <w:r w:rsidR="00C74840">
        <w:rPr>
          <w:rFonts w:ascii="Arial" w:hAnsi="Arial" w:cs="Arial"/>
          <w:color w:val="000000"/>
        </w:rPr>
        <w:t>“</w:t>
      </w:r>
      <w:r w:rsidRPr="00C57F61">
        <w:rPr>
          <w:rFonts w:ascii="Arial" w:hAnsi="Arial" w:cs="Arial"/>
          <w:color w:val="000000"/>
        </w:rPr>
        <w:t>account identifier</w:t>
      </w:r>
      <w:r w:rsidR="00C74840">
        <w:rPr>
          <w:rFonts w:ascii="Arial" w:hAnsi="Arial" w:cs="Arial"/>
          <w:color w:val="000000"/>
        </w:rPr>
        <w:t>”</w:t>
      </w:r>
      <w:r w:rsidRPr="00C57F61">
        <w:rPr>
          <w:rFonts w:ascii="Arial" w:hAnsi="Arial" w:cs="Arial"/>
          <w:color w:val="000000"/>
        </w:rPr>
        <w:t xml:space="preserve"> may include one or more primary account numbers (PANs), tokens, or other identifiers associated with a customer account.  The term </w:t>
      </w:r>
      <w:r w:rsidR="00C74840">
        <w:rPr>
          <w:rFonts w:ascii="Arial" w:hAnsi="Arial" w:cs="Arial"/>
          <w:color w:val="000000"/>
        </w:rPr>
        <w:t>“</w:t>
      </w:r>
      <w:r w:rsidRPr="00C57F61">
        <w:rPr>
          <w:rFonts w:ascii="Arial" w:hAnsi="Arial" w:cs="Arial"/>
          <w:color w:val="000000"/>
        </w:rPr>
        <w:t>token</w:t>
      </w:r>
      <w:r w:rsidR="00C74840">
        <w:rPr>
          <w:rFonts w:ascii="Arial" w:hAnsi="Arial" w:cs="Arial"/>
          <w:color w:val="000000"/>
        </w:rPr>
        <w:t>”</w:t>
      </w:r>
      <w:r w:rsidRPr="00C57F61">
        <w:rPr>
          <w:rFonts w:ascii="Arial" w:hAnsi="Arial" w:cs="Arial"/>
          <w:color w:val="000000"/>
        </w:rPr>
        <w:t xml:space="preserve"> may refer to an identifier that is used as a substitute or replacement identifier for an original account identifier, such as a PAN.  Account identifiers may be alphanumeric or any combination of characters and/or symbols.  Tokens may be associated with a PAN or other original account identifier in one or more data structures (</w:t>
      </w:r>
      <w:r w:rsidR="00AF46E5" w:rsidRPr="00AF46E5">
        <w:rPr>
          <w:rFonts w:ascii="Arial" w:hAnsi="Arial" w:cs="Arial"/>
          <w:i/>
          <w:color w:val="000000"/>
        </w:rPr>
        <w:t>e.g.</w:t>
      </w:r>
      <w:r w:rsidRPr="00C57F61">
        <w:rPr>
          <w:rFonts w:ascii="Arial" w:hAnsi="Arial" w:cs="Arial"/>
          <w:color w:val="000000"/>
        </w:rPr>
        <w:t xml:space="preserve">, one or more databases, and/or the like) such that they may be used to conduct a transaction without directly using the original account identifier.  In some examples, an original account identifier, such as a PAN, may be associated with a plurality of tokens for different individuals or purposes.  </w:t>
      </w:r>
    </w:p>
    <w:p w14:paraId="311531EB" w14:textId="1743DD95" w:rsidR="00802372" w:rsidRDefault="00802372" w:rsidP="00C74840">
      <w:pPr>
        <w:pStyle w:val="ListParagraph"/>
        <w:numPr>
          <w:ilvl w:val="0"/>
          <w:numId w:val="1"/>
        </w:numPr>
        <w:tabs>
          <w:tab w:val="left" w:pos="1080"/>
        </w:tabs>
        <w:spacing w:line="360" w:lineRule="auto"/>
        <w:contextualSpacing w:val="0"/>
        <w:jc w:val="both"/>
        <w:rPr>
          <w:rFonts w:ascii="Arial" w:hAnsi="Arial" w:cs="Arial"/>
          <w:color w:val="000000"/>
        </w:rPr>
      </w:pPr>
      <w:r w:rsidRPr="00D336CF">
        <w:rPr>
          <w:rFonts w:ascii="Arial" w:hAnsi="Arial" w:cs="Arial"/>
          <w:color w:val="000000"/>
        </w:rPr>
        <w:t xml:space="preserve">As used herein, the term </w:t>
      </w:r>
      <w:r w:rsidR="00C74840">
        <w:rPr>
          <w:rFonts w:ascii="Arial" w:hAnsi="Arial" w:cs="Arial"/>
          <w:color w:val="000000"/>
        </w:rPr>
        <w:t>“</w:t>
      </w:r>
      <w:r w:rsidRPr="00D336CF">
        <w:rPr>
          <w:rFonts w:ascii="Arial" w:hAnsi="Arial" w:cs="Arial"/>
          <w:color w:val="000000"/>
        </w:rPr>
        <w:t>communication</w:t>
      </w:r>
      <w:r w:rsidR="00C74840">
        <w:rPr>
          <w:rFonts w:ascii="Arial" w:hAnsi="Arial" w:cs="Arial"/>
          <w:color w:val="000000"/>
        </w:rPr>
        <w:t>”</w:t>
      </w:r>
      <w:r w:rsidRPr="00D336CF">
        <w:rPr>
          <w:rFonts w:ascii="Arial" w:hAnsi="Arial" w:cs="Arial"/>
          <w:color w:val="000000"/>
        </w:rPr>
        <w:t xml:space="preserve"> may refer to the reception, receipt, transmission, transfer, provision, and/or the like, of data (</w:t>
      </w:r>
      <w:r w:rsidR="00AF46E5" w:rsidRPr="00AF46E5">
        <w:rPr>
          <w:rFonts w:ascii="Arial" w:hAnsi="Arial" w:cs="Arial"/>
          <w:i/>
          <w:color w:val="000000"/>
        </w:rPr>
        <w:t>e.g.</w:t>
      </w:r>
      <w:r w:rsidRPr="00D336CF">
        <w:rPr>
          <w:rFonts w:ascii="Arial" w:hAnsi="Arial" w:cs="Arial"/>
          <w:color w:val="000000"/>
        </w:rPr>
        <w:t>, information, signals, messages, instructions, commands, and/or the like).  For one unit (</w:t>
      </w:r>
      <w:r w:rsidR="00AF46E5" w:rsidRPr="00AF46E5">
        <w:rPr>
          <w:rFonts w:ascii="Arial" w:hAnsi="Arial" w:cs="Arial"/>
          <w:i/>
          <w:color w:val="000000"/>
        </w:rPr>
        <w:t>e.g.</w:t>
      </w:r>
      <w:r w:rsidRPr="00D336CF">
        <w:rPr>
          <w:rFonts w:ascii="Arial" w:hAnsi="Arial" w:cs="Arial"/>
          <w:color w:val="000000"/>
        </w:rPr>
        <w:t xml:space="preserve">, a device, a system, a component of a device or system, combinations thereof, and/or the like) to be in communication with another unit means that the one unit is able to directly or </w:t>
      </w:r>
      <w:r w:rsidRPr="00D336CF">
        <w:rPr>
          <w:rFonts w:ascii="Arial" w:hAnsi="Arial" w:cs="Arial"/>
          <w:color w:val="000000"/>
        </w:rPr>
        <w:lastRenderedPageBreak/>
        <w:t>indirectly receive information from and/or transmit information to the other unit.  This may refer to a direct or indirect connection (</w:t>
      </w:r>
      <w:r w:rsidR="00AF46E5" w:rsidRPr="00AF46E5">
        <w:rPr>
          <w:rFonts w:ascii="Arial" w:hAnsi="Arial" w:cs="Arial"/>
          <w:i/>
          <w:color w:val="000000"/>
        </w:rPr>
        <w:t>e.g.</w:t>
      </w:r>
      <w:r w:rsidRPr="00D336CF">
        <w:rPr>
          <w:rFonts w:ascii="Arial" w:hAnsi="Arial" w:cs="Arial"/>
          <w:color w:val="000000"/>
        </w:rPr>
        <w:t>, a direct communication connection, an indirect communication connection, and/or the like) that is wired and/or wireless in nature.  Additionally, two units may be in communication with each other even though the information transmitted may be modified, processed, relayed, and/or routed between the first and second unit.  For example, a first unit may be in communication with a second unit even though the first unit passively receives information and does not actively transmit information to the second unit.  As another example, a first unit may be in communication with a second unit if at least one intermediary unit processes information received from the first unit and communicates the processed information to the second unit.</w:t>
      </w:r>
    </w:p>
    <w:p w14:paraId="1528BFB8" w14:textId="4838E26A" w:rsidR="00802372" w:rsidRDefault="00802372" w:rsidP="00C74840">
      <w:pPr>
        <w:pStyle w:val="ListParagraph"/>
        <w:numPr>
          <w:ilvl w:val="0"/>
          <w:numId w:val="1"/>
        </w:numPr>
        <w:tabs>
          <w:tab w:val="left" w:pos="1080"/>
        </w:tabs>
        <w:spacing w:line="360" w:lineRule="auto"/>
        <w:contextualSpacing w:val="0"/>
        <w:jc w:val="both"/>
        <w:rPr>
          <w:rFonts w:ascii="Arial" w:hAnsi="Arial" w:cs="Arial"/>
          <w:color w:val="000000"/>
        </w:rPr>
      </w:pPr>
      <w:r w:rsidRPr="00D336CF">
        <w:rPr>
          <w:rFonts w:ascii="Arial" w:hAnsi="Arial" w:cs="Arial"/>
          <w:color w:val="000000"/>
        </w:rPr>
        <w:t xml:space="preserve">As used herein, the term </w:t>
      </w:r>
      <w:r w:rsidR="00C74840">
        <w:rPr>
          <w:rFonts w:ascii="Arial" w:hAnsi="Arial" w:cs="Arial"/>
          <w:color w:val="000000"/>
        </w:rPr>
        <w:t>“</w:t>
      </w:r>
      <w:r w:rsidRPr="00D336CF">
        <w:rPr>
          <w:rFonts w:ascii="Arial" w:hAnsi="Arial" w:cs="Arial"/>
          <w:color w:val="000000"/>
        </w:rPr>
        <w:t>computing device</w:t>
      </w:r>
      <w:r w:rsidR="00C74840">
        <w:rPr>
          <w:rFonts w:ascii="Arial" w:hAnsi="Arial" w:cs="Arial"/>
          <w:color w:val="000000"/>
        </w:rPr>
        <w:t>”</w:t>
      </w:r>
      <w:r w:rsidRPr="00D336CF">
        <w:rPr>
          <w:rFonts w:ascii="Arial" w:hAnsi="Arial" w:cs="Arial"/>
          <w:color w:val="000000"/>
        </w:rPr>
        <w:t xml:space="preserve"> may refer to one or more electronic devices configured to process data.  A computing device may, in some examples, include the necessary components to receive, process, and output data, such as a processor, a display, a memory, an input device, a network interface, and/or the like.  A computing device may be a mobile device.  As an example, a mobile device may include a cellular phone (</w:t>
      </w:r>
      <w:r w:rsidR="00AF46E5" w:rsidRPr="00AF46E5">
        <w:rPr>
          <w:rFonts w:ascii="Arial" w:hAnsi="Arial" w:cs="Arial"/>
          <w:i/>
          <w:color w:val="000000"/>
        </w:rPr>
        <w:t>e.g.</w:t>
      </w:r>
      <w:r w:rsidRPr="00D336CF">
        <w:rPr>
          <w:rFonts w:ascii="Arial" w:hAnsi="Arial" w:cs="Arial"/>
          <w:color w:val="000000"/>
        </w:rPr>
        <w:t>, a smartphone or standard cellular phone), a portable computer, a wearable device (</w:t>
      </w:r>
      <w:r w:rsidR="00AF46E5" w:rsidRPr="00AF46E5">
        <w:rPr>
          <w:rFonts w:ascii="Arial" w:hAnsi="Arial" w:cs="Arial"/>
          <w:i/>
          <w:color w:val="000000"/>
        </w:rPr>
        <w:t>e.g.</w:t>
      </w:r>
      <w:r w:rsidRPr="00D336CF">
        <w:rPr>
          <w:rFonts w:ascii="Arial" w:hAnsi="Arial" w:cs="Arial"/>
          <w:color w:val="000000"/>
        </w:rPr>
        <w:t xml:space="preserve">, watches, glasses, lenses, clothing, and/or the like), a personal digital assistant (PDA), and/or other like devices.  A computing device may also be a desktop computer or other form of non-mobile computer.  An </w:t>
      </w:r>
      <w:r w:rsidR="00C74840">
        <w:rPr>
          <w:rFonts w:ascii="Arial" w:hAnsi="Arial" w:cs="Arial"/>
          <w:color w:val="000000"/>
        </w:rPr>
        <w:t>“</w:t>
      </w:r>
      <w:r w:rsidRPr="00D336CF">
        <w:rPr>
          <w:rFonts w:ascii="Arial" w:hAnsi="Arial" w:cs="Arial"/>
          <w:color w:val="000000"/>
        </w:rPr>
        <w:t>application</w:t>
      </w:r>
      <w:r w:rsidR="00C74840">
        <w:rPr>
          <w:rFonts w:ascii="Arial" w:hAnsi="Arial" w:cs="Arial"/>
          <w:color w:val="000000"/>
        </w:rPr>
        <w:t>”</w:t>
      </w:r>
      <w:r w:rsidRPr="00D336CF">
        <w:rPr>
          <w:rFonts w:ascii="Arial" w:hAnsi="Arial" w:cs="Arial"/>
          <w:color w:val="000000"/>
        </w:rPr>
        <w:t xml:space="preserve"> or </w:t>
      </w:r>
      <w:r w:rsidR="00C74840">
        <w:rPr>
          <w:rFonts w:ascii="Arial" w:hAnsi="Arial" w:cs="Arial"/>
          <w:color w:val="000000"/>
        </w:rPr>
        <w:t>“</w:t>
      </w:r>
      <w:r w:rsidRPr="00D336CF">
        <w:rPr>
          <w:rFonts w:ascii="Arial" w:hAnsi="Arial" w:cs="Arial"/>
          <w:color w:val="000000"/>
        </w:rPr>
        <w:t>application program interface</w:t>
      </w:r>
      <w:r w:rsidR="00C74840">
        <w:rPr>
          <w:rFonts w:ascii="Arial" w:hAnsi="Arial" w:cs="Arial"/>
          <w:color w:val="000000"/>
        </w:rPr>
        <w:t>”</w:t>
      </w:r>
      <w:r w:rsidRPr="00D336CF">
        <w:rPr>
          <w:rFonts w:ascii="Arial" w:hAnsi="Arial" w:cs="Arial"/>
          <w:color w:val="000000"/>
        </w:rPr>
        <w:t xml:space="preserve"> (API) may refer to computer code or other data sorted on a computer-readable medium that may be executed by a processor to facilitate the interaction between software components, such as a client-side front-end and/or server-side back-end for receiving data from the client.  An </w:t>
      </w:r>
      <w:r w:rsidR="00C74840">
        <w:rPr>
          <w:rFonts w:ascii="Arial" w:hAnsi="Arial" w:cs="Arial"/>
          <w:color w:val="000000"/>
        </w:rPr>
        <w:t>“</w:t>
      </w:r>
      <w:r w:rsidRPr="00D336CF">
        <w:rPr>
          <w:rFonts w:ascii="Arial" w:hAnsi="Arial" w:cs="Arial"/>
          <w:color w:val="000000"/>
        </w:rPr>
        <w:t>interface</w:t>
      </w:r>
      <w:r w:rsidR="00C74840">
        <w:rPr>
          <w:rFonts w:ascii="Arial" w:hAnsi="Arial" w:cs="Arial"/>
          <w:color w:val="000000"/>
        </w:rPr>
        <w:t>”</w:t>
      </w:r>
      <w:r w:rsidRPr="00D336CF">
        <w:rPr>
          <w:rFonts w:ascii="Arial" w:hAnsi="Arial" w:cs="Arial"/>
          <w:color w:val="000000"/>
        </w:rPr>
        <w:t xml:space="preserve"> may refer to a generated display, such as one or more graphical user interfaces (GUIs) with which a user may interact, either directly or indirectly (</w:t>
      </w:r>
      <w:r w:rsidR="00AF46E5" w:rsidRPr="00AF46E5">
        <w:rPr>
          <w:rFonts w:ascii="Arial" w:hAnsi="Arial" w:cs="Arial"/>
          <w:i/>
          <w:color w:val="000000"/>
        </w:rPr>
        <w:t>e.g.</w:t>
      </w:r>
      <w:r w:rsidRPr="00D336CF">
        <w:rPr>
          <w:rFonts w:ascii="Arial" w:hAnsi="Arial" w:cs="Arial"/>
          <w:color w:val="000000"/>
        </w:rPr>
        <w:t>, through a keyboard, mouse, etc.).</w:t>
      </w:r>
    </w:p>
    <w:p w14:paraId="574FA3EC" w14:textId="63A0B107" w:rsidR="00802372" w:rsidRDefault="00802372" w:rsidP="00C74840">
      <w:pPr>
        <w:pStyle w:val="ListParagraph"/>
        <w:numPr>
          <w:ilvl w:val="0"/>
          <w:numId w:val="1"/>
        </w:numPr>
        <w:tabs>
          <w:tab w:val="left" w:pos="1080"/>
        </w:tabs>
        <w:spacing w:line="360" w:lineRule="auto"/>
        <w:contextualSpacing w:val="0"/>
        <w:jc w:val="both"/>
        <w:rPr>
          <w:rFonts w:ascii="Arial" w:hAnsi="Arial" w:cs="Arial"/>
          <w:color w:val="000000"/>
        </w:rPr>
      </w:pPr>
      <w:r w:rsidRPr="00D336CF">
        <w:rPr>
          <w:rFonts w:ascii="Arial" w:hAnsi="Arial" w:cs="Arial"/>
          <w:color w:val="000000"/>
        </w:rPr>
        <w:t xml:space="preserve">As used herein, the terms </w:t>
      </w:r>
      <w:r w:rsidR="00C74840">
        <w:rPr>
          <w:rFonts w:ascii="Arial" w:hAnsi="Arial" w:cs="Arial"/>
          <w:color w:val="000000"/>
        </w:rPr>
        <w:t>“</w:t>
      </w:r>
      <w:r w:rsidRPr="00D336CF">
        <w:rPr>
          <w:rFonts w:ascii="Arial" w:hAnsi="Arial" w:cs="Arial"/>
          <w:color w:val="000000"/>
        </w:rPr>
        <w:t>electronic wallet</w:t>
      </w:r>
      <w:r w:rsidR="00C74840">
        <w:rPr>
          <w:rFonts w:ascii="Arial" w:hAnsi="Arial" w:cs="Arial"/>
          <w:color w:val="000000"/>
        </w:rPr>
        <w:t>”</w:t>
      </w:r>
      <w:r w:rsidRPr="00D336CF">
        <w:rPr>
          <w:rFonts w:ascii="Arial" w:hAnsi="Arial" w:cs="Arial"/>
          <w:color w:val="000000"/>
        </w:rPr>
        <w:t xml:space="preserve"> and </w:t>
      </w:r>
      <w:r w:rsidR="00C74840">
        <w:rPr>
          <w:rFonts w:ascii="Arial" w:hAnsi="Arial" w:cs="Arial"/>
          <w:color w:val="000000"/>
        </w:rPr>
        <w:t>“</w:t>
      </w:r>
      <w:r w:rsidRPr="00D336CF">
        <w:rPr>
          <w:rFonts w:ascii="Arial" w:hAnsi="Arial" w:cs="Arial"/>
          <w:color w:val="000000"/>
        </w:rPr>
        <w:t>electronic wallet application</w:t>
      </w:r>
      <w:r w:rsidR="00C74840">
        <w:rPr>
          <w:rFonts w:ascii="Arial" w:hAnsi="Arial" w:cs="Arial"/>
          <w:color w:val="000000"/>
        </w:rPr>
        <w:t>”</w:t>
      </w:r>
      <w:r w:rsidRPr="00D336CF">
        <w:rPr>
          <w:rFonts w:ascii="Arial" w:hAnsi="Arial" w:cs="Arial"/>
          <w:color w:val="000000"/>
        </w:rPr>
        <w:t xml:space="preserve"> refer to one or more electronic devices and/or software applications configured to initiate and/or conduct payment transactions.  For example, an electronic wallet may include a mobile device executing an electronic wallet application, and may further include server-side software and/or databases for maintaining and providing transaction data to the mobile device.  An </w:t>
      </w:r>
      <w:r w:rsidR="00C74840">
        <w:rPr>
          <w:rFonts w:ascii="Arial" w:hAnsi="Arial" w:cs="Arial"/>
          <w:color w:val="000000"/>
        </w:rPr>
        <w:t>“</w:t>
      </w:r>
      <w:r w:rsidRPr="00D336CF">
        <w:rPr>
          <w:rFonts w:ascii="Arial" w:hAnsi="Arial" w:cs="Arial"/>
          <w:color w:val="000000"/>
        </w:rPr>
        <w:t>electronic wallet provider</w:t>
      </w:r>
      <w:r w:rsidR="00C74840">
        <w:rPr>
          <w:rFonts w:ascii="Arial" w:hAnsi="Arial" w:cs="Arial"/>
          <w:color w:val="000000"/>
        </w:rPr>
        <w:t>”</w:t>
      </w:r>
      <w:r w:rsidRPr="00D336CF">
        <w:rPr>
          <w:rFonts w:ascii="Arial" w:hAnsi="Arial" w:cs="Arial"/>
          <w:color w:val="000000"/>
        </w:rPr>
        <w:t xml:space="preserve"> may include an entity that provides and/or maintains an electronic wallet for a customer, such as </w:t>
      </w:r>
      <w:r w:rsidRPr="00D336CF">
        <w:rPr>
          <w:rFonts w:ascii="Arial" w:hAnsi="Arial" w:cs="Arial"/>
          <w:color w:val="000000"/>
        </w:rPr>
        <w:lastRenderedPageBreak/>
        <w:t>Google Pay®, Android Pay®, Apple Pay®, Samsung Pay®, and/or other like electronic payment systems.  In some non-limiting examples, an issuer bank may be an electronic wallet provider.</w:t>
      </w:r>
    </w:p>
    <w:p w14:paraId="255089C6" w14:textId="14E5E79F" w:rsidR="00802372" w:rsidRDefault="00802372" w:rsidP="00C74840">
      <w:pPr>
        <w:pStyle w:val="ListParagraph"/>
        <w:numPr>
          <w:ilvl w:val="0"/>
          <w:numId w:val="1"/>
        </w:numPr>
        <w:tabs>
          <w:tab w:val="left" w:pos="1080"/>
        </w:tabs>
        <w:spacing w:line="360" w:lineRule="auto"/>
        <w:contextualSpacing w:val="0"/>
        <w:jc w:val="both"/>
        <w:rPr>
          <w:rFonts w:ascii="Arial" w:hAnsi="Arial" w:cs="Arial"/>
          <w:color w:val="000000"/>
        </w:rPr>
      </w:pPr>
      <w:r w:rsidRPr="00D336CF">
        <w:rPr>
          <w:rFonts w:ascii="Arial" w:hAnsi="Arial" w:cs="Arial"/>
          <w:color w:val="000000"/>
        </w:rPr>
        <w:t xml:space="preserve">As used herein, the term </w:t>
      </w:r>
      <w:r w:rsidR="00C74840">
        <w:rPr>
          <w:rFonts w:ascii="Arial" w:hAnsi="Arial" w:cs="Arial"/>
          <w:color w:val="000000"/>
        </w:rPr>
        <w:t>“</w:t>
      </w:r>
      <w:r w:rsidRPr="00D336CF">
        <w:rPr>
          <w:rFonts w:ascii="Arial" w:hAnsi="Arial" w:cs="Arial"/>
          <w:color w:val="000000"/>
        </w:rPr>
        <w:t>issuer institution</w:t>
      </w:r>
      <w:r w:rsidR="00C74840">
        <w:rPr>
          <w:rFonts w:ascii="Arial" w:hAnsi="Arial" w:cs="Arial"/>
          <w:color w:val="000000"/>
        </w:rPr>
        <w:t>”</w:t>
      </w:r>
      <w:r w:rsidRPr="00D336CF">
        <w:rPr>
          <w:rFonts w:ascii="Arial" w:hAnsi="Arial" w:cs="Arial"/>
          <w:color w:val="000000"/>
        </w:rPr>
        <w:t xml:space="preserve"> may refer to one or more entities, such as a bank, that provide accounts to customers for conducting transactions (</w:t>
      </w:r>
      <w:r w:rsidR="00AF46E5" w:rsidRPr="00AF46E5">
        <w:rPr>
          <w:rFonts w:ascii="Arial" w:hAnsi="Arial" w:cs="Arial"/>
          <w:i/>
          <w:color w:val="000000"/>
        </w:rPr>
        <w:t>e.g.</w:t>
      </w:r>
      <w:r w:rsidRPr="00D336CF">
        <w:rPr>
          <w:rFonts w:ascii="Arial" w:hAnsi="Arial" w:cs="Arial"/>
          <w:color w:val="000000"/>
        </w:rPr>
        <w:t xml:space="preserve">, payment transactions), such as initiating credit and/or debit payments.  For example, an issuer institution may provide an account identifier, such as a </w:t>
      </w:r>
      <w:r>
        <w:rPr>
          <w:rFonts w:ascii="Arial" w:hAnsi="Arial" w:cs="Arial"/>
          <w:color w:val="000000"/>
        </w:rPr>
        <w:t>primary account number (</w:t>
      </w:r>
      <w:r w:rsidRPr="00D336CF">
        <w:rPr>
          <w:rFonts w:ascii="Arial" w:hAnsi="Arial" w:cs="Arial"/>
          <w:color w:val="000000"/>
        </w:rPr>
        <w:t>PAN</w:t>
      </w:r>
      <w:r>
        <w:rPr>
          <w:rFonts w:ascii="Arial" w:hAnsi="Arial" w:cs="Arial"/>
          <w:color w:val="000000"/>
        </w:rPr>
        <w:t>)</w:t>
      </w:r>
      <w:r w:rsidRPr="00D336CF">
        <w:rPr>
          <w:rFonts w:ascii="Arial" w:hAnsi="Arial" w:cs="Arial"/>
          <w:color w:val="000000"/>
        </w:rPr>
        <w:t xml:space="preserve">, to a customer that uniquely identifies one or more accounts associated with that customer.  The account identifier may be embodied on a portable financial device, such as a physical financial instrument, </w:t>
      </w:r>
      <w:r w:rsidR="00AF46E5" w:rsidRPr="00AF46E5">
        <w:rPr>
          <w:rFonts w:ascii="Arial" w:hAnsi="Arial" w:cs="Arial"/>
          <w:i/>
          <w:color w:val="000000"/>
        </w:rPr>
        <w:t>e.g.</w:t>
      </w:r>
      <w:r w:rsidRPr="00D336CF">
        <w:rPr>
          <w:rFonts w:ascii="Arial" w:hAnsi="Arial" w:cs="Arial"/>
          <w:color w:val="000000"/>
        </w:rPr>
        <w:t xml:space="preserve">, a payment card, and/or may be electronic and used for electronic payments.  The term </w:t>
      </w:r>
      <w:r w:rsidR="00C74840">
        <w:rPr>
          <w:rFonts w:ascii="Arial" w:hAnsi="Arial" w:cs="Arial"/>
          <w:color w:val="000000"/>
        </w:rPr>
        <w:t>“</w:t>
      </w:r>
      <w:r w:rsidRPr="00D336CF">
        <w:rPr>
          <w:rFonts w:ascii="Arial" w:hAnsi="Arial" w:cs="Arial"/>
          <w:color w:val="000000"/>
        </w:rPr>
        <w:t>issuer system</w:t>
      </w:r>
      <w:r w:rsidR="00C74840">
        <w:rPr>
          <w:rFonts w:ascii="Arial" w:hAnsi="Arial" w:cs="Arial"/>
          <w:color w:val="000000"/>
        </w:rPr>
        <w:t>”</w:t>
      </w:r>
      <w:r w:rsidRPr="00D336CF">
        <w:rPr>
          <w:rFonts w:ascii="Arial" w:hAnsi="Arial" w:cs="Arial"/>
          <w:color w:val="000000"/>
        </w:rPr>
        <w:t xml:space="preserve"> refers to one or more computer devices operated by or on behalf of an issuer institution, such as a server computer executing one or more software applications.  For example, an issuer system may include one or more authorization servers for authorizing a transaction.</w:t>
      </w:r>
    </w:p>
    <w:p w14:paraId="1DC24022" w14:textId="75995215" w:rsidR="00802372" w:rsidRDefault="00802372" w:rsidP="00C74840">
      <w:pPr>
        <w:pStyle w:val="ListParagraph"/>
        <w:numPr>
          <w:ilvl w:val="0"/>
          <w:numId w:val="1"/>
        </w:numPr>
        <w:tabs>
          <w:tab w:val="left" w:pos="1080"/>
        </w:tabs>
        <w:spacing w:line="360" w:lineRule="auto"/>
        <w:contextualSpacing w:val="0"/>
        <w:jc w:val="both"/>
        <w:rPr>
          <w:rFonts w:ascii="Arial" w:hAnsi="Arial" w:cs="Arial"/>
          <w:color w:val="000000"/>
        </w:rPr>
      </w:pPr>
      <w:r w:rsidRPr="00D336CF">
        <w:rPr>
          <w:rFonts w:ascii="Arial" w:hAnsi="Arial"/>
        </w:rPr>
        <w:t xml:space="preserve">As used herein, the term </w:t>
      </w:r>
      <w:r w:rsidR="00C74840">
        <w:rPr>
          <w:rFonts w:ascii="Arial" w:hAnsi="Arial"/>
        </w:rPr>
        <w:t>“</w:t>
      </w:r>
      <w:r w:rsidRPr="00D336CF">
        <w:rPr>
          <w:rFonts w:ascii="Arial" w:hAnsi="Arial"/>
        </w:rPr>
        <w:t>merchant</w:t>
      </w:r>
      <w:r w:rsidR="00C74840">
        <w:rPr>
          <w:rFonts w:ascii="Arial" w:hAnsi="Arial"/>
        </w:rPr>
        <w:t>”</w:t>
      </w:r>
      <w:r w:rsidRPr="00D336CF">
        <w:rPr>
          <w:rFonts w:ascii="Arial" w:hAnsi="Arial"/>
        </w:rPr>
        <w:t xml:space="preserve"> may refer to an individual or entity that provides goods and/or services, or access to goods and/or services, to customers based on a transaction, such as a payment transaction.  The term </w:t>
      </w:r>
      <w:r w:rsidR="00C74840">
        <w:rPr>
          <w:rFonts w:ascii="Arial" w:hAnsi="Arial"/>
        </w:rPr>
        <w:t>“</w:t>
      </w:r>
      <w:r w:rsidRPr="00D336CF">
        <w:rPr>
          <w:rFonts w:ascii="Arial" w:hAnsi="Arial"/>
        </w:rPr>
        <w:t>merchant</w:t>
      </w:r>
      <w:r w:rsidR="00C74840">
        <w:rPr>
          <w:rFonts w:ascii="Arial" w:hAnsi="Arial"/>
        </w:rPr>
        <w:t>”</w:t>
      </w:r>
      <w:r w:rsidRPr="00D336CF">
        <w:rPr>
          <w:rFonts w:ascii="Arial" w:hAnsi="Arial"/>
        </w:rPr>
        <w:t xml:space="preserve"> or </w:t>
      </w:r>
      <w:r w:rsidR="00C74840">
        <w:rPr>
          <w:rFonts w:ascii="Arial" w:hAnsi="Arial"/>
        </w:rPr>
        <w:t>“</w:t>
      </w:r>
      <w:r w:rsidRPr="00D336CF">
        <w:rPr>
          <w:rFonts w:ascii="Arial" w:hAnsi="Arial"/>
        </w:rPr>
        <w:t>merchant system</w:t>
      </w:r>
      <w:r w:rsidR="00C74840">
        <w:rPr>
          <w:rFonts w:ascii="Arial" w:hAnsi="Arial"/>
        </w:rPr>
        <w:t>”</w:t>
      </w:r>
      <w:r w:rsidRPr="00D336CF">
        <w:rPr>
          <w:rFonts w:ascii="Arial" w:hAnsi="Arial"/>
        </w:rPr>
        <w:t xml:space="preserve"> may also refer to one or more computer systems operated by or on behalf of a merchant, such as a server computer executing one or more software applications.  A </w:t>
      </w:r>
      <w:r w:rsidR="00C74840">
        <w:rPr>
          <w:rFonts w:ascii="Arial" w:hAnsi="Arial"/>
        </w:rPr>
        <w:t>“</w:t>
      </w:r>
      <w:r w:rsidRPr="00D336CF">
        <w:rPr>
          <w:rFonts w:ascii="Arial" w:hAnsi="Arial"/>
        </w:rPr>
        <w:t>point-of-sale (POS) system,</w:t>
      </w:r>
      <w:r w:rsidR="00C74840">
        <w:rPr>
          <w:rFonts w:ascii="Arial" w:hAnsi="Arial"/>
        </w:rPr>
        <w:t>”</w:t>
      </w:r>
      <w:r w:rsidRPr="00D336CF">
        <w:rPr>
          <w:rFonts w:ascii="Arial" w:hAnsi="Arial"/>
        </w:rPr>
        <w:t xml:space="preserve"> as used herein, may refer to one or more computers and/or peripheral devices used by a merchant to engage in payment transactions with customers, including </w:t>
      </w:r>
      <w:r w:rsidRPr="00D336CF">
        <w:rPr>
          <w:rFonts w:ascii="Arial" w:hAnsi="Arial" w:cs="Arial"/>
          <w:color w:val="000000"/>
        </w:rPr>
        <w:t>one or more card readers, scanning devices (</w:t>
      </w:r>
      <w:r w:rsidR="00AF46E5" w:rsidRPr="00AF46E5">
        <w:rPr>
          <w:rFonts w:ascii="Arial" w:hAnsi="Arial" w:cs="Arial"/>
          <w:i/>
          <w:color w:val="000000"/>
        </w:rPr>
        <w:t>e.g.</w:t>
      </w:r>
      <w:r w:rsidRPr="00D336CF">
        <w:rPr>
          <w:rFonts w:ascii="Arial" w:hAnsi="Arial" w:cs="Arial"/>
          <w:color w:val="000000"/>
        </w:rPr>
        <w:t>, code scanners), Bluetooth® communication receivers, near-field communication (NFC) receivers, radio frequency identification (RFID) receivers, and/or other contactless transceivers or receivers, contact-based receivers, payment terminals, computers, servers, input devices, and/or other like devices that can be used to initiate a payment transaction.</w:t>
      </w:r>
    </w:p>
    <w:p w14:paraId="40230B9A" w14:textId="31E6E33E" w:rsidR="00802372" w:rsidRPr="00D336CF" w:rsidRDefault="00802372" w:rsidP="00C74840">
      <w:pPr>
        <w:pStyle w:val="ListParagraph"/>
        <w:numPr>
          <w:ilvl w:val="0"/>
          <w:numId w:val="1"/>
        </w:numPr>
        <w:tabs>
          <w:tab w:val="left" w:pos="1080"/>
        </w:tabs>
        <w:spacing w:line="360" w:lineRule="auto"/>
        <w:contextualSpacing w:val="0"/>
        <w:jc w:val="both"/>
        <w:rPr>
          <w:rFonts w:ascii="Arial" w:hAnsi="Arial" w:cs="Arial"/>
          <w:color w:val="000000"/>
        </w:rPr>
      </w:pPr>
      <w:r w:rsidRPr="00D336CF">
        <w:rPr>
          <w:rFonts w:ascii="Arial" w:hAnsi="Arial"/>
        </w:rPr>
        <w:t xml:space="preserve">As used herein, the term </w:t>
      </w:r>
      <w:r w:rsidR="00C74840">
        <w:rPr>
          <w:rFonts w:ascii="Arial" w:hAnsi="Arial"/>
        </w:rPr>
        <w:t>“</w:t>
      </w:r>
      <w:r w:rsidRPr="00D336CF">
        <w:rPr>
          <w:rFonts w:ascii="Arial" w:hAnsi="Arial"/>
        </w:rPr>
        <w:t>payment device</w:t>
      </w:r>
      <w:r w:rsidR="00C74840">
        <w:rPr>
          <w:rFonts w:ascii="Arial" w:hAnsi="Arial"/>
        </w:rPr>
        <w:t>”</w:t>
      </w:r>
      <w:r w:rsidRPr="00D336CF">
        <w:rPr>
          <w:rFonts w:ascii="Arial" w:hAnsi="Arial"/>
        </w:rPr>
        <w:t xml:space="preserve"> may refer to a payment card (</w:t>
      </w:r>
      <w:r w:rsidR="00AF46E5" w:rsidRPr="00AF46E5">
        <w:rPr>
          <w:rFonts w:ascii="Arial" w:hAnsi="Arial"/>
          <w:i/>
        </w:rPr>
        <w:t>e.g.</w:t>
      </w:r>
      <w:r w:rsidRPr="00D336CF">
        <w:rPr>
          <w:rFonts w:ascii="Arial" w:hAnsi="Arial"/>
        </w:rPr>
        <w:t>, a credit or debit card), a gift card, a smartcard, smart media, a payroll card, a healthcare card, a wristband, a machine-readable medium containing account information, a keychain device or fob, an RFID transponder, a retailer discount or loyalty card, a cellular phone, an electronic wallet mobile application, a PDA, a pager, a security card, a computing device, an access card, a wireless terminal, a transponder, and/or the like.  In some non-limiting embodiments</w:t>
      </w:r>
      <w:r>
        <w:rPr>
          <w:rFonts w:ascii="Arial" w:hAnsi="Arial"/>
        </w:rPr>
        <w:t xml:space="preserve"> or aspects</w:t>
      </w:r>
      <w:r w:rsidRPr="00D336CF">
        <w:rPr>
          <w:rFonts w:ascii="Arial" w:hAnsi="Arial"/>
        </w:rPr>
        <w:t xml:space="preserve">, the </w:t>
      </w:r>
      <w:r w:rsidRPr="00D336CF">
        <w:rPr>
          <w:rFonts w:ascii="Arial" w:hAnsi="Arial"/>
        </w:rPr>
        <w:lastRenderedPageBreak/>
        <w:t>payment device may include volatile or non-volatile memory to store information (</w:t>
      </w:r>
      <w:r w:rsidR="00AF46E5" w:rsidRPr="00AF46E5">
        <w:rPr>
          <w:rFonts w:ascii="Arial" w:hAnsi="Arial"/>
          <w:i/>
        </w:rPr>
        <w:t>e.g.</w:t>
      </w:r>
      <w:r w:rsidRPr="00D336CF">
        <w:rPr>
          <w:rFonts w:ascii="Arial" w:hAnsi="Arial"/>
        </w:rPr>
        <w:t>, an account identifier, a name of the account holder, and/or the like).</w:t>
      </w:r>
    </w:p>
    <w:p w14:paraId="1B80F614" w14:textId="157BC857" w:rsidR="00802372" w:rsidRDefault="00802372" w:rsidP="00C74840">
      <w:pPr>
        <w:pStyle w:val="ListParagraph"/>
        <w:numPr>
          <w:ilvl w:val="0"/>
          <w:numId w:val="1"/>
        </w:numPr>
        <w:tabs>
          <w:tab w:val="left" w:pos="1080"/>
        </w:tabs>
        <w:spacing w:line="360" w:lineRule="auto"/>
        <w:contextualSpacing w:val="0"/>
        <w:jc w:val="both"/>
        <w:rPr>
          <w:rFonts w:ascii="Arial" w:hAnsi="Arial" w:cs="Arial"/>
          <w:color w:val="000000"/>
        </w:rPr>
      </w:pPr>
      <w:r w:rsidRPr="00D336CF">
        <w:rPr>
          <w:rFonts w:ascii="Arial" w:hAnsi="Arial" w:cs="Arial"/>
          <w:color w:val="000000"/>
        </w:rPr>
        <w:t xml:space="preserve">As used herein, the term </w:t>
      </w:r>
      <w:r w:rsidR="00C74840">
        <w:rPr>
          <w:rFonts w:ascii="Arial" w:hAnsi="Arial" w:cs="Arial"/>
          <w:color w:val="000000"/>
        </w:rPr>
        <w:t>“</w:t>
      </w:r>
      <w:r w:rsidRPr="00D336CF">
        <w:rPr>
          <w:rFonts w:ascii="Arial" w:hAnsi="Arial" w:cs="Arial"/>
          <w:color w:val="000000"/>
        </w:rPr>
        <w:t>payment gateway</w:t>
      </w:r>
      <w:r w:rsidR="00C74840">
        <w:rPr>
          <w:rFonts w:ascii="Arial" w:hAnsi="Arial" w:cs="Arial"/>
          <w:color w:val="000000"/>
        </w:rPr>
        <w:t>”</w:t>
      </w:r>
      <w:r w:rsidRPr="00D336CF">
        <w:rPr>
          <w:rFonts w:ascii="Arial" w:hAnsi="Arial" w:cs="Arial"/>
          <w:color w:val="000000"/>
        </w:rPr>
        <w:t xml:space="preserve"> may refer to an entity and/or a payment processing system operated by or on behalf of such an entity (</w:t>
      </w:r>
      <w:r w:rsidR="00AF46E5" w:rsidRPr="00AF46E5">
        <w:rPr>
          <w:rFonts w:ascii="Arial" w:hAnsi="Arial" w:cs="Arial"/>
          <w:i/>
          <w:color w:val="000000"/>
        </w:rPr>
        <w:t>e.g.</w:t>
      </w:r>
      <w:r w:rsidRPr="00D336CF">
        <w:rPr>
          <w:rFonts w:ascii="Arial" w:hAnsi="Arial" w:cs="Arial"/>
          <w:color w:val="000000"/>
        </w:rPr>
        <w:t>, a merchant service provider, a payment service provider, a payment facilitator, a payment facilitator that contracts with an acquirer, a payment aggregator, and/or the like), which provides payment services (</w:t>
      </w:r>
      <w:r w:rsidR="00AF46E5" w:rsidRPr="00AF46E5">
        <w:rPr>
          <w:rFonts w:ascii="Arial" w:hAnsi="Arial" w:cs="Arial"/>
          <w:i/>
          <w:color w:val="000000"/>
        </w:rPr>
        <w:t>e.g.</w:t>
      </w:r>
      <w:r w:rsidRPr="00D336CF">
        <w:rPr>
          <w:rFonts w:ascii="Arial" w:hAnsi="Arial" w:cs="Arial"/>
          <w:color w:val="000000"/>
        </w:rPr>
        <w:t xml:space="preserve">, transaction service provider payment services, payment processing services, and/or the like) to one or more merchants.  The payment services may be associated with the use of portable financial devices managed by a transaction service provider.  As used herein, the term </w:t>
      </w:r>
      <w:r w:rsidR="00C74840">
        <w:rPr>
          <w:rFonts w:ascii="Arial" w:hAnsi="Arial" w:cs="Arial"/>
          <w:color w:val="000000"/>
        </w:rPr>
        <w:t>“</w:t>
      </w:r>
      <w:r w:rsidRPr="00D336CF">
        <w:rPr>
          <w:rFonts w:ascii="Arial" w:hAnsi="Arial" w:cs="Arial"/>
          <w:color w:val="000000"/>
        </w:rPr>
        <w:t>payment gateway system</w:t>
      </w:r>
      <w:r w:rsidR="00C74840">
        <w:rPr>
          <w:rFonts w:ascii="Arial" w:hAnsi="Arial" w:cs="Arial"/>
          <w:color w:val="000000"/>
        </w:rPr>
        <w:t>”</w:t>
      </w:r>
      <w:r w:rsidRPr="00D336CF">
        <w:rPr>
          <w:rFonts w:ascii="Arial" w:hAnsi="Arial" w:cs="Arial"/>
          <w:color w:val="000000"/>
        </w:rPr>
        <w:t xml:space="preserve"> may refer to one or more computer systems, computer devices, servers, groups of servers, and/or the like, operated by or on behalf of a payment gateway.</w:t>
      </w:r>
    </w:p>
    <w:p w14:paraId="3D6D1CA8" w14:textId="5B43384E" w:rsidR="00802372" w:rsidRDefault="00802372" w:rsidP="00C74840">
      <w:pPr>
        <w:pStyle w:val="ListParagraph"/>
        <w:numPr>
          <w:ilvl w:val="0"/>
          <w:numId w:val="1"/>
        </w:numPr>
        <w:tabs>
          <w:tab w:val="left" w:pos="1080"/>
        </w:tabs>
        <w:spacing w:line="360" w:lineRule="auto"/>
        <w:contextualSpacing w:val="0"/>
        <w:jc w:val="both"/>
        <w:rPr>
          <w:rFonts w:ascii="Arial" w:hAnsi="Arial" w:cs="Arial"/>
          <w:color w:val="000000"/>
        </w:rPr>
      </w:pPr>
      <w:r w:rsidRPr="00D336CF">
        <w:rPr>
          <w:rFonts w:ascii="Arial" w:hAnsi="Arial" w:cs="Arial"/>
          <w:color w:val="000000"/>
        </w:rPr>
        <w:t xml:space="preserve">As used herein, the term </w:t>
      </w:r>
      <w:r w:rsidR="00C74840">
        <w:rPr>
          <w:rFonts w:ascii="Arial" w:hAnsi="Arial" w:cs="Arial"/>
          <w:color w:val="000000"/>
        </w:rPr>
        <w:t>“</w:t>
      </w:r>
      <w:r w:rsidRPr="00D336CF">
        <w:rPr>
          <w:rFonts w:ascii="Arial" w:hAnsi="Arial" w:cs="Arial"/>
          <w:color w:val="000000"/>
        </w:rPr>
        <w:t>server</w:t>
      </w:r>
      <w:r w:rsidR="00C74840">
        <w:rPr>
          <w:rFonts w:ascii="Arial" w:hAnsi="Arial" w:cs="Arial"/>
          <w:color w:val="000000"/>
        </w:rPr>
        <w:t>”</w:t>
      </w:r>
      <w:r w:rsidRPr="00D336CF">
        <w:rPr>
          <w:rFonts w:ascii="Arial" w:hAnsi="Arial" w:cs="Arial"/>
          <w:color w:val="000000"/>
        </w:rPr>
        <w:t xml:space="preserve"> may refer to or include one or more computing devices that are operated by or facilitate communication and processing for multiple parties in a network environment, such as the Internet, although it will be appreciated that communication may be facilitated over one or more public or private network environments and that various other arrangements are possible.  Further, multiple computing devices (</w:t>
      </w:r>
      <w:r w:rsidR="00AF46E5" w:rsidRPr="00AF46E5">
        <w:rPr>
          <w:rFonts w:ascii="Arial" w:hAnsi="Arial" w:cs="Arial"/>
          <w:i/>
          <w:color w:val="000000"/>
        </w:rPr>
        <w:t>e.g.</w:t>
      </w:r>
      <w:r w:rsidRPr="00D336CF">
        <w:rPr>
          <w:rFonts w:ascii="Arial" w:hAnsi="Arial" w:cs="Arial"/>
          <w:color w:val="000000"/>
        </w:rPr>
        <w:t xml:space="preserve">, servers, POS devices, mobile devices, etc.) directly or indirectly communicating in the network environment may constitute a </w:t>
      </w:r>
      <w:r w:rsidR="00C74840">
        <w:rPr>
          <w:rFonts w:ascii="Arial" w:hAnsi="Arial" w:cs="Arial"/>
          <w:color w:val="000000"/>
        </w:rPr>
        <w:t>“</w:t>
      </w:r>
      <w:r w:rsidRPr="00D336CF">
        <w:rPr>
          <w:rFonts w:ascii="Arial" w:hAnsi="Arial" w:cs="Arial"/>
          <w:color w:val="000000"/>
        </w:rPr>
        <w:t>system.</w:t>
      </w:r>
      <w:r w:rsidR="00C74840">
        <w:rPr>
          <w:rFonts w:ascii="Arial" w:hAnsi="Arial" w:cs="Arial"/>
          <w:color w:val="000000"/>
        </w:rPr>
        <w:t>”</w:t>
      </w:r>
      <w:r w:rsidRPr="00D336CF">
        <w:rPr>
          <w:rFonts w:ascii="Arial" w:hAnsi="Arial" w:cs="Arial"/>
          <w:color w:val="000000"/>
        </w:rPr>
        <w:t xml:space="preserve">  Reference to </w:t>
      </w:r>
      <w:r w:rsidR="00C74840">
        <w:rPr>
          <w:rFonts w:ascii="Arial" w:hAnsi="Arial" w:cs="Arial"/>
          <w:color w:val="000000"/>
        </w:rPr>
        <w:t>“</w:t>
      </w:r>
      <w:r w:rsidRPr="00D336CF">
        <w:rPr>
          <w:rFonts w:ascii="Arial" w:hAnsi="Arial" w:cs="Arial"/>
          <w:color w:val="000000"/>
        </w:rPr>
        <w:t>a server</w:t>
      </w:r>
      <w:r w:rsidR="00C74840">
        <w:rPr>
          <w:rFonts w:ascii="Arial" w:hAnsi="Arial" w:cs="Arial"/>
          <w:color w:val="000000"/>
        </w:rPr>
        <w:t>”</w:t>
      </w:r>
      <w:r w:rsidRPr="00D336CF">
        <w:rPr>
          <w:rFonts w:ascii="Arial" w:hAnsi="Arial" w:cs="Arial"/>
          <w:color w:val="000000"/>
        </w:rPr>
        <w:t xml:space="preserve"> or </w:t>
      </w:r>
      <w:r w:rsidR="00C74840">
        <w:rPr>
          <w:rFonts w:ascii="Arial" w:hAnsi="Arial" w:cs="Arial"/>
          <w:color w:val="000000"/>
        </w:rPr>
        <w:t>“</w:t>
      </w:r>
      <w:r w:rsidRPr="00D336CF">
        <w:rPr>
          <w:rFonts w:ascii="Arial" w:hAnsi="Arial" w:cs="Arial"/>
          <w:color w:val="000000"/>
        </w:rPr>
        <w:t>a processor,</w:t>
      </w:r>
      <w:r w:rsidR="00C74840">
        <w:rPr>
          <w:rFonts w:ascii="Arial" w:hAnsi="Arial" w:cs="Arial"/>
          <w:color w:val="000000"/>
        </w:rPr>
        <w:t>”</w:t>
      </w:r>
      <w:r w:rsidRPr="00D336CF">
        <w:rPr>
          <w:rFonts w:ascii="Arial" w:hAnsi="Arial" w:cs="Arial"/>
          <w:color w:val="000000"/>
        </w:rPr>
        <w:t xml:space="preserve"> as used herein, may refer to a previously-recited server and/or processor that is recited as performing a previous step or function, a different server and/or processor, and/or a combination of servers and/or processors.  For example, as used in the specification and the claims, a first server and/or a first processor that is recited as performing a first step or function may refer to the same or different server and/or a processor recited as performing a second step or function.</w:t>
      </w:r>
    </w:p>
    <w:p w14:paraId="1DF12623" w14:textId="47068DE5" w:rsidR="00802372" w:rsidRDefault="00802372" w:rsidP="00C74840">
      <w:pPr>
        <w:pStyle w:val="ListParagraph"/>
        <w:numPr>
          <w:ilvl w:val="0"/>
          <w:numId w:val="1"/>
        </w:numPr>
        <w:tabs>
          <w:tab w:val="left" w:pos="1080"/>
        </w:tabs>
        <w:spacing w:line="360" w:lineRule="auto"/>
        <w:contextualSpacing w:val="0"/>
        <w:jc w:val="both"/>
        <w:rPr>
          <w:rFonts w:ascii="Arial" w:hAnsi="Arial" w:cs="Arial"/>
          <w:color w:val="000000"/>
        </w:rPr>
      </w:pPr>
      <w:r w:rsidRPr="00D336CF">
        <w:rPr>
          <w:rFonts w:ascii="Arial" w:hAnsi="Arial" w:cs="Arial"/>
          <w:color w:val="000000"/>
        </w:rPr>
        <w:t xml:space="preserve">As used herein, the term </w:t>
      </w:r>
      <w:r w:rsidR="00C74840">
        <w:rPr>
          <w:rFonts w:ascii="Arial" w:hAnsi="Arial" w:cs="Arial"/>
          <w:color w:val="000000"/>
        </w:rPr>
        <w:t>“</w:t>
      </w:r>
      <w:r w:rsidRPr="00D336CF">
        <w:rPr>
          <w:rFonts w:ascii="Arial" w:hAnsi="Arial" w:cs="Arial"/>
          <w:color w:val="000000"/>
        </w:rPr>
        <w:t>transaction service provider</w:t>
      </w:r>
      <w:r w:rsidR="00C74840">
        <w:rPr>
          <w:rFonts w:ascii="Arial" w:hAnsi="Arial" w:cs="Arial"/>
          <w:color w:val="000000"/>
        </w:rPr>
        <w:t>”</w:t>
      </w:r>
      <w:r w:rsidRPr="00D336CF">
        <w:rPr>
          <w:rFonts w:ascii="Arial" w:hAnsi="Arial" w:cs="Arial"/>
          <w:color w:val="000000"/>
        </w:rPr>
        <w:t xml:space="preserve"> may refer to an entity that receives transaction authorization requests from merchants or other entities and provides guarantees of payment, in some cases through an agreement between the transaction service provider and an issuer institution.  For example, a transaction service provider may include a payment network such as Visa® or any other entity that processes transactions.  The term </w:t>
      </w:r>
      <w:r w:rsidR="00C74840">
        <w:rPr>
          <w:rFonts w:ascii="Arial" w:hAnsi="Arial" w:cs="Arial"/>
          <w:color w:val="000000"/>
        </w:rPr>
        <w:t>“</w:t>
      </w:r>
      <w:r w:rsidRPr="00D336CF">
        <w:rPr>
          <w:rFonts w:ascii="Arial" w:hAnsi="Arial" w:cs="Arial"/>
          <w:color w:val="000000"/>
        </w:rPr>
        <w:t>transaction processing system</w:t>
      </w:r>
      <w:r w:rsidR="00C74840">
        <w:rPr>
          <w:rFonts w:ascii="Arial" w:hAnsi="Arial" w:cs="Arial"/>
          <w:color w:val="000000"/>
        </w:rPr>
        <w:t>”</w:t>
      </w:r>
      <w:r w:rsidRPr="00D336CF">
        <w:rPr>
          <w:rFonts w:ascii="Arial" w:hAnsi="Arial" w:cs="Arial"/>
          <w:color w:val="000000"/>
        </w:rPr>
        <w:t xml:space="preserve"> may refer to one or more computer systems operated by or on behalf of a transaction service </w:t>
      </w:r>
      <w:r w:rsidRPr="00D336CF">
        <w:rPr>
          <w:rFonts w:ascii="Arial" w:hAnsi="Arial" w:cs="Arial"/>
          <w:color w:val="000000"/>
        </w:rPr>
        <w:lastRenderedPageBreak/>
        <w:t>provider, such as a transaction processing server executing one or more software applications.  A transaction processing server may include one or more processors and, in some non-limiting embodiments</w:t>
      </w:r>
      <w:r>
        <w:rPr>
          <w:rFonts w:ascii="Arial" w:hAnsi="Arial" w:cs="Arial"/>
          <w:color w:val="000000"/>
        </w:rPr>
        <w:t xml:space="preserve"> or aspects</w:t>
      </w:r>
      <w:r w:rsidRPr="00D336CF">
        <w:rPr>
          <w:rFonts w:ascii="Arial" w:hAnsi="Arial" w:cs="Arial"/>
          <w:color w:val="000000"/>
        </w:rPr>
        <w:t>, may be operated by or on behalf of a transaction service provider.</w:t>
      </w:r>
    </w:p>
    <w:p w14:paraId="4750BCAB" w14:textId="77777777" w:rsidR="00802372" w:rsidRPr="00802372" w:rsidRDefault="00802372" w:rsidP="00C74840">
      <w:pPr>
        <w:pStyle w:val="ListParagraph"/>
        <w:numPr>
          <w:ilvl w:val="0"/>
          <w:numId w:val="1"/>
        </w:numPr>
        <w:tabs>
          <w:tab w:val="left" w:pos="1080"/>
        </w:tabs>
        <w:spacing w:line="360" w:lineRule="auto"/>
        <w:contextualSpacing w:val="0"/>
        <w:jc w:val="both"/>
        <w:rPr>
          <w:rFonts w:ascii="Arial" w:hAnsi="Arial" w:cs="Arial"/>
          <w:color w:val="000000"/>
        </w:rPr>
      </w:pPr>
      <w:r w:rsidRPr="00C86001">
        <w:rPr>
          <w:rFonts w:ascii="Arial" w:hAnsi="Arial" w:cs="Arial"/>
        </w:rPr>
        <w:t>As used herein, an electronic payment processing network may refer to the communications between one or more entities for processing the transfer of monetary funds to one or more transactions.  The electronic payment processing network may include a merchant system, an acquirer system, a transaction service provider, and an issuer system.</w:t>
      </w:r>
    </w:p>
    <w:p w14:paraId="7F62CF8C" w14:textId="29F0C4DD" w:rsidR="00CF3617" w:rsidRPr="007162AF" w:rsidRDefault="00CF3617" w:rsidP="00C74840">
      <w:pPr>
        <w:numPr>
          <w:ilvl w:val="0"/>
          <w:numId w:val="1"/>
        </w:numPr>
        <w:spacing w:after="0" w:line="360" w:lineRule="auto"/>
        <w:jc w:val="both"/>
        <w:rPr>
          <w:rFonts w:ascii="Arial" w:hAnsi="Arial" w:cs="Arial"/>
          <w:color w:val="000000"/>
          <w:sz w:val="24"/>
          <w:szCs w:val="24"/>
        </w:rPr>
      </w:pPr>
      <w:r w:rsidRPr="008903BC">
        <w:rPr>
          <w:rFonts w:ascii="Arial" w:hAnsi="Arial" w:cs="Arial"/>
          <w:color w:val="000000"/>
          <w:sz w:val="24"/>
          <w:szCs w:val="24"/>
        </w:rPr>
        <w:t xml:space="preserve">Non-limiting embodiments or aspects of the present disclosure are directed to a system, method, and computer program product for </w:t>
      </w:r>
      <w:r>
        <w:rPr>
          <w:rFonts w:ascii="Arial" w:hAnsi="Arial" w:cs="Arial"/>
          <w:sz w:val="24"/>
          <w:szCs w:val="24"/>
        </w:rPr>
        <w:t>secure real-time n-party computation.</w:t>
      </w:r>
      <w:r w:rsidRPr="008903BC">
        <w:rPr>
          <w:rFonts w:ascii="Arial" w:hAnsi="Arial" w:cs="Arial"/>
          <w:sz w:val="24"/>
          <w:szCs w:val="24"/>
        </w:rPr>
        <w:t xml:space="preserve">  </w:t>
      </w:r>
      <w:r w:rsidR="000769E1">
        <w:rPr>
          <w:rFonts w:ascii="Arial" w:hAnsi="Arial" w:cs="Arial"/>
          <w:sz w:val="24"/>
          <w:szCs w:val="24"/>
        </w:rPr>
        <w:t xml:space="preserve">As used herein, </w:t>
      </w:r>
      <w:r w:rsidR="00C74840">
        <w:rPr>
          <w:rFonts w:ascii="Arial" w:hAnsi="Arial" w:cs="Arial"/>
          <w:sz w:val="24"/>
          <w:szCs w:val="24"/>
        </w:rPr>
        <w:t>“</w:t>
      </w:r>
      <w:r w:rsidR="000769E1">
        <w:rPr>
          <w:rFonts w:ascii="Arial" w:hAnsi="Arial" w:cs="Arial"/>
          <w:sz w:val="24"/>
          <w:szCs w:val="24"/>
        </w:rPr>
        <w:t>computation</w:t>
      </w:r>
      <w:r w:rsidR="00C74840">
        <w:rPr>
          <w:rFonts w:ascii="Arial" w:hAnsi="Arial" w:cs="Arial"/>
          <w:sz w:val="24"/>
          <w:szCs w:val="24"/>
        </w:rPr>
        <w:t>”</w:t>
      </w:r>
      <w:r w:rsidR="000769E1">
        <w:rPr>
          <w:rFonts w:ascii="Arial" w:hAnsi="Arial" w:cs="Arial"/>
          <w:sz w:val="24"/>
          <w:szCs w:val="24"/>
        </w:rPr>
        <w:t xml:space="preserve"> may refer to any joint effort between computing devices where independent inputs are combined to produce a result based on each input</w:t>
      </w:r>
      <w:r w:rsidR="00B02A79">
        <w:rPr>
          <w:rFonts w:ascii="Arial" w:hAnsi="Arial" w:cs="Arial"/>
          <w:sz w:val="24"/>
          <w:szCs w:val="24"/>
        </w:rPr>
        <w:t xml:space="preserve">.  </w:t>
      </w:r>
      <w:r w:rsidR="000769E1">
        <w:rPr>
          <w:rFonts w:ascii="Arial" w:hAnsi="Arial" w:cs="Arial"/>
          <w:sz w:val="24"/>
          <w:szCs w:val="24"/>
        </w:rPr>
        <w:t>For example, computation may include</w:t>
      </w:r>
      <w:r w:rsidR="00024DF9">
        <w:rPr>
          <w:rFonts w:ascii="Arial" w:hAnsi="Arial" w:cs="Arial"/>
          <w:sz w:val="24"/>
          <w:szCs w:val="24"/>
        </w:rPr>
        <w:t>, but is not limited to,</w:t>
      </w:r>
      <w:r w:rsidR="000769E1">
        <w:rPr>
          <w:rFonts w:ascii="Arial" w:hAnsi="Arial" w:cs="Arial"/>
          <w:sz w:val="24"/>
          <w:szCs w:val="24"/>
        </w:rPr>
        <w:t xml:space="preserve"> mathematical computation, data compilation and exchange, execution of contracts, </w:t>
      </w:r>
      <w:r w:rsidR="005F0678">
        <w:rPr>
          <w:rFonts w:ascii="Arial" w:hAnsi="Arial" w:cs="Arial"/>
          <w:sz w:val="24"/>
          <w:szCs w:val="24"/>
        </w:rPr>
        <w:t xml:space="preserve">transactional exchange, </w:t>
      </w:r>
      <w:r w:rsidR="00083B74">
        <w:rPr>
          <w:rFonts w:ascii="Arial" w:hAnsi="Arial" w:cs="Arial"/>
          <w:sz w:val="24"/>
          <w:szCs w:val="24"/>
        </w:rPr>
        <w:t>and/or the like</w:t>
      </w:r>
      <w:r w:rsidR="00B02A79">
        <w:rPr>
          <w:rFonts w:ascii="Arial" w:hAnsi="Arial" w:cs="Arial"/>
          <w:sz w:val="24"/>
          <w:szCs w:val="24"/>
        </w:rPr>
        <w:t xml:space="preserve">.  </w:t>
      </w:r>
      <w:r>
        <w:rPr>
          <w:rFonts w:ascii="Arial" w:hAnsi="Arial" w:cs="Arial"/>
          <w:sz w:val="24"/>
          <w:szCs w:val="24"/>
        </w:rPr>
        <w:t xml:space="preserve">It will be appreciated that described systems and methods for </w:t>
      </w:r>
      <w:r w:rsidR="00A75D09">
        <w:rPr>
          <w:rFonts w:ascii="Arial" w:hAnsi="Arial" w:cs="Arial"/>
          <w:sz w:val="24"/>
          <w:szCs w:val="24"/>
        </w:rPr>
        <w:t>two-party</w:t>
      </w:r>
      <w:r>
        <w:rPr>
          <w:rFonts w:ascii="Arial" w:hAnsi="Arial" w:cs="Arial"/>
          <w:sz w:val="24"/>
          <w:szCs w:val="24"/>
        </w:rPr>
        <w:t xml:space="preserve"> exchange may be expanded to n-party computations, where </w:t>
      </w:r>
      <w:r w:rsidRPr="00CA5C2C">
        <w:rPr>
          <w:rFonts w:ascii="Arial" w:hAnsi="Arial" w:cs="Arial"/>
          <w:i/>
          <w:sz w:val="24"/>
          <w:szCs w:val="24"/>
        </w:rPr>
        <w:t>n &gt; 1</w:t>
      </w:r>
      <w:r>
        <w:rPr>
          <w:rFonts w:ascii="Arial" w:hAnsi="Arial" w:cs="Arial"/>
          <w:sz w:val="24"/>
          <w:szCs w:val="24"/>
        </w:rPr>
        <w:t xml:space="preserve">.  </w:t>
      </w:r>
      <w:r w:rsidRPr="00D33A94">
        <w:rPr>
          <w:rFonts w:ascii="Arial" w:hAnsi="Arial" w:cs="Arial"/>
          <w:sz w:val="24"/>
          <w:szCs w:val="24"/>
        </w:rPr>
        <w:t xml:space="preserve">Described embodiments and aspects improve upon prior art technical solutions by </w:t>
      </w:r>
      <w:r>
        <w:rPr>
          <w:rFonts w:ascii="Arial" w:hAnsi="Arial" w:cs="Arial"/>
          <w:sz w:val="24"/>
          <w:szCs w:val="24"/>
        </w:rPr>
        <w:t>providing an architecture for secure, fairness-assured joint computation.  The described systems and methods provide fair secure computation with fallback mechanisms if a participating party should cease cooperation.  No third party intermediary computing devices need to be involved to assure fairness, reducing communication time associated with outside transmissions</w:t>
      </w:r>
      <w:r w:rsidR="00922978">
        <w:rPr>
          <w:rFonts w:ascii="Arial" w:hAnsi="Arial" w:cs="Arial"/>
          <w:sz w:val="24"/>
          <w:szCs w:val="24"/>
        </w:rPr>
        <w:t>,</w:t>
      </w:r>
      <w:r>
        <w:rPr>
          <w:rFonts w:ascii="Arial" w:hAnsi="Arial" w:cs="Arial"/>
          <w:sz w:val="24"/>
          <w:szCs w:val="24"/>
        </w:rPr>
        <w:t xml:space="preserve"> and decreasing the number of party resources involved.  Furthermore, the described systems and methods remove the possibility of a third party intermediary computing device colluding with one of the parties, thereby threatening security and fairness.  In the present described methods, a corrupt party cannot receive the final output without the assurance that other participating parties also have access to joint computation.  Moreover, the computation and exchange of information can happen in real-time to other processes (</w:t>
      </w:r>
      <w:r w:rsidR="00AF46E5" w:rsidRPr="00AF46E5">
        <w:rPr>
          <w:rFonts w:ascii="Arial" w:hAnsi="Arial" w:cs="Arial"/>
          <w:i/>
          <w:sz w:val="24"/>
          <w:szCs w:val="24"/>
        </w:rPr>
        <w:t>e.g.</w:t>
      </w:r>
      <w:r>
        <w:rPr>
          <w:rFonts w:ascii="Arial" w:hAnsi="Arial" w:cs="Arial"/>
          <w:sz w:val="24"/>
          <w:szCs w:val="24"/>
        </w:rPr>
        <w:t>, transaction processing) by not relying on third party verification services.</w:t>
      </w:r>
    </w:p>
    <w:p w14:paraId="0CC12F7D" w14:textId="77777777" w:rsidR="007162AF" w:rsidRPr="00E8569E" w:rsidRDefault="007162AF" w:rsidP="00C74840">
      <w:pPr>
        <w:numPr>
          <w:ilvl w:val="0"/>
          <w:numId w:val="1"/>
        </w:numPr>
        <w:spacing w:after="0" w:line="360" w:lineRule="auto"/>
        <w:jc w:val="both"/>
        <w:rPr>
          <w:rFonts w:ascii="Arial" w:hAnsi="Arial" w:cs="Arial"/>
          <w:color w:val="000000"/>
          <w:sz w:val="24"/>
          <w:szCs w:val="24"/>
        </w:rPr>
      </w:pPr>
      <w:r>
        <w:rPr>
          <w:rFonts w:ascii="Arial" w:hAnsi="Arial" w:cs="Arial"/>
          <w:sz w:val="24"/>
          <w:szCs w:val="24"/>
        </w:rPr>
        <w:t>In addition to the above-described technical improvements, described systems and methods provide a more computationally efficient process for multi-party computation by not relying on a shared ledger (</w:t>
      </w:r>
      <w:r w:rsidRPr="007162AF">
        <w:rPr>
          <w:rFonts w:ascii="Arial" w:hAnsi="Arial" w:cs="Arial"/>
          <w:i/>
          <w:sz w:val="24"/>
          <w:szCs w:val="24"/>
        </w:rPr>
        <w:t>e.g.</w:t>
      </w:r>
      <w:r>
        <w:rPr>
          <w:rFonts w:ascii="Arial" w:hAnsi="Arial" w:cs="Arial"/>
          <w:sz w:val="24"/>
          <w:szCs w:val="24"/>
        </w:rPr>
        <w:t xml:space="preserve">, a blockchain), except and until </w:t>
      </w:r>
      <w:r>
        <w:rPr>
          <w:rFonts w:ascii="Arial" w:hAnsi="Arial" w:cs="Arial"/>
          <w:sz w:val="24"/>
          <w:szCs w:val="24"/>
        </w:rPr>
        <w:lastRenderedPageBreak/>
        <w:t>any party proves to be malicious and aborts early</w:t>
      </w:r>
      <w:r w:rsidR="00B02A79">
        <w:rPr>
          <w:rFonts w:ascii="Arial" w:hAnsi="Arial" w:cs="Arial"/>
          <w:sz w:val="24"/>
          <w:szCs w:val="24"/>
        </w:rPr>
        <w:t xml:space="preserve">.  </w:t>
      </w:r>
      <w:r w:rsidR="00CD7699">
        <w:rPr>
          <w:rFonts w:ascii="Arial" w:hAnsi="Arial" w:cs="Arial"/>
          <w:sz w:val="24"/>
          <w:szCs w:val="24"/>
        </w:rPr>
        <w:t>This configuration reduces the number of computational resources and independent communications required to execute fair multi-party computation.</w:t>
      </w:r>
    </w:p>
    <w:p w14:paraId="6A478B2D" w14:textId="77777777" w:rsidR="00E8569E" w:rsidRPr="004E78C5" w:rsidRDefault="00E8569E" w:rsidP="00C74840">
      <w:pPr>
        <w:spacing w:after="0" w:line="360" w:lineRule="auto"/>
        <w:jc w:val="both"/>
        <w:rPr>
          <w:rFonts w:ascii="Arial" w:hAnsi="Arial" w:cs="Arial"/>
          <w:color w:val="000000"/>
          <w:sz w:val="24"/>
          <w:szCs w:val="24"/>
        </w:rPr>
      </w:pPr>
    </w:p>
    <w:p w14:paraId="55B32319" w14:textId="77777777" w:rsidR="004E78C5" w:rsidRPr="00940574" w:rsidRDefault="004E78C5" w:rsidP="00C74840">
      <w:pPr>
        <w:spacing w:after="0" w:line="360" w:lineRule="auto"/>
        <w:jc w:val="both"/>
        <w:rPr>
          <w:rFonts w:ascii="Arial" w:hAnsi="Arial" w:cs="Arial"/>
          <w:color w:val="000000"/>
          <w:sz w:val="24"/>
          <w:szCs w:val="24"/>
          <w:u w:val="single"/>
        </w:rPr>
      </w:pPr>
      <w:r>
        <w:rPr>
          <w:rFonts w:ascii="Arial" w:hAnsi="Arial" w:cs="Arial"/>
          <w:color w:val="000000"/>
          <w:sz w:val="24"/>
          <w:szCs w:val="24"/>
          <w:u w:val="single"/>
        </w:rPr>
        <w:t>Protocol Terminology</w:t>
      </w:r>
    </w:p>
    <w:p w14:paraId="5456698C" w14:textId="31DE4191" w:rsidR="004E78C5" w:rsidRDefault="004E78C5" w:rsidP="00C74840">
      <w:pPr>
        <w:numPr>
          <w:ilvl w:val="0"/>
          <w:numId w:val="1"/>
        </w:numPr>
        <w:spacing w:after="0" w:line="360" w:lineRule="auto"/>
        <w:jc w:val="both"/>
        <w:rPr>
          <w:rFonts w:ascii="Arial" w:hAnsi="Arial" w:cs="Arial"/>
          <w:color w:val="000000"/>
          <w:sz w:val="24"/>
          <w:szCs w:val="24"/>
        </w:rPr>
      </w:pPr>
      <w:r>
        <w:rPr>
          <w:rFonts w:ascii="Arial" w:hAnsi="Arial" w:cs="Arial"/>
          <w:color w:val="000000"/>
          <w:sz w:val="24"/>
          <w:szCs w:val="24"/>
        </w:rPr>
        <w:t>As used herein, a</w:t>
      </w:r>
      <w:r w:rsidRPr="0053550E">
        <w:rPr>
          <w:rFonts w:ascii="Arial" w:hAnsi="Arial" w:cs="Arial"/>
          <w:color w:val="000000"/>
          <w:sz w:val="24"/>
          <w:szCs w:val="24"/>
        </w:rPr>
        <w:t xml:space="preserve"> </w:t>
      </w:r>
      <w:r w:rsidR="00C74840">
        <w:rPr>
          <w:rFonts w:ascii="Arial" w:hAnsi="Arial" w:cs="Arial"/>
          <w:color w:val="000000"/>
          <w:sz w:val="24"/>
          <w:szCs w:val="24"/>
        </w:rPr>
        <w:t>“</w:t>
      </w:r>
      <w:r w:rsidRPr="0053550E">
        <w:rPr>
          <w:rFonts w:ascii="Arial" w:hAnsi="Arial" w:cs="Arial"/>
          <w:color w:val="000000"/>
          <w:sz w:val="24"/>
          <w:szCs w:val="24"/>
        </w:rPr>
        <w:t>broadcast</w:t>
      </w:r>
      <w:r w:rsidR="00C74840">
        <w:rPr>
          <w:rFonts w:ascii="Arial" w:hAnsi="Arial" w:cs="Arial"/>
          <w:color w:val="000000"/>
          <w:sz w:val="24"/>
          <w:szCs w:val="24"/>
        </w:rPr>
        <w:t>”</w:t>
      </w:r>
      <w:r w:rsidRPr="0053550E">
        <w:rPr>
          <w:rFonts w:ascii="Arial" w:hAnsi="Arial" w:cs="Arial"/>
          <w:color w:val="000000"/>
          <w:sz w:val="24"/>
          <w:szCs w:val="24"/>
        </w:rPr>
        <w:t xml:space="preserve"> protocol for </w:t>
      </w:r>
      <w:r w:rsidRPr="0037068C">
        <w:rPr>
          <w:rFonts w:ascii="Arial" w:hAnsi="Arial" w:cs="Arial"/>
          <w:i/>
          <w:color w:val="000000"/>
          <w:sz w:val="24"/>
          <w:szCs w:val="24"/>
        </w:rPr>
        <w:t>n</w:t>
      </w:r>
      <w:r w:rsidRPr="0053550E">
        <w:rPr>
          <w:rFonts w:ascii="Arial" w:hAnsi="Arial" w:cs="Arial"/>
          <w:color w:val="000000"/>
          <w:sz w:val="24"/>
          <w:szCs w:val="24"/>
        </w:rPr>
        <w:t xml:space="preserve"> parties </w:t>
      </w:r>
      <w:r w:rsidRPr="00B32BE0">
        <w:rPr>
          <w:rFonts w:ascii="Arial" w:hAnsi="Arial" w:cs="Arial"/>
          <w:i/>
          <w:color w:val="000000"/>
          <w:sz w:val="24"/>
          <w:szCs w:val="24"/>
        </w:rPr>
        <w:t>{P</w:t>
      </w:r>
      <w:r w:rsidRPr="00B32BE0">
        <w:rPr>
          <w:rFonts w:ascii="Arial" w:hAnsi="Arial" w:cs="Arial"/>
          <w:i/>
          <w:color w:val="000000"/>
          <w:sz w:val="24"/>
          <w:szCs w:val="24"/>
          <w:vertAlign w:val="subscript"/>
        </w:rPr>
        <w:t>1</w:t>
      </w:r>
      <w:r w:rsidRPr="00B32BE0">
        <w:rPr>
          <w:rFonts w:ascii="Arial" w:hAnsi="Arial" w:cs="Arial"/>
          <w:i/>
          <w:color w:val="000000"/>
          <w:sz w:val="24"/>
          <w:szCs w:val="24"/>
        </w:rPr>
        <w:t>,…P</w:t>
      </w:r>
      <w:r w:rsidRPr="00B32BE0">
        <w:rPr>
          <w:rFonts w:ascii="Arial" w:hAnsi="Arial" w:cs="Arial"/>
          <w:i/>
          <w:color w:val="000000"/>
          <w:sz w:val="24"/>
          <w:szCs w:val="24"/>
          <w:vertAlign w:val="subscript"/>
        </w:rPr>
        <w:t>n</w:t>
      </w:r>
      <w:r w:rsidRPr="00B32BE0">
        <w:rPr>
          <w:rFonts w:ascii="Arial" w:hAnsi="Arial" w:cs="Arial"/>
          <w:i/>
          <w:color w:val="000000"/>
          <w:sz w:val="24"/>
          <w:szCs w:val="24"/>
        </w:rPr>
        <w:t>}</w:t>
      </w:r>
      <w:r w:rsidRPr="0053550E">
        <w:rPr>
          <w:rFonts w:ascii="Arial" w:hAnsi="Arial" w:cs="Arial"/>
          <w:color w:val="000000"/>
          <w:sz w:val="24"/>
          <w:szCs w:val="24"/>
        </w:rPr>
        <w:t xml:space="preserve">, where a commander </w:t>
      </w:r>
      <w:r w:rsidRPr="003E3887">
        <w:rPr>
          <w:rFonts w:ascii="Arial" w:hAnsi="Arial" w:cs="Arial"/>
          <w:i/>
          <w:color w:val="000000"/>
          <w:sz w:val="24"/>
          <w:szCs w:val="24"/>
        </w:rPr>
        <w:t>P</w:t>
      </w:r>
      <w:r w:rsidRPr="003E3887">
        <w:rPr>
          <w:rFonts w:ascii="Arial" w:hAnsi="Arial" w:cs="Arial"/>
          <w:i/>
          <w:color w:val="000000"/>
          <w:sz w:val="24"/>
          <w:szCs w:val="24"/>
          <w:vertAlign w:val="subscript"/>
        </w:rPr>
        <w:t>c</w:t>
      </w:r>
      <w:r w:rsidRPr="003E3887">
        <w:rPr>
          <w:rFonts w:ascii="Arial" w:hAnsi="Arial" w:cs="Arial"/>
          <w:i/>
          <w:color w:val="000000"/>
          <w:sz w:val="24"/>
          <w:szCs w:val="24"/>
        </w:rPr>
        <w:t xml:space="preserve"> </w:t>
      </w:r>
      <w:r w:rsidRPr="003E3887">
        <w:rPr>
          <w:rFonts w:ascii="Cambria Math" w:hAnsi="Cambria Math" w:cs="Cambria Math"/>
          <w:i/>
          <w:color w:val="000000"/>
          <w:sz w:val="24"/>
          <w:szCs w:val="24"/>
        </w:rPr>
        <w:t>∈</w:t>
      </w:r>
      <w:r w:rsidRPr="003E3887">
        <w:rPr>
          <w:rFonts w:ascii="Arial" w:hAnsi="Arial" w:cs="Arial"/>
          <w:i/>
          <w:color w:val="000000"/>
          <w:sz w:val="24"/>
          <w:szCs w:val="24"/>
        </w:rPr>
        <w:t xml:space="preserve"> {P</w:t>
      </w:r>
      <w:r w:rsidRPr="003E3887">
        <w:rPr>
          <w:rFonts w:ascii="Arial" w:hAnsi="Arial" w:cs="Arial"/>
          <w:i/>
          <w:color w:val="000000"/>
          <w:sz w:val="24"/>
          <w:szCs w:val="24"/>
          <w:vertAlign w:val="subscript"/>
        </w:rPr>
        <w:t>1</w:t>
      </w:r>
      <w:r w:rsidRPr="003E3887">
        <w:rPr>
          <w:rFonts w:ascii="Arial" w:hAnsi="Arial" w:cs="Arial"/>
          <w:i/>
          <w:color w:val="000000"/>
          <w:sz w:val="24"/>
          <w:szCs w:val="24"/>
        </w:rPr>
        <w:t>,…,P</w:t>
      </w:r>
      <w:r w:rsidRPr="003E3887">
        <w:rPr>
          <w:rFonts w:ascii="Arial" w:hAnsi="Arial" w:cs="Arial"/>
          <w:i/>
          <w:color w:val="000000"/>
          <w:sz w:val="24"/>
          <w:szCs w:val="24"/>
          <w:vertAlign w:val="subscript"/>
        </w:rPr>
        <w:t>n</w:t>
      </w:r>
      <w:r w:rsidRPr="003E3887">
        <w:rPr>
          <w:rFonts w:ascii="Arial" w:hAnsi="Arial" w:cs="Arial"/>
          <w:i/>
          <w:color w:val="000000"/>
          <w:sz w:val="24"/>
          <w:szCs w:val="24"/>
        </w:rPr>
        <w:t>}</w:t>
      </w:r>
      <w:r w:rsidRPr="0053550E">
        <w:rPr>
          <w:rFonts w:ascii="Arial" w:hAnsi="Arial" w:cs="Arial"/>
          <w:color w:val="000000"/>
          <w:sz w:val="24"/>
          <w:szCs w:val="24"/>
        </w:rPr>
        <w:t xml:space="preserve"> inputs a message </w:t>
      </w:r>
      <w:r w:rsidRPr="0037068C">
        <w:rPr>
          <w:rFonts w:ascii="Arial" w:hAnsi="Arial" w:cs="Arial"/>
          <w:i/>
          <w:color w:val="000000"/>
          <w:sz w:val="24"/>
          <w:szCs w:val="24"/>
        </w:rPr>
        <w:t>m</w:t>
      </w:r>
      <w:r w:rsidRPr="0053550E">
        <w:rPr>
          <w:rFonts w:ascii="Arial" w:hAnsi="Arial" w:cs="Arial"/>
          <w:color w:val="000000"/>
          <w:sz w:val="24"/>
          <w:szCs w:val="24"/>
        </w:rPr>
        <w:t xml:space="preserve">, terminates with </w:t>
      </w:r>
      <w:r>
        <w:rPr>
          <w:rFonts w:ascii="Arial" w:hAnsi="Arial" w:cs="Arial"/>
          <w:color w:val="000000"/>
          <w:sz w:val="24"/>
          <w:szCs w:val="24"/>
        </w:rPr>
        <w:t>properties of agreement and validity</w:t>
      </w:r>
      <w:r w:rsidR="00B02A79">
        <w:rPr>
          <w:rFonts w:ascii="Arial" w:hAnsi="Arial" w:cs="Arial"/>
          <w:color w:val="000000"/>
          <w:sz w:val="24"/>
          <w:szCs w:val="24"/>
        </w:rPr>
        <w:t xml:space="preserve">.  </w:t>
      </w:r>
      <w:r>
        <w:rPr>
          <w:rFonts w:ascii="Arial" w:hAnsi="Arial" w:cs="Arial"/>
          <w:color w:val="000000"/>
          <w:sz w:val="24"/>
          <w:szCs w:val="24"/>
        </w:rPr>
        <w:t xml:space="preserve">Agreement states that all honest parties output the same value, and validity states that all parties output </w:t>
      </w:r>
      <w:r w:rsidRPr="00BA1387">
        <w:rPr>
          <w:rFonts w:ascii="Arial" w:hAnsi="Arial" w:cs="Arial"/>
          <w:i/>
          <w:color w:val="000000"/>
          <w:sz w:val="24"/>
          <w:szCs w:val="24"/>
        </w:rPr>
        <w:t>m</w:t>
      </w:r>
      <w:r>
        <w:rPr>
          <w:rFonts w:ascii="Arial" w:hAnsi="Arial" w:cs="Arial"/>
          <w:color w:val="000000"/>
          <w:sz w:val="24"/>
          <w:szCs w:val="24"/>
        </w:rPr>
        <w:t xml:space="preserve"> if the commander is honest</w:t>
      </w:r>
      <w:r w:rsidR="00B02A79">
        <w:rPr>
          <w:rFonts w:ascii="Arial" w:hAnsi="Arial" w:cs="Arial"/>
          <w:color w:val="000000"/>
          <w:sz w:val="24"/>
          <w:szCs w:val="24"/>
        </w:rPr>
        <w:t xml:space="preserve">.  </w:t>
      </w:r>
      <w:r>
        <w:rPr>
          <w:rFonts w:ascii="Arial" w:hAnsi="Arial" w:cs="Arial"/>
          <w:color w:val="000000"/>
          <w:sz w:val="24"/>
          <w:szCs w:val="24"/>
        </w:rPr>
        <w:t xml:space="preserve">The term </w:t>
      </w:r>
      <w:r w:rsidR="00C74840">
        <w:rPr>
          <w:rFonts w:ascii="Arial" w:hAnsi="Arial" w:cs="Arial"/>
          <w:color w:val="000000"/>
          <w:sz w:val="24"/>
          <w:szCs w:val="24"/>
        </w:rPr>
        <w:t>“</w:t>
      </w:r>
      <w:r>
        <w:rPr>
          <w:rFonts w:ascii="Arial" w:hAnsi="Arial" w:cs="Arial"/>
          <w:color w:val="000000"/>
          <w:sz w:val="24"/>
          <w:szCs w:val="24"/>
        </w:rPr>
        <w:t>broadcast</w:t>
      </w:r>
      <w:r w:rsidR="00C74840">
        <w:rPr>
          <w:rFonts w:ascii="Arial" w:hAnsi="Arial" w:cs="Arial"/>
          <w:color w:val="000000"/>
          <w:sz w:val="24"/>
          <w:szCs w:val="24"/>
        </w:rPr>
        <w:t>”</w:t>
      </w:r>
      <w:r>
        <w:rPr>
          <w:rFonts w:ascii="Arial" w:hAnsi="Arial" w:cs="Arial"/>
          <w:color w:val="000000"/>
          <w:sz w:val="24"/>
          <w:szCs w:val="24"/>
        </w:rPr>
        <w:t xml:space="preserve"> may refer to the Dolev-Strong broadcast protocol.</w:t>
      </w:r>
    </w:p>
    <w:p w14:paraId="121BF62E" w14:textId="435EB6C6" w:rsidR="004E78C5" w:rsidRDefault="004E78C5" w:rsidP="00C74840">
      <w:pPr>
        <w:numPr>
          <w:ilvl w:val="0"/>
          <w:numId w:val="1"/>
        </w:numPr>
        <w:spacing w:after="0" w:line="360" w:lineRule="auto"/>
        <w:jc w:val="both"/>
        <w:rPr>
          <w:rFonts w:ascii="Arial" w:hAnsi="Arial" w:cs="Arial"/>
          <w:color w:val="000000"/>
          <w:sz w:val="24"/>
          <w:szCs w:val="24"/>
        </w:rPr>
      </w:pPr>
      <w:r>
        <w:rPr>
          <w:rFonts w:ascii="Arial" w:hAnsi="Arial" w:cs="Arial"/>
          <w:color w:val="000000"/>
          <w:sz w:val="24"/>
          <w:szCs w:val="24"/>
        </w:rPr>
        <w:t xml:space="preserve">As used herein, a </w:t>
      </w:r>
      <w:r w:rsidR="00C74840">
        <w:rPr>
          <w:rFonts w:ascii="Arial" w:hAnsi="Arial" w:cs="Arial"/>
          <w:color w:val="000000"/>
          <w:sz w:val="24"/>
          <w:szCs w:val="24"/>
        </w:rPr>
        <w:t>“</w:t>
      </w:r>
      <w:r>
        <w:rPr>
          <w:rFonts w:ascii="Arial" w:hAnsi="Arial" w:cs="Arial"/>
          <w:color w:val="000000"/>
          <w:sz w:val="24"/>
          <w:szCs w:val="24"/>
        </w:rPr>
        <w:t>trusted execution environment</w:t>
      </w:r>
      <w:r w:rsidR="00C74840">
        <w:rPr>
          <w:rFonts w:ascii="Arial" w:hAnsi="Arial" w:cs="Arial"/>
          <w:color w:val="000000"/>
          <w:sz w:val="24"/>
          <w:szCs w:val="24"/>
        </w:rPr>
        <w:t>”</w:t>
      </w:r>
      <w:r>
        <w:rPr>
          <w:rFonts w:ascii="Arial" w:hAnsi="Arial" w:cs="Arial"/>
          <w:color w:val="000000"/>
          <w:sz w:val="24"/>
          <w:szCs w:val="24"/>
        </w:rPr>
        <w:t xml:space="preserve"> (TEE) may refer to </w:t>
      </w:r>
      <w:r w:rsidRPr="00222A35">
        <w:rPr>
          <w:rFonts w:ascii="Arial" w:hAnsi="Arial" w:cs="Arial"/>
          <w:color w:val="000000"/>
          <w:sz w:val="24"/>
          <w:szCs w:val="24"/>
        </w:rPr>
        <w:t>a secure area of a main processor</w:t>
      </w:r>
      <w:r w:rsidR="00B02A79">
        <w:rPr>
          <w:rFonts w:ascii="Arial" w:hAnsi="Arial" w:cs="Arial"/>
          <w:color w:val="000000"/>
          <w:sz w:val="24"/>
          <w:szCs w:val="24"/>
        </w:rPr>
        <w:t xml:space="preserve">.  </w:t>
      </w:r>
      <w:r>
        <w:rPr>
          <w:rFonts w:ascii="Arial" w:hAnsi="Arial" w:cs="Arial"/>
          <w:color w:val="000000"/>
          <w:sz w:val="24"/>
          <w:szCs w:val="24"/>
        </w:rPr>
        <w:t>A TEE may guarantee</w:t>
      </w:r>
      <w:r w:rsidRPr="00222A35">
        <w:rPr>
          <w:rFonts w:ascii="Arial" w:hAnsi="Arial" w:cs="Arial"/>
          <w:color w:val="000000"/>
          <w:sz w:val="24"/>
          <w:szCs w:val="24"/>
        </w:rPr>
        <w:t xml:space="preserve"> </w:t>
      </w:r>
      <w:r>
        <w:rPr>
          <w:rFonts w:ascii="Arial" w:hAnsi="Arial" w:cs="Arial"/>
          <w:color w:val="000000"/>
          <w:sz w:val="24"/>
          <w:szCs w:val="24"/>
        </w:rPr>
        <w:t xml:space="preserve">that </w:t>
      </w:r>
      <w:r w:rsidR="007B09A0">
        <w:rPr>
          <w:rFonts w:ascii="Arial" w:hAnsi="Arial" w:cs="Arial"/>
          <w:color w:val="000000"/>
          <w:sz w:val="24"/>
          <w:szCs w:val="24"/>
        </w:rPr>
        <w:t>code and data loaded inside</w:t>
      </w:r>
      <w:r w:rsidRPr="00222A35">
        <w:rPr>
          <w:rFonts w:ascii="Arial" w:hAnsi="Arial" w:cs="Arial"/>
          <w:color w:val="000000"/>
          <w:sz w:val="24"/>
          <w:szCs w:val="24"/>
        </w:rPr>
        <w:t xml:space="preserve"> </w:t>
      </w:r>
      <w:r>
        <w:rPr>
          <w:rFonts w:ascii="Arial" w:hAnsi="Arial" w:cs="Arial"/>
          <w:color w:val="000000"/>
          <w:sz w:val="24"/>
          <w:szCs w:val="24"/>
        </w:rPr>
        <w:t>is</w:t>
      </w:r>
      <w:r w:rsidRPr="00222A35">
        <w:rPr>
          <w:rFonts w:ascii="Arial" w:hAnsi="Arial" w:cs="Arial"/>
          <w:color w:val="000000"/>
          <w:sz w:val="24"/>
          <w:szCs w:val="24"/>
        </w:rPr>
        <w:t xml:space="preserve"> protected with respect to confidentiality and integrity</w:t>
      </w:r>
      <w:r w:rsidR="00B02A79">
        <w:rPr>
          <w:rFonts w:ascii="Arial" w:hAnsi="Arial" w:cs="Arial"/>
          <w:color w:val="000000"/>
          <w:sz w:val="24"/>
          <w:szCs w:val="24"/>
        </w:rPr>
        <w:t xml:space="preserve">.  </w:t>
      </w:r>
      <w:r>
        <w:rPr>
          <w:rFonts w:ascii="Arial" w:hAnsi="Arial" w:cs="Arial"/>
          <w:color w:val="000000"/>
          <w:sz w:val="24"/>
          <w:szCs w:val="24"/>
        </w:rPr>
        <w:t>A</w:t>
      </w:r>
      <w:r w:rsidRPr="00222A35">
        <w:rPr>
          <w:rFonts w:ascii="Arial" w:hAnsi="Arial" w:cs="Arial"/>
          <w:color w:val="000000"/>
          <w:sz w:val="24"/>
          <w:szCs w:val="24"/>
        </w:rPr>
        <w:t xml:space="preserve">n enclave program is an isolated region of memory, containing both code and data, protected by the TEE platform (where </w:t>
      </w:r>
      <w:r>
        <w:rPr>
          <w:rFonts w:ascii="Arial" w:hAnsi="Arial" w:cs="Arial"/>
          <w:color w:val="000000"/>
          <w:sz w:val="24"/>
          <w:szCs w:val="24"/>
        </w:rPr>
        <w:t>trust is only placed in the processor manufacturer)</w:t>
      </w:r>
      <w:r w:rsidR="00B02A79">
        <w:rPr>
          <w:rFonts w:ascii="Arial" w:hAnsi="Arial" w:cs="Arial"/>
          <w:color w:val="000000"/>
          <w:sz w:val="24"/>
          <w:szCs w:val="24"/>
        </w:rPr>
        <w:t xml:space="preserve">.  </w:t>
      </w:r>
      <w:r>
        <w:rPr>
          <w:rFonts w:ascii="Arial" w:hAnsi="Arial" w:cs="Arial"/>
          <w:color w:val="000000"/>
          <w:sz w:val="24"/>
          <w:szCs w:val="24"/>
        </w:rPr>
        <w:t>On TEE platforms (</w:t>
      </w:r>
      <w:r w:rsidR="00AF46E5" w:rsidRPr="00AF46E5">
        <w:rPr>
          <w:rFonts w:ascii="Arial" w:hAnsi="Arial" w:cs="Arial"/>
          <w:i/>
          <w:color w:val="000000"/>
          <w:sz w:val="24"/>
          <w:szCs w:val="24"/>
        </w:rPr>
        <w:t>e.g.</w:t>
      </w:r>
      <w:r>
        <w:rPr>
          <w:rFonts w:ascii="Arial" w:hAnsi="Arial" w:cs="Arial"/>
          <w:color w:val="000000"/>
          <w:sz w:val="24"/>
          <w:szCs w:val="24"/>
        </w:rPr>
        <w:t>, Intel® SGX, Sanctum™, etc.), the central processing unit (CPU) monitors all memory accesses to ensure that non-enclave software (</w:t>
      </w:r>
      <w:r w:rsidR="00AF46E5" w:rsidRPr="00AF46E5">
        <w:rPr>
          <w:rFonts w:ascii="Arial" w:hAnsi="Arial" w:cs="Arial"/>
          <w:i/>
          <w:color w:val="000000"/>
          <w:sz w:val="24"/>
          <w:szCs w:val="24"/>
        </w:rPr>
        <w:t>e.g.</w:t>
      </w:r>
      <w:r>
        <w:rPr>
          <w:rFonts w:ascii="Arial" w:hAnsi="Arial" w:cs="Arial"/>
          <w:color w:val="000000"/>
          <w:sz w:val="24"/>
          <w:szCs w:val="24"/>
        </w:rPr>
        <w:t>, operating system, Hypervisor®, basic input/output system (BIOS) software, system management mode (SMM) firmware, etc.) cannot access the enclave’s memory</w:t>
      </w:r>
      <w:r w:rsidR="00B02A79">
        <w:rPr>
          <w:rFonts w:ascii="Arial" w:hAnsi="Arial" w:cs="Arial"/>
          <w:color w:val="000000"/>
          <w:sz w:val="24"/>
          <w:szCs w:val="24"/>
        </w:rPr>
        <w:t xml:space="preserve">.  </w:t>
      </w:r>
      <w:r>
        <w:rPr>
          <w:rFonts w:ascii="Arial" w:hAnsi="Arial" w:cs="Arial"/>
          <w:color w:val="000000"/>
          <w:sz w:val="24"/>
          <w:szCs w:val="24"/>
        </w:rPr>
        <w:t>In addition to isolated execution, as used herein, the TEE platform may provide a primitive for remote attestation</w:t>
      </w:r>
      <w:r w:rsidR="00B02A79">
        <w:rPr>
          <w:rFonts w:ascii="Arial" w:hAnsi="Arial" w:cs="Arial"/>
          <w:color w:val="000000"/>
          <w:sz w:val="24"/>
          <w:szCs w:val="24"/>
        </w:rPr>
        <w:t xml:space="preserve">.  </w:t>
      </w:r>
      <w:r>
        <w:rPr>
          <w:rFonts w:ascii="Arial" w:hAnsi="Arial" w:cs="Arial"/>
          <w:color w:val="000000"/>
          <w:sz w:val="24"/>
          <w:szCs w:val="24"/>
        </w:rPr>
        <w:t xml:space="preserve">At any time, the enclave software may request a signed message, called a </w:t>
      </w:r>
      <w:r w:rsidR="00C74840">
        <w:rPr>
          <w:rFonts w:ascii="Arial" w:hAnsi="Arial" w:cs="Arial"/>
          <w:color w:val="000000"/>
          <w:sz w:val="24"/>
          <w:szCs w:val="24"/>
        </w:rPr>
        <w:t>“</w:t>
      </w:r>
      <w:r>
        <w:rPr>
          <w:rFonts w:ascii="Arial" w:hAnsi="Arial" w:cs="Arial"/>
          <w:color w:val="000000"/>
          <w:sz w:val="24"/>
          <w:szCs w:val="24"/>
        </w:rPr>
        <w:t>quote</w:t>
      </w:r>
      <w:r w:rsidR="00C74840">
        <w:rPr>
          <w:rFonts w:ascii="Arial" w:hAnsi="Arial" w:cs="Arial"/>
          <w:color w:val="000000"/>
          <w:sz w:val="24"/>
          <w:szCs w:val="24"/>
        </w:rPr>
        <w:t>”</w:t>
      </w:r>
      <w:r>
        <w:rPr>
          <w:rFonts w:ascii="Arial" w:hAnsi="Arial" w:cs="Arial"/>
          <w:color w:val="000000"/>
          <w:sz w:val="24"/>
          <w:szCs w:val="24"/>
        </w:rPr>
        <w:t>, binding an enclave-supplied value to that enclave’s code identity (</w:t>
      </w:r>
      <w:r w:rsidR="00AF46E5" w:rsidRPr="00AF46E5">
        <w:rPr>
          <w:rFonts w:ascii="Arial" w:hAnsi="Arial" w:cs="Arial"/>
          <w:i/>
          <w:color w:val="000000"/>
          <w:sz w:val="24"/>
          <w:szCs w:val="24"/>
        </w:rPr>
        <w:t>e.g.</w:t>
      </w:r>
      <w:r>
        <w:rPr>
          <w:rFonts w:ascii="Arial" w:hAnsi="Arial" w:cs="Arial"/>
          <w:color w:val="000000"/>
          <w:sz w:val="24"/>
          <w:szCs w:val="24"/>
        </w:rPr>
        <w:t>, as a hash-based measurement).</w:t>
      </w:r>
    </w:p>
    <w:p w14:paraId="55BFFFC7" w14:textId="71F03614" w:rsidR="004E78C5" w:rsidRDefault="004E78C5" w:rsidP="00C74840">
      <w:pPr>
        <w:numPr>
          <w:ilvl w:val="0"/>
          <w:numId w:val="1"/>
        </w:numPr>
        <w:spacing w:after="0" w:line="360" w:lineRule="auto"/>
        <w:jc w:val="both"/>
        <w:rPr>
          <w:rFonts w:ascii="Arial" w:hAnsi="Arial" w:cs="Arial"/>
          <w:color w:val="000000"/>
          <w:sz w:val="24"/>
          <w:szCs w:val="24"/>
        </w:rPr>
      </w:pPr>
      <w:r>
        <w:rPr>
          <w:rFonts w:ascii="Arial" w:hAnsi="Arial" w:cs="Arial"/>
          <w:color w:val="000000"/>
          <w:sz w:val="24"/>
          <w:szCs w:val="24"/>
        </w:rPr>
        <w:t xml:space="preserve">As used herein, </w:t>
      </w:r>
      <w:r w:rsidR="00554080">
        <w:rPr>
          <w:rFonts w:ascii="Arial" w:hAnsi="Arial" w:cs="Arial"/>
          <w:color w:val="000000"/>
          <w:sz w:val="24"/>
          <w:szCs w:val="24"/>
        </w:rPr>
        <w:t xml:space="preserve">described </w:t>
      </w:r>
      <w:r>
        <w:rPr>
          <w:rFonts w:ascii="Arial" w:hAnsi="Arial" w:cs="Arial"/>
          <w:color w:val="000000"/>
          <w:sz w:val="24"/>
          <w:szCs w:val="24"/>
        </w:rPr>
        <w:t>protocols may make use of a shared, append-only ledger</w:t>
      </w:r>
      <w:r w:rsidR="00B02A79">
        <w:rPr>
          <w:rFonts w:ascii="Arial" w:hAnsi="Arial" w:cs="Arial"/>
          <w:color w:val="000000"/>
          <w:sz w:val="24"/>
          <w:szCs w:val="24"/>
        </w:rPr>
        <w:t xml:space="preserve">.  </w:t>
      </w:r>
      <w:r w:rsidR="0060076D">
        <w:rPr>
          <w:rFonts w:ascii="Arial" w:hAnsi="Arial" w:cs="Arial"/>
          <w:color w:val="000000"/>
          <w:sz w:val="24"/>
          <w:szCs w:val="24"/>
        </w:rPr>
        <w:t xml:space="preserve">This ledger may be referred to in the context of a </w:t>
      </w:r>
      <w:r w:rsidR="00C74840">
        <w:rPr>
          <w:rFonts w:ascii="Arial" w:hAnsi="Arial" w:cs="Arial"/>
          <w:color w:val="000000"/>
          <w:sz w:val="24"/>
          <w:szCs w:val="24"/>
        </w:rPr>
        <w:t>“</w:t>
      </w:r>
      <w:r>
        <w:rPr>
          <w:rFonts w:ascii="Arial" w:hAnsi="Arial" w:cs="Arial"/>
          <w:color w:val="000000"/>
          <w:sz w:val="24"/>
          <w:szCs w:val="24"/>
        </w:rPr>
        <w:t>bulletin board</w:t>
      </w:r>
      <w:r w:rsidR="00C74840">
        <w:rPr>
          <w:rFonts w:ascii="Arial" w:hAnsi="Arial" w:cs="Arial"/>
          <w:color w:val="000000"/>
          <w:sz w:val="24"/>
          <w:szCs w:val="24"/>
        </w:rPr>
        <w:t>”</w:t>
      </w:r>
      <w:r w:rsidR="0060076D">
        <w:rPr>
          <w:rFonts w:ascii="Arial" w:hAnsi="Arial" w:cs="Arial"/>
          <w:color w:val="000000"/>
          <w:sz w:val="24"/>
          <w:szCs w:val="24"/>
        </w:rPr>
        <w:t xml:space="preserve"> abstraction</w:t>
      </w:r>
      <w:r w:rsidR="00B02A79">
        <w:rPr>
          <w:rFonts w:ascii="Arial" w:hAnsi="Arial" w:cs="Arial"/>
          <w:color w:val="000000"/>
          <w:sz w:val="24"/>
          <w:szCs w:val="24"/>
        </w:rPr>
        <w:t xml:space="preserve">.  </w:t>
      </w:r>
      <w:r w:rsidR="00B118D7">
        <w:rPr>
          <w:rFonts w:ascii="Arial" w:hAnsi="Arial" w:cs="Arial"/>
          <w:color w:val="000000"/>
          <w:sz w:val="24"/>
          <w:szCs w:val="24"/>
        </w:rPr>
        <w:t>The shared ledger allows</w:t>
      </w:r>
      <w:r>
        <w:rPr>
          <w:rFonts w:ascii="Arial" w:hAnsi="Arial" w:cs="Arial"/>
          <w:color w:val="000000"/>
          <w:sz w:val="24"/>
          <w:szCs w:val="24"/>
        </w:rPr>
        <w:t xml:space="preserve"> parties </w:t>
      </w:r>
      <w:r w:rsidR="00157DE2">
        <w:rPr>
          <w:rFonts w:ascii="Arial" w:hAnsi="Arial" w:cs="Arial"/>
          <w:color w:val="000000"/>
          <w:sz w:val="24"/>
          <w:szCs w:val="24"/>
        </w:rPr>
        <w:t xml:space="preserve">to </w:t>
      </w:r>
      <w:r>
        <w:rPr>
          <w:rFonts w:ascii="Arial" w:hAnsi="Arial" w:cs="Arial"/>
          <w:color w:val="000000"/>
          <w:sz w:val="24"/>
          <w:szCs w:val="24"/>
        </w:rPr>
        <w:t>get the contents of the ledger and post arbitrary strings on it</w:t>
      </w:r>
      <w:r w:rsidR="00B02A79">
        <w:rPr>
          <w:rFonts w:ascii="Arial" w:hAnsi="Arial" w:cs="Arial"/>
          <w:color w:val="000000"/>
          <w:sz w:val="24"/>
          <w:szCs w:val="24"/>
        </w:rPr>
        <w:t xml:space="preserve">.  </w:t>
      </w:r>
      <w:r>
        <w:rPr>
          <w:rFonts w:ascii="Arial" w:hAnsi="Arial" w:cs="Arial"/>
          <w:color w:val="000000"/>
          <w:sz w:val="24"/>
          <w:szCs w:val="24"/>
        </w:rPr>
        <w:t xml:space="preserve">Furthermore, on successfully publishing </w:t>
      </w:r>
      <w:r w:rsidR="00186A1B">
        <w:rPr>
          <w:rFonts w:ascii="Arial" w:hAnsi="Arial" w:cs="Arial"/>
          <w:color w:val="000000"/>
          <w:sz w:val="24"/>
          <w:szCs w:val="24"/>
        </w:rPr>
        <w:t>a</w:t>
      </w:r>
      <w:r>
        <w:rPr>
          <w:rFonts w:ascii="Arial" w:hAnsi="Arial" w:cs="Arial"/>
          <w:color w:val="000000"/>
          <w:sz w:val="24"/>
          <w:szCs w:val="24"/>
        </w:rPr>
        <w:t xml:space="preserve"> string on the </w:t>
      </w:r>
      <w:r w:rsidR="00186A1B">
        <w:rPr>
          <w:rFonts w:ascii="Arial" w:hAnsi="Arial" w:cs="Arial"/>
          <w:color w:val="000000"/>
          <w:sz w:val="24"/>
          <w:szCs w:val="24"/>
        </w:rPr>
        <w:t>shared ledger</w:t>
      </w:r>
      <w:r>
        <w:rPr>
          <w:rFonts w:ascii="Arial" w:hAnsi="Arial" w:cs="Arial"/>
          <w:color w:val="000000"/>
          <w:sz w:val="24"/>
          <w:szCs w:val="24"/>
        </w:rPr>
        <w:t>, any party can request a proof (</w:t>
      </w:r>
      <w:r w:rsidR="00AF46E5" w:rsidRPr="00AF46E5">
        <w:rPr>
          <w:rFonts w:ascii="Arial" w:hAnsi="Arial" w:cs="Arial"/>
          <w:i/>
          <w:color w:val="000000"/>
          <w:sz w:val="24"/>
          <w:szCs w:val="24"/>
        </w:rPr>
        <w:t>e.g.</w:t>
      </w:r>
      <w:r>
        <w:rPr>
          <w:rFonts w:ascii="Arial" w:hAnsi="Arial" w:cs="Arial"/>
          <w:color w:val="000000"/>
          <w:sz w:val="24"/>
          <w:szCs w:val="24"/>
        </w:rPr>
        <w:t xml:space="preserve">, a publicly verifiable proof) that the string was indeed published, and the </w:t>
      </w:r>
      <w:r w:rsidR="00186A1B">
        <w:rPr>
          <w:rFonts w:ascii="Arial" w:hAnsi="Arial" w:cs="Arial"/>
          <w:color w:val="000000"/>
          <w:sz w:val="24"/>
          <w:szCs w:val="24"/>
        </w:rPr>
        <w:t>shared ledger</w:t>
      </w:r>
      <w:r>
        <w:rPr>
          <w:rFonts w:ascii="Arial" w:hAnsi="Arial" w:cs="Arial"/>
          <w:color w:val="000000"/>
          <w:sz w:val="24"/>
          <w:szCs w:val="24"/>
        </w:rPr>
        <w:t xml:space="preserve"> guarantees that the string will never be modified or deleted</w:t>
      </w:r>
      <w:r w:rsidR="00B02A79">
        <w:rPr>
          <w:rFonts w:ascii="Arial" w:hAnsi="Arial" w:cs="Arial"/>
          <w:color w:val="000000"/>
          <w:sz w:val="24"/>
          <w:szCs w:val="24"/>
        </w:rPr>
        <w:t xml:space="preserve">.  </w:t>
      </w:r>
      <w:r>
        <w:rPr>
          <w:rFonts w:ascii="Arial" w:hAnsi="Arial" w:cs="Arial"/>
          <w:color w:val="000000"/>
          <w:sz w:val="24"/>
          <w:szCs w:val="24"/>
        </w:rPr>
        <w:t xml:space="preserve">Hence, the </w:t>
      </w:r>
      <w:r w:rsidR="004B1832">
        <w:rPr>
          <w:rFonts w:ascii="Arial" w:hAnsi="Arial" w:cs="Arial"/>
          <w:color w:val="000000"/>
          <w:sz w:val="24"/>
          <w:szCs w:val="24"/>
        </w:rPr>
        <w:t xml:space="preserve">shared ledger may also be referred to as </w:t>
      </w:r>
      <w:r>
        <w:rPr>
          <w:rFonts w:ascii="Arial" w:hAnsi="Arial" w:cs="Arial"/>
          <w:color w:val="000000"/>
          <w:sz w:val="24"/>
          <w:szCs w:val="24"/>
        </w:rPr>
        <w:t>an append-only ledger</w:t>
      </w:r>
      <w:r w:rsidR="00B02A79">
        <w:rPr>
          <w:rFonts w:ascii="Arial" w:hAnsi="Arial" w:cs="Arial"/>
          <w:color w:val="000000"/>
          <w:sz w:val="24"/>
          <w:szCs w:val="24"/>
        </w:rPr>
        <w:t xml:space="preserve">.  </w:t>
      </w:r>
      <w:r w:rsidR="00DB7B37">
        <w:rPr>
          <w:rFonts w:ascii="Arial" w:hAnsi="Arial" w:cs="Arial"/>
          <w:color w:val="000000"/>
          <w:sz w:val="24"/>
          <w:szCs w:val="24"/>
        </w:rPr>
        <w:t>In some non-limiting embodiments or aspects, the shared ledger may be instantiated using fork-less blockchains, e.g., permissioned blockchains, or by blockchains based on proof-of-stake.</w:t>
      </w:r>
    </w:p>
    <w:p w14:paraId="41C4508E" w14:textId="77777777" w:rsidR="004E78C5" w:rsidRDefault="004E78C5" w:rsidP="00C74840">
      <w:pPr>
        <w:numPr>
          <w:ilvl w:val="0"/>
          <w:numId w:val="1"/>
        </w:numPr>
        <w:spacing w:after="0" w:line="360" w:lineRule="auto"/>
        <w:jc w:val="both"/>
        <w:rPr>
          <w:rFonts w:ascii="Arial" w:hAnsi="Arial" w:cs="Arial"/>
          <w:color w:val="000000"/>
          <w:sz w:val="24"/>
          <w:szCs w:val="24"/>
        </w:rPr>
      </w:pPr>
      <w:r>
        <w:rPr>
          <w:rFonts w:ascii="Arial" w:hAnsi="Arial" w:cs="Arial"/>
          <w:color w:val="000000"/>
          <w:sz w:val="24"/>
          <w:szCs w:val="24"/>
        </w:rPr>
        <w:lastRenderedPageBreak/>
        <w:t xml:space="preserve">In some non-limiting embodiments or aspects, </w:t>
      </w:r>
      <w:r w:rsidR="004C3D85">
        <w:rPr>
          <w:rFonts w:ascii="Arial" w:hAnsi="Arial" w:cs="Arial"/>
          <w:color w:val="000000"/>
          <w:sz w:val="24"/>
          <w:szCs w:val="24"/>
        </w:rPr>
        <w:t>described</w:t>
      </w:r>
      <w:r>
        <w:rPr>
          <w:rFonts w:ascii="Arial" w:hAnsi="Arial" w:cs="Arial"/>
          <w:color w:val="000000"/>
          <w:sz w:val="24"/>
          <w:szCs w:val="24"/>
        </w:rPr>
        <w:t xml:space="preserve"> protocols may make use of a</w:t>
      </w:r>
      <w:r w:rsidR="00113483">
        <w:rPr>
          <w:rFonts w:ascii="Arial" w:hAnsi="Arial" w:cs="Arial"/>
          <w:color w:val="000000"/>
          <w:sz w:val="24"/>
          <w:szCs w:val="24"/>
        </w:rPr>
        <w:t>n</w:t>
      </w:r>
      <w:r>
        <w:rPr>
          <w:rFonts w:ascii="Arial" w:hAnsi="Arial" w:cs="Arial"/>
          <w:color w:val="000000"/>
          <w:sz w:val="24"/>
          <w:szCs w:val="24"/>
        </w:rPr>
        <w:t xml:space="preserve"> </w:t>
      </w:r>
      <w:r w:rsidR="005F1635">
        <w:rPr>
          <w:rFonts w:ascii="Arial" w:hAnsi="Arial" w:cs="Arial"/>
          <w:color w:val="000000"/>
          <w:sz w:val="24"/>
          <w:szCs w:val="24"/>
        </w:rPr>
        <w:t>environment</w:t>
      </w:r>
      <w:r>
        <w:rPr>
          <w:rFonts w:ascii="Arial" w:hAnsi="Arial" w:cs="Arial"/>
          <w:color w:val="000000"/>
          <w:sz w:val="24"/>
          <w:szCs w:val="24"/>
        </w:rPr>
        <w:t xml:space="preserve"> where the parties have a fully connected network with point-to-point </w:t>
      </w:r>
      <w:r w:rsidR="00D222CB">
        <w:rPr>
          <w:rFonts w:ascii="Arial" w:hAnsi="Arial" w:cs="Arial"/>
          <w:color w:val="000000"/>
          <w:sz w:val="24"/>
          <w:szCs w:val="24"/>
        </w:rPr>
        <w:t xml:space="preserve">communication </w:t>
      </w:r>
      <w:r>
        <w:rPr>
          <w:rFonts w:ascii="Arial" w:hAnsi="Arial" w:cs="Arial"/>
          <w:color w:val="000000"/>
          <w:sz w:val="24"/>
          <w:szCs w:val="24"/>
        </w:rPr>
        <w:t>channels and can communicate in synchronous rounds (</w:t>
      </w:r>
      <w:r w:rsidR="00AF46E5" w:rsidRPr="00AF46E5">
        <w:rPr>
          <w:rFonts w:ascii="Arial" w:hAnsi="Arial" w:cs="Arial"/>
          <w:i/>
          <w:color w:val="000000"/>
          <w:sz w:val="24"/>
          <w:szCs w:val="24"/>
        </w:rPr>
        <w:t>e.g.</w:t>
      </w:r>
      <w:r>
        <w:rPr>
          <w:rFonts w:ascii="Arial" w:hAnsi="Arial" w:cs="Arial"/>
          <w:color w:val="000000"/>
          <w:sz w:val="24"/>
          <w:szCs w:val="24"/>
        </w:rPr>
        <w:t>, stages of steps executed sequentially over time)</w:t>
      </w:r>
      <w:r w:rsidR="00B02A79">
        <w:rPr>
          <w:rFonts w:ascii="Arial" w:hAnsi="Arial" w:cs="Arial"/>
          <w:color w:val="000000"/>
          <w:sz w:val="24"/>
          <w:szCs w:val="24"/>
        </w:rPr>
        <w:t xml:space="preserve">.  </w:t>
      </w:r>
      <w:r>
        <w:rPr>
          <w:rFonts w:ascii="Arial" w:hAnsi="Arial" w:cs="Arial"/>
          <w:color w:val="000000"/>
          <w:sz w:val="24"/>
          <w:szCs w:val="24"/>
        </w:rPr>
        <w:t xml:space="preserve">Moreover, </w:t>
      </w:r>
      <w:r w:rsidR="0078370E">
        <w:rPr>
          <w:rFonts w:ascii="Arial" w:hAnsi="Arial" w:cs="Arial"/>
          <w:color w:val="000000"/>
          <w:sz w:val="24"/>
          <w:szCs w:val="24"/>
        </w:rPr>
        <w:t>described</w:t>
      </w:r>
      <w:r>
        <w:rPr>
          <w:rFonts w:ascii="Arial" w:hAnsi="Arial" w:cs="Arial"/>
          <w:color w:val="000000"/>
          <w:sz w:val="24"/>
          <w:szCs w:val="24"/>
        </w:rPr>
        <w:t xml:space="preserve"> protocols may include a public key infrastructure amongst the parties, where each part has a public key </w:t>
      </w:r>
      <w:r w:rsidRPr="007044BF">
        <w:rPr>
          <w:rFonts w:ascii="Arial" w:hAnsi="Arial" w:cs="Arial"/>
          <w:i/>
          <w:color w:val="000000"/>
          <w:sz w:val="24"/>
          <w:szCs w:val="24"/>
        </w:rPr>
        <w:t>pk</w:t>
      </w:r>
      <w:r w:rsidRPr="007044BF">
        <w:rPr>
          <w:rFonts w:ascii="Arial" w:hAnsi="Arial" w:cs="Arial"/>
          <w:i/>
          <w:color w:val="000000"/>
          <w:sz w:val="24"/>
          <w:szCs w:val="24"/>
          <w:vertAlign w:val="subscript"/>
        </w:rPr>
        <w:t>i</w:t>
      </w:r>
      <w:r>
        <w:rPr>
          <w:rFonts w:ascii="Arial" w:hAnsi="Arial" w:cs="Arial"/>
          <w:color w:val="000000"/>
          <w:sz w:val="24"/>
          <w:szCs w:val="24"/>
        </w:rPr>
        <w:t xml:space="preserve"> and a private key </w:t>
      </w:r>
      <w:r w:rsidRPr="007044BF">
        <w:rPr>
          <w:rFonts w:ascii="Arial" w:hAnsi="Arial" w:cs="Arial"/>
          <w:i/>
          <w:color w:val="000000"/>
          <w:sz w:val="24"/>
          <w:szCs w:val="24"/>
        </w:rPr>
        <w:t>sk</w:t>
      </w:r>
      <w:r w:rsidRPr="007044BF">
        <w:rPr>
          <w:rFonts w:ascii="Arial" w:hAnsi="Arial" w:cs="Arial"/>
          <w:i/>
          <w:color w:val="000000"/>
          <w:sz w:val="24"/>
          <w:szCs w:val="24"/>
          <w:vertAlign w:val="subscript"/>
        </w:rPr>
        <w:t>i</w:t>
      </w:r>
      <w:r w:rsidR="00B02A79">
        <w:rPr>
          <w:rFonts w:ascii="Arial" w:hAnsi="Arial" w:cs="Arial"/>
          <w:color w:val="000000"/>
          <w:sz w:val="24"/>
          <w:szCs w:val="24"/>
        </w:rPr>
        <w:t xml:space="preserve">.  </w:t>
      </w:r>
      <w:r>
        <w:rPr>
          <w:rFonts w:ascii="Arial" w:hAnsi="Arial" w:cs="Arial"/>
          <w:color w:val="000000"/>
          <w:sz w:val="24"/>
          <w:szCs w:val="24"/>
        </w:rPr>
        <w:t>The honest parties use a key generation algorithm to generate the key-pair</w:t>
      </w:r>
      <w:r w:rsidR="00B02A79">
        <w:rPr>
          <w:rFonts w:ascii="Arial" w:hAnsi="Arial" w:cs="Arial"/>
          <w:color w:val="000000"/>
          <w:sz w:val="24"/>
          <w:szCs w:val="24"/>
        </w:rPr>
        <w:t xml:space="preserve">.  </w:t>
      </w:r>
      <w:r>
        <w:rPr>
          <w:rFonts w:ascii="Arial" w:hAnsi="Arial" w:cs="Arial"/>
          <w:color w:val="000000"/>
          <w:sz w:val="24"/>
          <w:szCs w:val="24"/>
        </w:rPr>
        <w:t>Malicious parties may generate arbitrary keys</w:t>
      </w:r>
      <w:r w:rsidR="00B02A79">
        <w:rPr>
          <w:rFonts w:ascii="Arial" w:hAnsi="Arial" w:cs="Arial"/>
          <w:color w:val="000000"/>
          <w:sz w:val="24"/>
          <w:szCs w:val="24"/>
        </w:rPr>
        <w:t xml:space="preserve">.  </w:t>
      </w:r>
      <w:r>
        <w:rPr>
          <w:rFonts w:ascii="Arial" w:hAnsi="Arial" w:cs="Arial"/>
          <w:color w:val="000000"/>
          <w:sz w:val="24"/>
          <w:szCs w:val="24"/>
        </w:rPr>
        <w:t>Prior to running the coin-tossing protocol (described further below), all parties have the same vector of public keys of all other participants</w:t>
      </w:r>
      <w:r w:rsidR="00B02A79">
        <w:rPr>
          <w:rFonts w:ascii="Arial" w:hAnsi="Arial" w:cs="Arial"/>
          <w:color w:val="000000"/>
          <w:sz w:val="24"/>
          <w:szCs w:val="24"/>
        </w:rPr>
        <w:t xml:space="preserve">.  </w:t>
      </w:r>
      <w:r>
        <w:rPr>
          <w:rFonts w:ascii="Arial" w:hAnsi="Arial" w:cs="Arial"/>
          <w:color w:val="000000"/>
          <w:sz w:val="24"/>
          <w:szCs w:val="24"/>
        </w:rPr>
        <w:t>The coin-tossing protocol may include a public key encryption scheme and digital signature scheme, which enables the parties to communicate via authenticated channels, thereby preventing an adversary from modifying messages or injecting messages that claim to be from a different (honest) party.</w:t>
      </w:r>
    </w:p>
    <w:p w14:paraId="23533A91" w14:textId="77777777" w:rsidR="00E8569E" w:rsidRPr="00E304D5" w:rsidRDefault="00E8569E" w:rsidP="00C74840">
      <w:pPr>
        <w:spacing w:after="0" w:line="360" w:lineRule="auto"/>
        <w:jc w:val="both"/>
        <w:rPr>
          <w:rFonts w:ascii="Arial" w:hAnsi="Arial" w:cs="Arial"/>
          <w:color w:val="000000"/>
          <w:sz w:val="24"/>
          <w:szCs w:val="24"/>
        </w:rPr>
      </w:pPr>
    </w:p>
    <w:p w14:paraId="4AFAA47E" w14:textId="77777777" w:rsidR="004E78C5" w:rsidRPr="00BF3D08" w:rsidRDefault="00A75D09" w:rsidP="00C74840">
      <w:pPr>
        <w:spacing w:after="0" w:line="360" w:lineRule="auto"/>
        <w:jc w:val="both"/>
        <w:rPr>
          <w:rFonts w:ascii="Arial" w:hAnsi="Arial" w:cs="Arial"/>
          <w:color w:val="000000"/>
          <w:sz w:val="24"/>
          <w:szCs w:val="24"/>
          <w:u w:val="single"/>
        </w:rPr>
      </w:pPr>
      <w:r>
        <w:rPr>
          <w:rFonts w:ascii="Arial" w:hAnsi="Arial" w:cs="Arial"/>
          <w:color w:val="000000"/>
          <w:sz w:val="24"/>
          <w:szCs w:val="24"/>
          <w:u w:val="single"/>
        </w:rPr>
        <w:t>T</w:t>
      </w:r>
      <w:r w:rsidR="00693CB1">
        <w:rPr>
          <w:rFonts w:ascii="Arial" w:hAnsi="Arial" w:cs="Arial"/>
          <w:color w:val="000000"/>
          <w:sz w:val="24"/>
          <w:szCs w:val="24"/>
          <w:u w:val="single"/>
        </w:rPr>
        <w:t>wo-P</w:t>
      </w:r>
      <w:r>
        <w:rPr>
          <w:rFonts w:ascii="Arial" w:hAnsi="Arial" w:cs="Arial"/>
          <w:color w:val="000000"/>
          <w:sz w:val="24"/>
          <w:szCs w:val="24"/>
          <w:u w:val="single"/>
        </w:rPr>
        <w:t>arty</w:t>
      </w:r>
      <w:r w:rsidR="004E78C5" w:rsidRPr="00BF3D08">
        <w:rPr>
          <w:rFonts w:ascii="Arial" w:hAnsi="Arial" w:cs="Arial"/>
          <w:color w:val="000000"/>
          <w:sz w:val="24"/>
          <w:szCs w:val="24"/>
          <w:u w:val="single"/>
        </w:rPr>
        <w:t xml:space="preserve"> Protocol</w:t>
      </w:r>
    </w:p>
    <w:p w14:paraId="0C854B1F" w14:textId="77777777"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sidRPr="00F36117">
        <w:rPr>
          <w:rFonts w:ascii="Arial" w:hAnsi="Arial" w:cs="Arial"/>
          <w:color w:val="000000"/>
          <w:sz w:val="24"/>
          <w:szCs w:val="24"/>
        </w:rPr>
        <w:t>In some non-limiting embodiments or aspects, described</w:t>
      </w:r>
      <w:r w:rsidR="00EA6B69">
        <w:rPr>
          <w:rFonts w:ascii="Arial" w:hAnsi="Arial" w:cs="Arial"/>
          <w:color w:val="000000"/>
          <w:sz w:val="24"/>
          <w:szCs w:val="24"/>
        </w:rPr>
        <w:t xml:space="preserve"> is a protocol tailored to the two</w:t>
      </w:r>
      <w:r w:rsidRPr="00F36117">
        <w:rPr>
          <w:rFonts w:ascii="Arial" w:hAnsi="Arial" w:cs="Arial"/>
          <w:color w:val="000000"/>
          <w:sz w:val="24"/>
          <w:szCs w:val="24"/>
        </w:rPr>
        <w:t xml:space="preserve">-party setting, </w:t>
      </w:r>
      <w:r w:rsidR="00962A5C">
        <w:rPr>
          <w:rFonts w:ascii="Arial" w:hAnsi="Arial" w:cs="Arial"/>
          <w:color w:val="000000"/>
          <w:sz w:val="24"/>
          <w:szCs w:val="24"/>
        </w:rPr>
        <w:t>which may be simpler</w:t>
      </w:r>
      <w:r w:rsidRPr="00F36117">
        <w:rPr>
          <w:rFonts w:ascii="Arial" w:hAnsi="Arial" w:cs="Arial"/>
          <w:color w:val="000000"/>
          <w:sz w:val="24"/>
          <w:szCs w:val="24"/>
        </w:rPr>
        <w:t xml:space="preserve"> and more round-efficient (</w:t>
      </w:r>
      <w:r w:rsidR="00AF46E5" w:rsidRPr="00AF46E5">
        <w:rPr>
          <w:rFonts w:ascii="Arial" w:hAnsi="Arial" w:cs="Arial"/>
          <w:i/>
          <w:color w:val="000000"/>
          <w:sz w:val="24"/>
          <w:szCs w:val="24"/>
        </w:rPr>
        <w:t>e.g.</w:t>
      </w:r>
      <w:r w:rsidRPr="00F36117">
        <w:rPr>
          <w:rFonts w:ascii="Arial" w:hAnsi="Arial" w:cs="Arial"/>
          <w:color w:val="000000"/>
          <w:sz w:val="24"/>
          <w:szCs w:val="24"/>
        </w:rPr>
        <w:t xml:space="preserve">, fewer stages of steps) compared to the generalized </w:t>
      </w:r>
      <w:r w:rsidRPr="00F36117">
        <w:rPr>
          <w:rFonts w:ascii="Arial" w:hAnsi="Arial" w:cs="Arial"/>
          <w:i/>
          <w:color w:val="000000"/>
          <w:sz w:val="24"/>
          <w:szCs w:val="24"/>
        </w:rPr>
        <w:t>n</w:t>
      </w:r>
      <w:r w:rsidRPr="00F36117">
        <w:rPr>
          <w:rFonts w:ascii="Arial" w:hAnsi="Arial" w:cs="Arial"/>
          <w:color w:val="000000"/>
          <w:sz w:val="24"/>
          <w:szCs w:val="24"/>
        </w:rPr>
        <w:t>-p</w:t>
      </w:r>
      <w:r w:rsidR="00CF4F83">
        <w:rPr>
          <w:rFonts w:ascii="Arial" w:hAnsi="Arial" w:cs="Arial"/>
          <w:color w:val="000000"/>
          <w:sz w:val="24"/>
          <w:szCs w:val="24"/>
        </w:rPr>
        <w:t>arty protocol</w:t>
      </w:r>
      <w:r w:rsidR="00B02A79">
        <w:rPr>
          <w:rFonts w:ascii="Arial" w:hAnsi="Arial" w:cs="Arial"/>
          <w:color w:val="000000"/>
          <w:sz w:val="24"/>
          <w:szCs w:val="24"/>
        </w:rPr>
        <w:t xml:space="preserve">.  </w:t>
      </w:r>
      <w:r w:rsidR="00CF4F83">
        <w:rPr>
          <w:rFonts w:ascii="Arial" w:hAnsi="Arial" w:cs="Arial"/>
          <w:color w:val="000000"/>
          <w:sz w:val="24"/>
          <w:szCs w:val="24"/>
        </w:rPr>
        <w:t>The goal of the two</w:t>
      </w:r>
      <w:r w:rsidRPr="00F36117">
        <w:rPr>
          <w:rFonts w:ascii="Arial" w:hAnsi="Arial" w:cs="Arial"/>
          <w:color w:val="000000"/>
          <w:sz w:val="24"/>
          <w:szCs w:val="24"/>
        </w:rPr>
        <w:t>-party protocol is as follows</w:t>
      </w:r>
      <w:r w:rsidR="00B02A79">
        <w:rPr>
          <w:rFonts w:ascii="Arial" w:hAnsi="Arial" w:cs="Arial"/>
          <w:color w:val="000000"/>
          <w:sz w:val="24"/>
          <w:szCs w:val="24"/>
        </w:rPr>
        <w:t xml:space="preserve">.  </w:t>
      </w:r>
      <w:r w:rsidRPr="00F36117">
        <w:rPr>
          <w:rFonts w:ascii="Arial" w:hAnsi="Arial" w:cs="Arial"/>
          <w:color w:val="000000"/>
          <w:sz w:val="24"/>
          <w:szCs w:val="24"/>
        </w:rPr>
        <w:t xml:space="preserve">The parties wish to perform a joint secure computation of some function </w:t>
      </w:r>
      <w:r w:rsidRPr="00F36117">
        <w:rPr>
          <w:rFonts w:ascii="Arial" w:hAnsi="Arial" w:cs="Arial"/>
          <w:i/>
          <w:color w:val="000000"/>
          <w:sz w:val="24"/>
          <w:szCs w:val="24"/>
        </w:rPr>
        <w:t>f</w:t>
      </w:r>
      <w:r w:rsidRPr="00F36117">
        <w:rPr>
          <w:rFonts w:ascii="Arial" w:hAnsi="Arial" w:cs="Arial"/>
          <w:color w:val="000000"/>
          <w:sz w:val="24"/>
          <w:szCs w:val="24"/>
        </w:rPr>
        <w:t xml:space="preserve"> over private inputs from both parties, with fairness: either both parties get the output of </w:t>
      </w:r>
      <w:r w:rsidRPr="00F36117">
        <w:rPr>
          <w:rFonts w:ascii="Arial" w:hAnsi="Arial" w:cs="Arial"/>
          <w:i/>
          <w:color w:val="000000"/>
          <w:sz w:val="24"/>
          <w:szCs w:val="24"/>
        </w:rPr>
        <w:t>f</w:t>
      </w:r>
      <w:r w:rsidRPr="00F36117">
        <w:rPr>
          <w:rFonts w:ascii="Arial" w:hAnsi="Arial" w:cs="Arial"/>
          <w:color w:val="000000"/>
          <w:sz w:val="24"/>
          <w:szCs w:val="24"/>
        </w:rPr>
        <w:t>, or no one does</w:t>
      </w:r>
      <w:r w:rsidR="00B02A79">
        <w:rPr>
          <w:rFonts w:ascii="Arial" w:hAnsi="Arial" w:cs="Arial"/>
          <w:color w:val="000000"/>
          <w:sz w:val="24"/>
          <w:szCs w:val="24"/>
        </w:rPr>
        <w:t xml:space="preserve">.  </w:t>
      </w:r>
      <w:r w:rsidRPr="00F36117">
        <w:rPr>
          <w:rFonts w:ascii="Arial" w:hAnsi="Arial" w:cs="Arial"/>
          <w:color w:val="000000"/>
          <w:sz w:val="24"/>
          <w:szCs w:val="24"/>
        </w:rPr>
        <w:t>The d</w:t>
      </w:r>
      <w:r w:rsidR="008D2979">
        <w:rPr>
          <w:rFonts w:ascii="Arial" w:hAnsi="Arial" w:cs="Arial"/>
          <w:color w:val="000000"/>
          <w:sz w:val="24"/>
          <w:szCs w:val="24"/>
        </w:rPr>
        <w:t>escribed two</w:t>
      </w:r>
      <w:r w:rsidRPr="00F36117">
        <w:rPr>
          <w:rFonts w:ascii="Arial" w:hAnsi="Arial" w:cs="Arial"/>
          <w:color w:val="000000"/>
          <w:sz w:val="24"/>
          <w:szCs w:val="24"/>
        </w:rPr>
        <w:t>-party protocol improves over prior techniques, in that the protocol avoids posting to the shared ledger in the case where the parties behave honestly and follow the protocol’s steps (thereby reducing the recruitment of additional computer resources to the multi-party computation)</w:t>
      </w:r>
      <w:r w:rsidR="00B02A79">
        <w:rPr>
          <w:rFonts w:ascii="Arial" w:hAnsi="Arial" w:cs="Arial"/>
          <w:color w:val="000000"/>
          <w:sz w:val="24"/>
          <w:szCs w:val="24"/>
        </w:rPr>
        <w:t xml:space="preserve">.  </w:t>
      </w:r>
      <w:r w:rsidRPr="00F36117">
        <w:rPr>
          <w:rFonts w:ascii="Arial" w:hAnsi="Arial" w:cs="Arial"/>
          <w:color w:val="000000"/>
          <w:sz w:val="24"/>
          <w:szCs w:val="24"/>
        </w:rPr>
        <w:t xml:space="preserve">Second, the described </w:t>
      </w:r>
      <w:r w:rsidR="00A75D09">
        <w:rPr>
          <w:rFonts w:ascii="Arial" w:hAnsi="Arial" w:cs="Arial"/>
          <w:color w:val="000000"/>
          <w:sz w:val="24"/>
          <w:szCs w:val="24"/>
        </w:rPr>
        <w:t>two-party</w:t>
      </w:r>
      <w:r w:rsidRPr="00F36117">
        <w:rPr>
          <w:rFonts w:ascii="Arial" w:hAnsi="Arial" w:cs="Arial"/>
          <w:color w:val="000000"/>
          <w:sz w:val="24"/>
          <w:szCs w:val="24"/>
        </w:rPr>
        <w:t xml:space="preserve"> protocol enables pre-processing, where subsequent evaluations of </w:t>
      </w:r>
      <w:r w:rsidRPr="00F36117">
        <w:rPr>
          <w:rFonts w:ascii="Arial" w:hAnsi="Arial" w:cs="Arial"/>
          <w:i/>
          <w:color w:val="000000"/>
          <w:sz w:val="24"/>
          <w:szCs w:val="24"/>
        </w:rPr>
        <w:t>f</w:t>
      </w:r>
      <w:r w:rsidRPr="00F36117">
        <w:rPr>
          <w:rFonts w:ascii="Arial" w:hAnsi="Arial" w:cs="Arial"/>
          <w:color w:val="000000"/>
          <w:sz w:val="24"/>
          <w:szCs w:val="24"/>
        </w:rPr>
        <w:t xml:space="preserve"> (over different inputs from the two parties) can amortize the work from the earlier phases of the protocol—this helps to reduce the round complexity (</w:t>
      </w:r>
      <w:r w:rsidR="00AF46E5" w:rsidRPr="00AF46E5">
        <w:rPr>
          <w:rFonts w:ascii="Arial" w:hAnsi="Arial" w:cs="Arial"/>
          <w:i/>
          <w:color w:val="000000"/>
          <w:sz w:val="24"/>
          <w:szCs w:val="24"/>
        </w:rPr>
        <w:t>e.g.</w:t>
      </w:r>
      <w:r w:rsidRPr="00F36117">
        <w:rPr>
          <w:rFonts w:ascii="Arial" w:hAnsi="Arial" w:cs="Arial"/>
          <w:color w:val="000000"/>
          <w:sz w:val="24"/>
          <w:szCs w:val="24"/>
        </w:rPr>
        <w:t>, fewer steps per stage) of the protocol.</w:t>
      </w:r>
    </w:p>
    <w:p w14:paraId="709F9377" w14:textId="77777777" w:rsidR="004E78C5" w:rsidRDefault="00873314"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The described two</w:t>
      </w:r>
      <w:r w:rsidR="004E78C5">
        <w:rPr>
          <w:rFonts w:ascii="Arial" w:hAnsi="Arial" w:cs="Arial"/>
          <w:color w:val="000000"/>
          <w:sz w:val="24"/>
          <w:szCs w:val="24"/>
        </w:rPr>
        <w:t xml:space="preserve">-party protocol reduces the problem of fair secure computation to fair reconstruction of an additive secret sharing scheme, by encrypting the output of </w:t>
      </w:r>
      <w:r w:rsidR="004E78C5">
        <w:rPr>
          <w:rFonts w:ascii="Arial" w:hAnsi="Arial" w:cs="Arial"/>
          <w:i/>
          <w:color w:val="000000"/>
          <w:sz w:val="24"/>
          <w:szCs w:val="24"/>
        </w:rPr>
        <w:t>f</w:t>
      </w:r>
      <w:r w:rsidR="004E78C5">
        <w:rPr>
          <w:rFonts w:ascii="Arial" w:hAnsi="Arial" w:cs="Arial"/>
          <w:color w:val="000000"/>
          <w:sz w:val="24"/>
          <w:szCs w:val="24"/>
        </w:rPr>
        <w:t xml:space="preserve"> under a randomly chosen key </w:t>
      </w:r>
      <w:r w:rsidR="004E78C5">
        <w:rPr>
          <w:rFonts w:ascii="Arial" w:hAnsi="Arial" w:cs="Arial"/>
          <w:i/>
          <w:color w:val="000000"/>
          <w:sz w:val="24"/>
          <w:szCs w:val="24"/>
        </w:rPr>
        <w:t>k</w:t>
      </w:r>
      <w:r w:rsidR="004E78C5">
        <w:rPr>
          <w:rFonts w:ascii="Arial" w:hAnsi="Arial" w:cs="Arial"/>
          <w:color w:val="000000"/>
          <w:sz w:val="24"/>
          <w:szCs w:val="24"/>
        </w:rPr>
        <w:t xml:space="preserve">, and distributing </w:t>
      </w:r>
      <w:r w:rsidR="004E78C5">
        <w:rPr>
          <w:rFonts w:ascii="Arial" w:hAnsi="Arial" w:cs="Arial"/>
          <w:i/>
          <w:color w:val="000000"/>
          <w:sz w:val="24"/>
          <w:szCs w:val="24"/>
        </w:rPr>
        <w:t>xor</w:t>
      </w:r>
      <w:r w:rsidR="004E78C5">
        <w:rPr>
          <w:rFonts w:ascii="Arial" w:hAnsi="Arial" w:cs="Arial"/>
          <w:color w:val="000000"/>
          <w:sz w:val="24"/>
          <w:szCs w:val="24"/>
        </w:rPr>
        <w:t xml:space="preserve"> shares of </w:t>
      </w:r>
      <w:r w:rsidR="004E78C5">
        <w:rPr>
          <w:rFonts w:ascii="Arial" w:hAnsi="Arial" w:cs="Arial"/>
          <w:i/>
          <w:color w:val="000000"/>
          <w:sz w:val="24"/>
          <w:szCs w:val="24"/>
        </w:rPr>
        <w:t>k</w:t>
      </w:r>
      <w:r w:rsidR="004E78C5">
        <w:rPr>
          <w:rFonts w:ascii="Arial" w:hAnsi="Arial" w:cs="Arial"/>
          <w:color w:val="000000"/>
          <w:sz w:val="24"/>
          <w:szCs w:val="24"/>
        </w:rPr>
        <w:t xml:space="preserve"> to both parties—</w:t>
      </w:r>
      <w:r w:rsidR="004E78C5" w:rsidRPr="00F36117">
        <w:rPr>
          <w:rFonts w:ascii="Arial" w:hAnsi="Arial" w:cs="Arial"/>
          <w:i/>
          <w:color w:val="000000"/>
          <w:sz w:val="24"/>
          <w:szCs w:val="24"/>
        </w:rPr>
        <w:t>xor</w:t>
      </w:r>
      <w:r w:rsidR="004E78C5">
        <w:rPr>
          <w:rFonts w:ascii="Arial" w:hAnsi="Arial" w:cs="Arial"/>
          <w:color w:val="000000"/>
          <w:sz w:val="24"/>
          <w:szCs w:val="24"/>
        </w:rPr>
        <w:t xml:space="preserve"> ensures that each share reveals zero information about </w:t>
      </w:r>
      <w:r w:rsidR="004E78C5">
        <w:rPr>
          <w:rFonts w:ascii="Arial" w:hAnsi="Arial" w:cs="Arial"/>
          <w:i/>
          <w:color w:val="000000"/>
          <w:sz w:val="24"/>
          <w:szCs w:val="24"/>
        </w:rPr>
        <w:t>k</w:t>
      </w:r>
      <w:r w:rsidR="00B02A79">
        <w:rPr>
          <w:rFonts w:ascii="Arial" w:hAnsi="Arial" w:cs="Arial"/>
          <w:color w:val="000000"/>
          <w:sz w:val="24"/>
          <w:szCs w:val="24"/>
        </w:rPr>
        <w:t xml:space="preserve">.  </w:t>
      </w:r>
      <w:r w:rsidR="004E78C5">
        <w:rPr>
          <w:rFonts w:ascii="Arial" w:hAnsi="Arial" w:cs="Arial"/>
          <w:color w:val="000000"/>
          <w:sz w:val="24"/>
          <w:szCs w:val="24"/>
        </w:rPr>
        <w:t>In that sense, the reconstruction protocol’s responsibility is to ensure fair exchange of the shares held by each party</w:t>
      </w:r>
      <w:r w:rsidR="00B02A79">
        <w:rPr>
          <w:rFonts w:ascii="Arial" w:hAnsi="Arial" w:cs="Arial"/>
          <w:color w:val="000000"/>
          <w:sz w:val="24"/>
          <w:szCs w:val="24"/>
        </w:rPr>
        <w:t xml:space="preserve">.  </w:t>
      </w:r>
      <w:r w:rsidR="004E78C5">
        <w:rPr>
          <w:rFonts w:ascii="Arial" w:hAnsi="Arial" w:cs="Arial"/>
          <w:color w:val="000000"/>
          <w:sz w:val="24"/>
          <w:szCs w:val="24"/>
        </w:rPr>
        <w:t>It will be appreciated that two-party fair exchange implies two-</w:t>
      </w:r>
      <w:r w:rsidR="004E78C5">
        <w:rPr>
          <w:rFonts w:ascii="Arial" w:hAnsi="Arial" w:cs="Arial"/>
          <w:color w:val="000000"/>
          <w:sz w:val="24"/>
          <w:szCs w:val="24"/>
        </w:rPr>
        <w:lastRenderedPageBreak/>
        <w:t>party fair computation, and vice versa</w:t>
      </w:r>
      <w:r w:rsidR="00B02A79">
        <w:rPr>
          <w:rFonts w:ascii="Arial" w:hAnsi="Arial" w:cs="Arial"/>
          <w:color w:val="000000"/>
          <w:sz w:val="24"/>
          <w:szCs w:val="24"/>
        </w:rPr>
        <w:t xml:space="preserve">.  </w:t>
      </w:r>
      <w:r w:rsidR="004E78C5">
        <w:rPr>
          <w:rFonts w:ascii="Arial" w:hAnsi="Arial" w:cs="Arial"/>
          <w:color w:val="000000"/>
          <w:sz w:val="24"/>
          <w:szCs w:val="24"/>
        </w:rPr>
        <w:t>In this approach, both parties are on a shared ledger, and one of the parties has access to a TEE.</w:t>
      </w:r>
    </w:p>
    <w:p w14:paraId="34E926B4" w14:textId="77777777"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 xml:space="preserve">The protocol includes a fallback mechanism (to be invoked by the TEE-possessing party) containing a TEE-ledger interaction that gives the decryption key </w:t>
      </w:r>
      <w:r>
        <w:rPr>
          <w:rFonts w:ascii="Arial" w:hAnsi="Arial" w:cs="Arial"/>
          <w:i/>
          <w:color w:val="000000"/>
          <w:sz w:val="24"/>
          <w:szCs w:val="24"/>
        </w:rPr>
        <w:t>k</w:t>
      </w:r>
      <w:r>
        <w:rPr>
          <w:rFonts w:ascii="Arial" w:hAnsi="Arial" w:cs="Arial"/>
          <w:color w:val="000000"/>
          <w:sz w:val="24"/>
          <w:szCs w:val="24"/>
        </w:rPr>
        <w:t xml:space="preserve"> to all parties—during malicious behavior, the non-TEE party may wait for the other party to perform this TEE-ledger interaction, or else, the non-TEE party is guaranteed that no party gets </w:t>
      </w:r>
      <w:r>
        <w:rPr>
          <w:rFonts w:ascii="Arial" w:hAnsi="Arial" w:cs="Arial"/>
          <w:i/>
          <w:color w:val="000000"/>
          <w:sz w:val="24"/>
          <w:szCs w:val="24"/>
        </w:rPr>
        <w:t>k</w:t>
      </w:r>
      <w:r>
        <w:rPr>
          <w:rFonts w:ascii="Arial" w:hAnsi="Arial" w:cs="Arial"/>
          <w:color w:val="000000"/>
          <w:sz w:val="24"/>
          <w:szCs w:val="24"/>
        </w:rPr>
        <w:t>, thus ensuring fairness to both parties</w:t>
      </w:r>
      <w:r w:rsidR="00B02A79">
        <w:rPr>
          <w:rFonts w:ascii="Arial" w:hAnsi="Arial" w:cs="Arial"/>
          <w:color w:val="000000"/>
          <w:sz w:val="24"/>
          <w:szCs w:val="24"/>
        </w:rPr>
        <w:t xml:space="preserve">.  </w:t>
      </w:r>
      <w:r>
        <w:rPr>
          <w:rFonts w:ascii="Arial" w:hAnsi="Arial" w:cs="Arial"/>
          <w:color w:val="000000"/>
          <w:sz w:val="24"/>
          <w:szCs w:val="24"/>
        </w:rPr>
        <w:t>The described protocol has the parties share their keys with each other in a particular sequence, where regardless of when the other party deviates from the protocol (</w:t>
      </w:r>
      <w:r w:rsidR="00AF46E5" w:rsidRPr="00AF46E5">
        <w:rPr>
          <w:rFonts w:ascii="Arial" w:hAnsi="Arial" w:cs="Arial"/>
          <w:i/>
          <w:color w:val="000000"/>
          <w:sz w:val="24"/>
          <w:szCs w:val="24"/>
        </w:rPr>
        <w:t>e.g.</w:t>
      </w:r>
      <w:r>
        <w:rPr>
          <w:rFonts w:ascii="Arial" w:hAnsi="Arial" w:cs="Arial"/>
          <w:color w:val="000000"/>
          <w:sz w:val="24"/>
          <w:szCs w:val="24"/>
        </w:rPr>
        <w:t>, aborts), the other party has a mechanism to terminate the protocol with fairness.</w:t>
      </w:r>
    </w:p>
    <w:p w14:paraId="6F7EA593" w14:textId="5D293176"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 xml:space="preserve">The protocol commences with a pre-processing step which loads both parties’ </w:t>
      </w:r>
      <w:r w:rsidR="00462D5C">
        <w:rPr>
          <w:rFonts w:ascii="Arial" w:hAnsi="Arial" w:cs="Arial"/>
          <w:color w:val="000000"/>
          <w:sz w:val="24"/>
          <w:szCs w:val="24"/>
        </w:rPr>
        <w:t xml:space="preserve">computational </w:t>
      </w:r>
      <w:r>
        <w:rPr>
          <w:rFonts w:ascii="Arial" w:hAnsi="Arial" w:cs="Arial"/>
          <w:color w:val="000000"/>
          <w:sz w:val="24"/>
          <w:szCs w:val="24"/>
        </w:rPr>
        <w:t>shares</w:t>
      </w:r>
      <w:r w:rsidR="00462D5C">
        <w:rPr>
          <w:rFonts w:ascii="Arial" w:hAnsi="Arial" w:cs="Arial"/>
          <w:color w:val="000000"/>
          <w:sz w:val="24"/>
          <w:szCs w:val="24"/>
        </w:rPr>
        <w:t xml:space="preserve"> (</w:t>
      </w:r>
      <w:r w:rsidR="00AF46E5" w:rsidRPr="00AF46E5">
        <w:rPr>
          <w:rFonts w:ascii="Arial" w:hAnsi="Arial" w:cs="Arial"/>
          <w:i/>
          <w:color w:val="000000"/>
          <w:sz w:val="24"/>
          <w:szCs w:val="24"/>
        </w:rPr>
        <w:t>e.g.</w:t>
      </w:r>
      <w:r w:rsidR="00462D5C">
        <w:rPr>
          <w:rFonts w:ascii="Arial" w:hAnsi="Arial" w:cs="Arial"/>
          <w:color w:val="000000"/>
          <w:sz w:val="24"/>
          <w:szCs w:val="24"/>
        </w:rPr>
        <w:t>, inputs)</w:t>
      </w:r>
      <w:r>
        <w:rPr>
          <w:rFonts w:ascii="Arial" w:hAnsi="Arial" w:cs="Arial"/>
          <w:color w:val="000000"/>
          <w:sz w:val="24"/>
          <w:szCs w:val="24"/>
        </w:rPr>
        <w:t xml:space="preserve"> in the TEE, which is useful during the TEE-ledger interaction in the event of malicious behavior</w:t>
      </w:r>
      <w:r w:rsidR="00B02A79">
        <w:rPr>
          <w:rFonts w:ascii="Arial" w:hAnsi="Arial" w:cs="Arial"/>
          <w:color w:val="000000"/>
          <w:sz w:val="24"/>
          <w:szCs w:val="24"/>
        </w:rPr>
        <w:t xml:space="preserve">.  </w:t>
      </w:r>
      <w:r>
        <w:rPr>
          <w:rFonts w:ascii="Arial" w:hAnsi="Arial" w:cs="Arial"/>
          <w:color w:val="000000"/>
          <w:sz w:val="24"/>
          <w:szCs w:val="24"/>
        </w:rPr>
        <w:t>This step may only need to be performed once for multiple invocations of the two-party protocol (</w:t>
      </w:r>
      <w:r w:rsidR="00AF46E5" w:rsidRPr="00AF46E5">
        <w:rPr>
          <w:rFonts w:ascii="Arial" w:hAnsi="Arial" w:cs="Arial"/>
          <w:i/>
          <w:color w:val="000000"/>
          <w:sz w:val="24"/>
          <w:szCs w:val="24"/>
        </w:rPr>
        <w:t>e.g.</w:t>
      </w:r>
      <w:r>
        <w:rPr>
          <w:rFonts w:ascii="Arial" w:hAnsi="Arial" w:cs="Arial"/>
          <w:color w:val="000000"/>
          <w:sz w:val="24"/>
          <w:szCs w:val="24"/>
        </w:rPr>
        <w:t xml:space="preserve">, for multiple evaluations of the function </w:t>
      </w:r>
      <w:r w:rsidRPr="007775FE">
        <w:rPr>
          <w:rFonts w:ascii="Arial" w:hAnsi="Arial" w:cs="Arial"/>
          <w:i/>
          <w:color w:val="000000"/>
          <w:sz w:val="24"/>
          <w:szCs w:val="24"/>
        </w:rPr>
        <w:t>f</w:t>
      </w:r>
      <w:r w:rsidR="00686904">
        <w:rPr>
          <w:rFonts w:ascii="Arial" w:hAnsi="Arial" w:cs="Arial"/>
          <w:color w:val="000000"/>
          <w:sz w:val="24"/>
          <w:szCs w:val="24"/>
        </w:rPr>
        <w:t>)</w:t>
      </w:r>
      <w:r w:rsidR="00B02A79">
        <w:rPr>
          <w:rFonts w:ascii="Arial" w:hAnsi="Arial" w:cs="Arial"/>
          <w:color w:val="000000"/>
          <w:sz w:val="24"/>
          <w:szCs w:val="24"/>
        </w:rPr>
        <w:t xml:space="preserve">.  </w:t>
      </w:r>
      <w:r w:rsidR="00686904">
        <w:rPr>
          <w:rFonts w:ascii="Arial" w:hAnsi="Arial" w:cs="Arial"/>
          <w:color w:val="000000"/>
          <w:sz w:val="24"/>
          <w:szCs w:val="24"/>
        </w:rPr>
        <w:t>The pre</w:t>
      </w:r>
      <w:r>
        <w:rPr>
          <w:rFonts w:ascii="Arial" w:hAnsi="Arial" w:cs="Arial"/>
          <w:color w:val="000000"/>
          <w:sz w:val="24"/>
          <w:szCs w:val="24"/>
        </w:rPr>
        <w:t xml:space="preserve">-processing </w:t>
      </w:r>
      <w:r w:rsidR="00686904">
        <w:rPr>
          <w:rFonts w:ascii="Arial" w:hAnsi="Arial" w:cs="Arial"/>
          <w:color w:val="000000"/>
          <w:sz w:val="24"/>
          <w:szCs w:val="24"/>
        </w:rPr>
        <w:t xml:space="preserve">phase </w:t>
      </w:r>
      <w:r w:rsidR="00C74840">
        <w:rPr>
          <w:rFonts w:ascii="Arial" w:hAnsi="Arial" w:cs="Arial"/>
          <w:color w:val="000000"/>
          <w:sz w:val="24"/>
          <w:szCs w:val="24"/>
        </w:rPr>
        <w:t>“</w:t>
      </w:r>
      <w:r>
        <w:rPr>
          <w:rFonts w:ascii="Arial" w:hAnsi="Arial" w:cs="Arial"/>
          <w:color w:val="000000"/>
          <w:sz w:val="24"/>
          <w:szCs w:val="24"/>
        </w:rPr>
        <w:t>loads</w:t>
      </w:r>
      <w:r w:rsidR="00C74840">
        <w:rPr>
          <w:rFonts w:ascii="Arial" w:hAnsi="Arial" w:cs="Arial"/>
          <w:color w:val="000000"/>
          <w:sz w:val="24"/>
          <w:szCs w:val="24"/>
        </w:rPr>
        <w:t>”</w:t>
      </w:r>
      <w:r>
        <w:rPr>
          <w:rFonts w:ascii="Arial" w:hAnsi="Arial" w:cs="Arial"/>
          <w:color w:val="000000"/>
          <w:sz w:val="24"/>
          <w:szCs w:val="24"/>
        </w:rPr>
        <w:t xml:space="preserve"> the TEE with a secret key from which </w:t>
      </w:r>
      <w:r w:rsidRPr="004D74DD">
        <w:rPr>
          <w:rFonts w:ascii="Arial" w:hAnsi="Arial" w:cs="Arial"/>
          <w:i/>
          <w:color w:val="000000"/>
          <w:sz w:val="24"/>
          <w:szCs w:val="24"/>
        </w:rPr>
        <w:t>k</w:t>
      </w:r>
      <w:r>
        <w:rPr>
          <w:rFonts w:ascii="Arial" w:hAnsi="Arial" w:cs="Arial"/>
          <w:color w:val="000000"/>
          <w:sz w:val="24"/>
          <w:szCs w:val="24"/>
        </w:rPr>
        <w:t xml:space="preserve"> is derived for each instance of the two-party protocol</w:t>
      </w:r>
      <w:r w:rsidR="00B02A79">
        <w:rPr>
          <w:rFonts w:ascii="Arial" w:hAnsi="Arial" w:cs="Arial"/>
          <w:color w:val="000000"/>
          <w:sz w:val="24"/>
          <w:szCs w:val="24"/>
        </w:rPr>
        <w:t xml:space="preserve">.  </w:t>
      </w:r>
      <w:r>
        <w:rPr>
          <w:rFonts w:ascii="Arial" w:hAnsi="Arial" w:cs="Arial"/>
          <w:color w:val="000000"/>
          <w:sz w:val="24"/>
          <w:szCs w:val="24"/>
        </w:rPr>
        <w:t xml:space="preserve">To that end, instead of choosing </w:t>
      </w:r>
      <w:r w:rsidRPr="00873314">
        <w:rPr>
          <w:rFonts w:ascii="Arial" w:hAnsi="Arial" w:cs="Arial"/>
          <w:i/>
          <w:color w:val="000000"/>
          <w:sz w:val="24"/>
          <w:szCs w:val="24"/>
        </w:rPr>
        <w:t>k</w:t>
      </w:r>
      <w:r>
        <w:rPr>
          <w:rFonts w:ascii="Arial" w:hAnsi="Arial" w:cs="Arial"/>
          <w:color w:val="000000"/>
          <w:sz w:val="24"/>
          <w:szCs w:val="24"/>
        </w:rPr>
        <w:t xml:space="preserve"> randomly, </w:t>
      </w:r>
      <w:r w:rsidRPr="00873314">
        <w:rPr>
          <w:rFonts w:ascii="Arial" w:hAnsi="Arial" w:cs="Arial"/>
          <w:i/>
          <w:color w:val="000000"/>
          <w:sz w:val="24"/>
          <w:szCs w:val="24"/>
        </w:rPr>
        <w:t>k</w:t>
      </w:r>
      <w:r>
        <w:rPr>
          <w:rFonts w:ascii="Arial" w:hAnsi="Arial" w:cs="Arial"/>
          <w:color w:val="000000"/>
          <w:sz w:val="24"/>
          <w:szCs w:val="24"/>
        </w:rPr>
        <w:t xml:space="preserve"> may be derived from long-term secret keys held by both parties and a unique nonce for that instance of the two-party protocol</w:t>
      </w:r>
      <w:r w:rsidR="00B02A79">
        <w:rPr>
          <w:rFonts w:ascii="Arial" w:hAnsi="Arial" w:cs="Arial"/>
          <w:color w:val="000000"/>
          <w:sz w:val="24"/>
          <w:szCs w:val="24"/>
        </w:rPr>
        <w:t xml:space="preserve">.  </w:t>
      </w:r>
      <w:r>
        <w:rPr>
          <w:rFonts w:ascii="Arial" w:hAnsi="Arial" w:cs="Arial"/>
          <w:color w:val="000000"/>
          <w:sz w:val="24"/>
          <w:szCs w:val="24"/>
        </w:rPr>
        <w:t xml:space="preserve">Then, the (unfair) MPC may receive the keys, </w:t>
      </w:r>
      <w:r w:rsidR="00AF46E5" w:rsidRPr="00AF46E5">
        <w:rPr>
          <w:rFonts w:ascii="Arial" w:hAnsi="Arial" w:cs="Arial"/>
          <w:i/>
          <w:color w:val="000000"/>
          <w:sz w:val="24"/>
          <w:szCs w:val="24"/>
        </w:rPr>
        <w:t>e.g.</w:t>
      </w:r>
      <w:r>
        <w:rPr>
          <w:rFonts w:ascii="Arial" w:hAnsi="Arial" w:cs="Arial"/>
          <w:color w:val="000000"/>
          <w:sz w:val="24"/>
          <w:szCs w:val="24"/>
        </w:rPr>
        <w:t xml:space="preserve">, </w:t>
      </w:r>
      <w:r w:rsidRPr="006A7E75">
        <w:rPr>
          <w:rFonts w:ascii="Arial" w:hAnsi="Arial" w:cs="Arial"/>
          <w:i/>
          <w:color w:val="000000"/>
          <w:sz w:val="24"/>
          <w:szCs w:val="24"/>
        </w:rPr>
        <w:t>msk</w:t>
      </w:r>
      <w:r w:rsidRPr="006A7E75">
        <w:rPr>
          <w:rFonts w:ascii="Arial" w:hAnsi="Arial" w:cs="Arial"/>
          <w:i/>
          <w:color w:val="000000"/>
          <w:sz w:val="24"/>
          <w:szCs w:val="24"/>
          <w:vertAlign w:val="subscript"/>
        </w:rPr>
        <w:t>1</w:t>
      </w:r>
      <w:r>
        <w:rPr>
          <w:rFonts w:ascii="Arial" w:hAnsi="Arial" w:cs="Arial"/>
          <w:color w:val="000000"/>
          <w:sz w:val="24"/>
          <w:szCs w:val="24"/>
        </w:rPr>
        <w:t xml:space="preserve"> and </w:t>
      </w:r>
      <w:r w:rsidRPr="006A7E75">
        <w:rPr>
          <w:rFonts w:ascii="Arial" w:hAnsi="Arial" w:cs="Arial"/>
          <w:i/>
          <w:color w:val="000000"/>
          <w:sz w:val="24"/>
          <w:szCs w:val="24"/>
        </w:rPr>
        <w:t>msk</w:t>
      </w:r>
      <w:r w:rsidRPr="006A7E75">
        <w:rPr>
          <w:rFonts w:ascii="Arial" w:hAnsi="Arial" w:cs="Arial"/>
          <w:i/>
          <w:color w:val="000000"/>
          <w:sz w:val="24"/>
          <w:szCs w:val="24"/>
          <w:vertAlign w:val="subscript"/>
        </w:rPr>
        <w:t>2</w:t>
      </w:r>
      <w:r>
        <w:rPr>
          <w:rFonts w:ascii="Arial" w:hAnsi="Arial" w:cs="Arial"/>
          <w:color w:val="000000"/>
          <w:sz w:val="24"/>
          <w:szCs w:val="24"/>
        </w:rPr>
        <w:t>, as input from both parties, along with the common value of nonce, and may produce the output encrypted under:</w:t>
      </w:r>
    </w:p>
    <w:p w14:paraId="68A2DE9A" w14:textId="77777777" w:rsidR="004E78C5" w:rsidRPr="00FA5987" w:rsidRDefault="005304CF" w:rsidP="00C74840">
      <w:pPr>
        <w:spacing w:after="0" w:line="360" w:lineRule="auto"/>
        <w:jc w:val="both"/>
        <w:rPr>
          <w:rFonts w:ascii="Arial" w:hAnsi="Arial" w:cs="Arial"/>
          <w:i/>
          <w:color w:val="000000"/>
          <w:sz w:val="24"/>
          <w:szCs w:val="24"/>
        </w:rPr>
      </w:pPr>
      <w:r>
        <w:rPr>
          <w:rFonts w:ascii="Arial" w:hAnsi="Arial" w:cs="Arial"/>
          <w:i/>
          <w:color w:val="000000"/>
          <w:sz w:val="24"/>
          <w:szCs w:val="24"/>
        </w:rPr>
        <w:t>Formula 1</w:t>
      </w:r>
    </w:p>
    <w:p w14:paraId="4B42B0DB" w14:textId="77777777" w:rsidR="004E78C5" w:rsidRDefault="004E78C5" w:rsidP="00C74840">
      <w:pPr>
        <w:spacing w:after="0" w:line="360" w:lineRule="auto"/>
        <w:jc w:val="center"/>
        <w:rPr>
          <w:rFonts w:ascii="Arial" w:hAnsi="Arial" w:cs="Arial"/>
          <w:color w:val="000000"/>
          <w:sz w:val="24"/>
          <w:szCs w:val="24"/>
        </w:rPr>
      </w:pPr>
      <w:r>
        <w:rPr>
          <w:noProof/>
        </w:rPr>
        <w:drawing>
          <wp:inline distT="0" distB="0" distL="0" distR="0" wp14:anchorId="210BB48C" wp14:editId="591A1015">
            <wp:extent cx="2950029" cy="315174"/>
            <wp:effectExtent l="0" t="0" r="3175"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98261" cy="331011"/>
                    </a:xfrm>
                    <a:prstGeom prst="rect">
                      <a:avLst/>
                    </a:prstGeom>
                  </pic:spPr>
                </pic:pic>
              </a:graphicData>
            </a:graphic>
          </wp:inline>
        </w:drawing>
      </w:r>
    </w:p>
    <w:p w14:paraId="5887A583" w14:textId="77777777"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The two-party protocol terminates in both parties getting the decryption key, which is no use if the parties are not given the encrypted outputs</w:t>
      </w:r>
      <w:r w:rsidR="00B02A79">
        <w:rPr>
          <w:rFonts w:ascii="Arial" w:hAnsi="Arial" w:cs="Arial"/>
          <w:color w:val="000000"/>
          <w:sz w:val="24"/>
          <w:szCs w:val="24"/>
        </w:rPr>
        <w:t xml:space="preserve">.  </w:t>
      </w:r>
      <w:r>
        <w:rPr>
          <w:rFonts w:ascii="Arial" w:hAnsi="Arial" w:cs="Arial"/>
          <w:color w:val="000000"/>
          <w:sz w:val="24"/>
          <w:szCs w:val="24"/>
        </w:rPr>
        <w:t>Therefore, as a first step in the fair exchange protocol, the second party P</w:t>
      </w:r>
      <w:r w:rsidRPr="00D8166B">
        <w:rPr>
          <w:rFonts w:ascii="Arial" w:hAnsi="Arial" w:cs="Arial"/>
          <w:color w:val="000000"/>
          <w:sz w:val="24"/>
          <w:szCs w:val="24"/>
          <w:vertAlign w:val="subscript"/>
        </w:rPr>
        <w:t>2</w:t>
      </w:r>
      <w:r>
        <w:rPr>
          <w:rFonts w:ascii="Arial" w:hAnsi="Arial" w:cs="Arial"/>
          <w:color w:val="000000"/>
          <w:sz w:val="24"/>
          <w:szCs w:val="24"/>
        </w:rPr>
        <w:t xml:space="preserve"> sends a signature signifying P</w:t>
      </w:r>
      <w:r w:rsidRPr="00D8166B">
        <w:rPr>
          <w:rFonts w:ascii="Arial" w:hAnsi="Arial" w:cs="Arial"/>
          <w:color w:val="000000"/>
          <w:sz w:val="24"/>
          <w:szCs w:val="24"/>
          <w:vertAlign w:val="subscript"/>
        </w:rPr>
        <w:t>2</w:t>
      </w:r>
      <w:r>
        <w:rPr>
          <w:rFonts w:ascii="Arial" w:hAnsi="Arial" w:cs="Arial"/>
          <w:color w:val="000000"/>
          <w:sz w:val="24"/>
          <w:szCs w:val="24"/>
        </w:rPr>
        <w:t>’s receipt of the encrypted output</w:t>
      </w:r>
      <w:r w:rsidR="00B02A79">
        <w:rPr>
          <w:rFonts w:ascii="Arial" w:hAnsi="Arial" w:cs="Arial"/>
          <w:color w:val="000000"/>
          <w:sz w:val="24"/>
          <w:szCs w:val="24"/>
        </w:rPr>
        <w:t xml:space="preserve">.  </w:t>
      </w:r>
      <w:r>
        <w:rPr>
          <w:rFonts w:ascii="Arial" w:hAnsi="Arial" w:cs="Arial"/>
          <w:color w:val="000000"/>
          <w:sz w:val="24"/>
          <w:szCs w:val="24"/>
        </w:rPr>
        <w:t>Should P</w:t>
      </w:r>
      <w:r w:rsidRPr="00D8166B">
        <w:rPr>
          <w:rFonts w:ascii="Arial" w:hAnsi="Arial" w:cs="Arial"/>
          <w:color w:val="000000"/>
          <w:sz w:val="24"/>
          <w:szCs w:val="24"/>
          <w:vertAlign w:val="subscript"/>
        </w:rPr>
        <w:t>2</w:t>
      </w:r>
      <w:r>
        <w:rPr>
          <w:rFonts w:ascii="Arial" w:hAnsi="Arial" w:cs="Arial"/>
          <w:color w:val="000000"/>
          <w:sz w:val="24"/>
          <w:szCs w:val="24"/>
        </w:rPr>
        <w:t xml:space="preserve"> not send this message, the protocol may abort and no party may learn the output</w:t>
      </w:r>
      <w:r w:rsidR="00B02A79">
        <w:rPr>
          <w:rFonts w:ascii="Arial" w:hAnsi="Arial" w:cs="Arial"/>
          <w:color w:val="000000"/>
          <w:sz w:val="24"/>
          <w:szCs w:val="24"/>
        </w:rPr>
        <w:t xml:space="preserve">.  </w:t>
      </w:r>
      <w:r>
        <w:rPr>
          <w:rFonts w:ascii="Arial" w:hAnsi="Arial" w:cs="Arial"/>
          <w:color w:val="000000"/>
          <w:sz w:val="24"/>
          <w:szCs w:val="24"/>
        </w:rPr>
        <w:t>Although P</w:t>
      </w:r>
      <w:r w:rsidRPr="00D8166B">
        <w:rPr>
          <w:rFonts w:ascii="Arial" w:hAnsi="Arial" w:cs="Arial"/>
          <w:color w:val="000000"/>
          <w:sz w:val="24"/>
          <w:szCs w:val="24"/>
          <w:vertAlign w:val="subscript"/>
        </w:rPr>
        <w:t>2</w:t>
      </w:r>
      <w:r>
        <w:rPr>
          <w:rFonts w:ascii="Arial" w:hAnsi="Arial" w:cs="Arial"/>
          <w:color w:val="000000"/>
          <w:sz w:val="24"/>
          <w:szCs w:val="24"/>
        </w:rPr>
        <w:t xml:space="preserve"> can abort if P</w:t>
      </w:r>
      <w:r w:rsidRPr="00D8166B">
        <w:rPr>
          <w:rFonts w:ascii="Arial" w:hAnsi="Arial" w:cs="Arial"/>
          <w:color w:val="000000"/>
          <w:sz w:val="24"/>
          <w:szCs w:val="24"/>
          <w:vertAlign w:val="subscript"/>
        </w:rPr>
        <w:t>2</w:t>
      </w:r>
      <w:r>
        <w:rPr>
          <w:rFonts w:ascii="Arial" w:hAnsi="Arial" w:cs="Arial"/>
          <w:color w:val="000000"/>
          <w:sz w:val="24"/>
          <w:szCs w:val="24"/>
        </w:rPr>
        <w:t xml:space="preserve"> does not attain the encrypted output from the two-party pro</w:t>
      </w:r>
      <w:r w:rsidR="00D8166B">
        <w:rPr>
          <w:rFonts w:ascii="Arial" w:hAnsi="Arial" w:cs="Arial"/>
          <w:color w:val="000000"/>
          <w:sz w:val="24"/>
          <w:szCs w:val="24"/>
        </w:rPr>
        <w:t xml:space="preserve">tocol, a malicious first party </w:t>
      </w:r>
      <w:r>
        <w:rPr>
          <w:rFonts w:ascii="Arial" w:hAnsi="Arial" w:cs="Arial"/>
          <w:color w:val="000000"/>
          <w:sz w:val="24"/>
          <w:szCs w:val="24"/>
        </w:rPr>
        <w:t>P</w:t>
      </w:r>
      <w:r w:rsidRPr="00D8166B">
        <w:rPr>
          <w:rFonts w:ascii="Arial" w:hAnsi="Arial" w:cs="Arial"/>
          <w:color w:val="000000"/>
          <w:sz w:val="24"/>
          <w:szCs w:val="24"/>
          <w:vertAlign w:val="subscript"/>
        </w:rPr>
        <w:t>1</w:t>
      </w:r>
      <w:r>
        <w:rPr>
          <w:rFonts w:ascii="Arial" w:hAnsi="Arial" w:cs="Arial"/>
          <w:color w:val="000000"/>
          <w:sz w:val="24"/>
          <w:szCs w:val="24"/>
        </w:rPr>
        <w:t xml:space="preserve"> may still carry out the fallback mechanism</w:t>
      </w:r>
      <w:r w:rsidR="00D8166B">
        <w:rPr>
          <w:rFonts w:ascii="Arial" w:hAnsi="Arial" w:cs="Arial"/>
          <w:color w:val="000000"/>
          <w:sz w:val="24"/>
          <w:szCs w:val="24"/>
        </w:rPr>
        <w:t>,</w:t>
      </w:r>
      <w:r>
        <w:rPr>
          <w:rFonts w:ascii="Arial" w:hAnsi="Arial" w:cs="Arial"/>
          <w:color w:val="000000"/>
          <w:sz w:val="24"/>
          <w:szCs w:val="24"/>
        </w:rPr>
        <w:t xml:space="preserve"> which uses a TEE-ledger interaction to provide the decryption key to both parties with fairness,</w:t>
      </w:r>
      <w:r w:rsidR="00D8166B">
        <w:rPr>
          <w:rFonts w:ascii="Arial" w:hAnsi="Arial" w:cs="Arial"/>
          <w:color w:val="000000"/>
          <w:sz w:val="24"/>
          <w:szCs w:val="24"/>
        </w:rPr>
        <w:t xml:space="preserve"> and</w:t>
      </w:r>
      <w:r>
        <w:rPr>
          <w:rFonts w:ascii="Arial" w:hAnsi="Arial" w:cs="Arial"/>
          <w:color w:val="000000"/>
          <w:sz w:val="24"/>
          <w:szCs w:val="24"/>
        </w:rPr>
        <w:t xml:space="preserve"> which would not be useful to P</w:t>
      </w:r>
      <w:r w:rsidRPr="009564DA">
        <w:rPr>
          <w:rFonts w:ascii="Arial" w:hAnsi="Arial" w:cs="Arial"/>
          <w:color w:val="000000"/>
          <w:sz w:val="24"/>
          <w:szCs w:val="24"/>
          <w:vertAlign w:val="subscript"/>
        </w:rPr>
        <w:t>2</w:t>
      </w:r>
      <w:r>
        <w:rPr>
          <w:rFonts w:ascii="Arial" w:hAnsi="Arial" w:cs="Arial"/>
          <w:color w:val="000000"/>
          <w:sz w:val="24"/>
          <w:szCs w:val="24"/>
        </w:rPr>
        <w:t xml:space="preserve"> without the encrypted output</w:t>
      </w:r>
      <w:r w:rsidR="00B02A79">
        <w:rPr>
          <w:rFonts w:ascii="Arial" w:hAnsi="Arial" w:cs="Arial"/>
          <w:color w:val="000000"/>
          <w:sz w:val="24"/>
          <w:szCs w:val="24"/>
        </w:rPr>
        <w:t xml:space="preserve">.  </w:t>
      </w:r>
      <w:r>
        <w:rPr>
          <w:rFonts w:ascii="Arial" w:hAnsi="Arial" w:cs="Arial"/>
          <w:color w:val="000000"/>
          <w:sz w:val="24"/>
          <w:szCs w:val="24"/>
        </w:rPr>
        <w:t>The signature protects P</w:t>
      </w:r>
      <w:r w:rsidRPr="009564DA">
        <w:rPr>
          <w:rFonts w:ascii="Arial" w:hAnsi="Arial" w:cs="Arial"/>
          <w:color w:val="000000"/>
          <w:sz w:val="24"/>
          <w:szCs w:val="24"/>
          <w:vertAlign w:val="subscript"/>
        </w:rPr>
        <w:t>2</w:t>
      </w:r>
      <w:r>
        <w:rPr>
          <w:rFonts w:ascii="Arial" w:hAnsi="Arial" w:cs="Arial"/>
          <w:color w:val="000000"/>
          <w:sz w:val="24"/>
          <w:szCs w:val="24"/>
        </w:rPr>
        <w:t xml:space="preserve"> against P</w:t>
      </w:r>
      <w:r w:rsidRPr="009564DA">
        <w:rPr>
          <w:rFonts w:ascii="Arial" w:hAnsi="Arial" w:cs="Arial"/>
          <w:color w:val="000000"/>
          <w:sz w:val="24"/>
          <w:szCs w:val="24"/>
          <w:vertAlign w:val="subscript"/>
        </w:rPr>
        <w:t>1</w:t>
      </w:r>
      <w:r>
        <w:rPr>
          <w:rFonts w:ascii="Arial" w:hAnsi="Arial" w:cs="Arial"/>
          <w:color w:val="000000"/>
          <w:sz w:val="24"/>
          <w:szCs w:val="24"/>
        </w:rPr>
        <w:t xml:space="preserve"> maliciously initiating the fallback TEE-ledger interaction</w:t>
      </w:r>
      <w:r w:rsidR="00B02A79">
        <w:rPr>
          <w:rFonts w:ascii="Arial" w:hAnsi="Arial" w:cs="Arial"/>
          <w:color w:val="000000"/>
          <w:sz w:val="24"/>
          <w:szCs w:val="24"/>
        </w:rPr>
        <w:t xml:space="preserve">.  </w:t>
      </w:r>
      <w:r>
        <w:rPr>
          <w:rFonts w:ascii="Arial" w:hAnsi="Arial" w:cs="Arial"/>
          <w:color w:val="000000"/>
          <w:sz w:val="24"/>
          <w:szCs w:val="24"/>
        </w:rPr>
        <w:t xml:space="preserve">It will be appreciated that it suffices </w:t>
      </w:r>
      <w:r w:rsidR="009564DA">
        <w:rPr>
          <w:rFonts w:ascii="Arial" w:hAnsi="Arial" w:cs="Arial"/>
          <w:color w:val="000000"/>
          <w:sz w:val="24"/>
          <w:szCs w:val="24"/>
        </w:rPr>
        <w:t xml:space="preserve">for </w:t>
      </w:r>
      <w:r w:rsidR="009564DA">
        <w:rPr>
          <w:rFonts w:ascii="Arial" w:hAnsi="Arial" w:cs="Arial"/>
          <w:color w:val="000000"/>
          <w:sz w:val="24"/>
          <w:szCs w:val="24"/>
        </w:rPr>
        <w:lastRenderedPageBreak/>
        <w:t>only P</w:t>
      </w:r>
      <w:r w:rsidR="009564DA" w:rsidRPr="009564DA">
        <w:rPr>
          <w:rFonts w:ascii="Arial" w:hAnsi="Arial" w:cs="Arial"/>
          <w:color w:val="000000"/>
          <w:sz w:val="24"/>
          <w:szCs w:val="24"/>
          <w:vertAlign w:val="subscript"/>
        </w:rPr>
        <w:t>1</w:t>
      </w:r>
      <w:r w:rsidR="009564DA">
        <w:rPr>
          <w:rFonts w:ascii="Arial" w:hAnsi="Arial" w:cs="Arial"/>
          <w:color w:val="000000"/>
          <w:sz w:val="24"/>
          <w:szCs w:val="24"/>
        </w:rPr>
        <w:t xml:space="preserve"> to receive</w:t>
      </w:r>
      <w:r>
        <w:rPr>
          <w:rFonts w:ascii="Arial" w:hAnsi="Arial" w:cs="Arial"/>
          <w:color w:val="000000"/>
          <w:sz w:val="24"/>
          <w:szCs w:val="24"/>
        </w:rPr>
        <w:t xml:space="preserve"> P</w:t>
      </w:r>
      <w:r w:rsidRPr="009564DA">
        <w:rPr>
          <w:rFonts w:ascii="Arial" w:hAnsi="Arial" w:cs="Arial"/>
          <w:color w:val="000000"/>
          <w:sz w:val="24"/>
          <w:szCs w:val="24"/>
          <w:vertAlign w:val="subscript"/>
        </w:rPr>
        <w:t>2</w:t>
      </w:r>
      <w:r>
        <w:rPr>
          <w:rFonts w:ascii="Arial" w:hAnsi="Arial" w:cs="Arial"/>
          <w:color w:val="000000"/>
          <w:sz w:val="24"/>
          <w:szCs w:val="24"/>
        </w:rPr>
        <w:t xml:space="preserve">’s signature, </w:t>
      </w:r>
      <w:r w:rsidR="00E84F60">
        <w:rPr>
          <w:rFonts w:ascii="Arial" w:hAnsi="Arial" w:cs="Arial"/>
          <w:color w:val="000000"/>
          <w:sz w:val="24"/>
          <w:szCs w:val="24"/>
        </w:rPr>
        <w:t>since</w:t>
      </w:r>
      <w:r>
        <w:rPr>
          <w:rFonts w:ascii="Arial" w:hAnsi="Arial" w:cs="Arial"/>
          <w:color w:val="000000"/>
          <w:sz w:val="24"/>
          <w:szCs w:val="24"/>
        </w:rPr>
        <w:t xml:space="preserve"> only P</w:t>
      </w:r>
      <w:r w:rsidRPr="009564DA">
        <w:rPr>
          <w:rFonts w:ascii="Arial" w:hAnsi="Arial" w:cs="Arial"/>
          <w:color w:val="000000"/>
          <w:sz w:val="24"/>
          <w:szCs w:val="24"/>
          <w:vertAlign w:val="subscript"/>
        </w:rPr>
        <w:t>1</w:t>
      </w:r>
      <w:r>
        <w:rPr>
          <w:rFonts w:ascii="Arial" w:hAnsi="Arial" w:cs="Arial"/>
          <w:color w:val="000000"/>
          <w:sz w:val="24"/>
          <w:szCs w:val="24"/>
        </w:rPr>
        <w:t xml:space="preserve"> may use P</w:t>
      </w:r>
      <w:r w:rsidRPr="009564DA">
        <w:rPr>
          <w:rFonts w:ascii="Arial" w:hAnsi="Arial" w:cs="Arial"/>
          <w:color w:val="000000"/>
          <w:sz w:val="24"/>
          <w:szCs w:val="24"/>
          <w:vertAlign w:val="subscript"/>
        </w:rPr>
        <w:t>1</w:t>
      </w:r>
      <w:r>
        <w:rPr>
          <w:rFonts w:ascii="Arial" w:hAnsi="Arial" w:cs="Arial"/>
          <w:color w:val="000000"/>
          <w:sz w:val="24"/>
          <w:szCs w:val="24"/>
        </w:rPr>
        <w:t>’s TEE to trigger the TEE-ledger interaction.</w:t>
      </w:r>
    </w:p>
    <w:p w14:paraId="66E57844" w14:textId="77777777"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The two-party protocol further imposes an order in which the parties reveal the</w:t>
      </w:r>
      <w:r w:rsidR="00A12B76">
        <w:rPr>
          <w:rFonts w:ascii="Arial" w:hAnsi="Arial" w:cs="Arial"/>
          <w:color w:val="000000"/>
          <w:sz w:val="24"/>
          <w:szCs w:val="24"/>
        </w:rPr>
        <w:t>ir</w:t>
      </w:r>
      <w:r>
        <w:rPr>
          <w:rFonts w:ascii="Arial" w:hAnsi="Arial" w:cs="Arial"/>
          <w:color w:val="000000"/>
          <w:sz w:val="24"/>
          <w:szCs w:val="24"/>
        </w:rPr>
        <w:t xml:space="preserve"> shares to each other</w:t>
      </w:r>
      <w:r w:rsidR="00B02A79">
        <w:rPr>
          <w:rFonts w:ascii="Arial" w:hAnsi="Arial" w:cs="Arial"/>
          <w:color w:val="000000"/>
          <w:sz w:val="24"/>
          <w:szCs w:val="24"/>
        </w:rPr>
        <w:t xml:space="preserve">.  </w:t>
      </w:r>
      <w:r>
        <w:rPr>
          <w:rFonts w:ascii="Arial" w:hAnsi="Arial" w:cs="Arial"/>
          <w:color w:val="000000"/>
          <w:sz w:val="24"/>
          <w:szCs w:val="24"/>
        </w:rPr>
        <w:t>Since only P</w:t>
      </w:r>
      <w:r w:rsidRPr="00A12B76">
        <w:rPr>
          <w:rFonts w:ascii="Arial" w:hAnsi="Arial" w:cs="Arial"/>
          <w:color w:val="000000"/>
          <w:sz w:val="24"/>
          <w:szCs w:val="24"/>
          <w:vertAlign w:val="subscript"/>
        </w:rPr>
        <w:t>1</w:t>
      </w:r>
      <w:r>
        <w:rPr>
          <w:rFonts w:ascii="Arial" w:hAnsi="Arial" w:cs="Arial"/>
          <w:color w:val="000000"/>
          <w:sz w:val="24"/>
          <w:szCs w:val="24"/>
        </w:rPr>
        <w:t xml:space="preserve"> has a TEE and can invoke the fallback mechanism as a recourse against malicious behavior, P</w:t>
      </w:r>
      <w:r w:rsidRPr="00A12B76">
        <w:rPr>
          <w:rFonts w:ascii="Arial" w:hAnsi="Arial" w:cs="Arial"/>
          <w:color w:val="000000"/>
          <w:sz w:val="24"/>
          <w:szCs w:val="24"/>
          <w:vertAlign w:val="subscript"/>
        </w:rPr>
        <w:t>1</w:t>
      </w:r>
      <w:r>
        <w:rPr>
          <w:rFonts w:ascii="Arial" w:hAnsi="Arial" w:cs="Arial"/>
          <w:color w:val="000000"/>
          <w:sz w:val="24"/>
          <w:szCs w:val="24"/>
        </w:rPr>
        <w:t xml:space="preserve"> is required to first send P</w:t>
      </w:r>
      <w:r w:rsidRPr="00A12B76">
        <w:rPr>
          <w:rFonts w:ascii="Arial" w:hAnsi="Arial" w:cs="Arial"/>
          <w:color w:val="000000"/>
          <w:sz w:val="24"/>
          <w:szCs w:val="24"/>
          <w:vertAlign w:val="subscript"/>
        </w:rPr>
        <w:t>1</w:t>
      </w:r>
      <w:r>
        <w:rPr>
          <w:rFonts w:ascii="Arial" w:hAnsi="Arial" w:cs="Arial"/>
          <w:color w:val="000000"/>
          <w:sz w:val="24"/>
          <w:szCs w:val="24"/>
        </w:rPr>
        <w:t>’s share to P</w:t>
      </w:r>
      <w:r w:rsidRPr="00A12B76">
        <w:rPr>
          <w:rFonts w:ascii="Arial" w:hAnsi="Arial" w:cs="Arial"/>
          <w:color w:val="000000"/>
          <w:sz w:val="24"/>
          <w:szCs w:val="24"/>
          <w:vertAlign w:val="subscript"/>
        </w:rPr>
        <w:t>2</w:t>
      </w:r>
      <w:r w:rsidR="00B02A79">
        <w:rPr>
          <w:rFonts w:ascii="Arial" w:hAnsi="Arial" w:cs="Arial"/>
          <w:color w:val="000000"/>
          <w:sz w:val="24"/>
          <w:szCs w:val="24"/>
        </w:rPr>
        <w:t xml:space="preserve">.  </w:t>
      </w:r>
      <w:r>
        <w:rPr>
          <w:rFonts w:ascii="Arial" w:hAnsi="Arial" w:cs="Arial"/>
          <w:color w:val="000000"/>
          <w:sz w:val="24"/>
          <w:szCs w:val="24"/>
        </w:rPr>
        <w:t>It will be appreciated that alternative approaches, such as P</w:t>
      </w:r>
      <w:r w:rsidRPr="00A12B76">
        <w:rPr>
          <w:rFonts w:ascii="Arial" w:hAnsi="Arial" w:cs="Arial"/>
          <w:color w:val="000000"/>
          <w:sz w:val="24"/>
          <w:szCs w:val="24"/>
          <w:vertAlign w:val="subscript"/>
        </w:rPr>
        <w:t>2</w:t>
      </w:r>
      <w:r>
        <w:rPr>
          <w:rFonts w:ascii="Arial" w:hAnsi="Arial" w:cs="Arial"/>
          <w:color w:val="000000"/>
          <w:sz w:val="24"/>
          <w:szCs w:val="24"/>
        </w:rPr>
        <w:t xml:space="preserve"> sharing first or simultaneous sharing of the shares, opens the possibility of P</w:t>
      </w:r>
      <w:r w:rsidRPr="00A12B76">
        <w:rPr>
          <w:rFonts w:ascii="Arial" w:hAnsi="Arial" w:cs="Arial"/>
          <w:color w:val="000000"/>
          <w:sz w:val="24"/>
          <w:szCs w:val="24"/>
          <w:vertAlign w:val="subscript"/>
        </w:rPr>
        <w:t>1</w:t>
      </w:r>
      <w:r>
        <w:rPr>
          <w:rFonts w:ascii="Arial" w:hAnsi="Arial" w:cs="Arial"/>
          <w:color w:val="000000"/>
          <w:sz w:val="24"/>
          <w:szCs w:val="24"/>
        </w:rPr>
        <w:t xml:space="preserve"> attaining all shares, leaving P</w:t>
      </w:r>
      <w:r w:rsidRPr="00A12B76">
        <w:rPr>
          <w:rFonts w:ascii="Arial" w:hAnsi="Arial" w:cs="Arial"/>
          <w:color w:val="000000"/>
          <w:sz w:val="24"/>
          <w:szCs w:val="24"/>
          <w:vertAlign w:val="subscript"/>
        </w:rPr>
        <w:t>2</w:t>
      </w:r>
      <w:r>
        <w:rPr>
          <w:rFonts w:ascii="Arial" w:hAnsi="Arial" w:cs="Arial"/>
          <w:color w:val="000000"/>
          <w:sz w:val="24"/>
          <w:szCs w:val="24"/>
        </w:rPr>
        <w:t xml:space="preserve"> without any recourse.</w:t>
      </w:r>
    </w:p>
    <w:p w14:paraId="0C43B534" w14:textId="77777777" w:rsidR="004E78C5" w:rsidRPr="000933AA" w:rsidRDefault="004E78C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If P</w:t>
      </w:r>
      <w:r w:rsidRPr="00A12B76">
        <w:rPr>
          <w:rFonts w:ascii="Arial" w:hAnsi="Arial" w:cs="Arial"/>
          <w:color w:val="000000"/>
          <w:sz w:val="24"/>
          <w:szCs w:val="24"/>
          <w:vertAlign w:val="subscript"/>
        </w:rPr>
        <w:t>2</w:t>
      </w:r>
      <w:r>
        <w:rPr>
          <w:rFonts w:ascii="Arial" w:hAnsi="Arial" w:cs="Arial"/>
          <w:color w:val="000000"/>
          <w:sz w:val="24"/>
          <w:szCs w:val="24"/>
        </w:rPr>
        <w:t xml:space="preserve"> receives a share from P</w:t>
      </w:r>
      <w:r w:rsidRPr="00A12B76">
        <w:rPr>
          <w:rFonts w:ascii="Arial" w:hAnsi="Arial" w:cs="Arial"/>
          <w:color w:val="000000"/>
          <w:sz w:val="24"/>
          <w:szCs w:val="24"/>
          <w:vertAlign w:val="subscript"/>
        </w:rPr>
        <w:t>1</w:t>
      </w:r>
      <w:r>
        <w:rPr>
          <w:rFonts w:ascii="Arial" w:hAnsi="Arial" w:cs="Arial"/>
          <w:color w:val="000000"/>
          <w:sz w:val="24"/>
          <w:szCs w:val="24"/>
        </w:rPr>
        <w:t>, P</w:t>
      </w:r>
      <w:r w:rsidRPr="00A12B76">
        <w:rPr>
          <w:rFonts w:ascii="Arial" w:hAnsi="Arial" w:cs="Arial"/>
          <w:color w:val="000000"/>
          <w:sz w:val="24"/>
          <w:szCs w:val="24"/>
          <w:vertAlign w:val="subscript"/>
        </w:rPr>
        <w:t>2</w:t>
      </w:r>
      <w:r>
        <w:rPr>
          <w:rFonts w:ascii="Arial" w:hAnsi="Arial" w:cs="Arial"/>
          <w:color w:val="000000"/>
          <w:sz w:val="24"/>
          <w:szCs w:val="24"/>
        </w:rPr>
        <w:t xml:space="preserve"> sends P</w:t>
      </w:r>
      <w:r w:rsidRPr="00A12B76">
        <w:rPr>
          <w:rFonts w:ascii="Arial" w:hAnsi="Arial" w:cs="Arial"/>
          <w:color w:val="000000"/>
          <w:sz w:val="24"/>
          <w:szCs w:val="24"/>
          <w:vertAlign w:val="subscript"/>
        </w:rPr>
        <w:t>2</w:t>
      </w:r>
      <w:r>
        <w:rPr>
          <w:rFonts w:ascii="Arial" w:hAnsi="Arial" w:cs="Arial"/>
          <w:color w:val="000000"/>
          <w:sz w:val="24"/>
          <w:szCs w:val="24"/>
        </w:rPr>
        <w:t>’s share to P</w:t>
      </w:r>
      <w:r w:rsidRPr="00A12B76">
        <w:rPr>
          <w:rFonts w:ascii="Arial" w:hAnsi="Arial" w:cs="Arial"/>
          <w:color w:val="000000"/>
          <w:sz w:val="24"/>
          <w:szCs w:val="24"/>
          <w:vertAlign w:val="subscript"/>
        </w:rPr>
        <w:t>1</w:t>
      </w:r>
      <w:r w:rsidR="00B02A79">
        <w:rPr>
          <w:rFonts w:ascii="Arial" w:hAnsi="Arial" w:cs="Arial"/>
          <w:color w:val="000000"/>
          <w:sz w:val="24"/>
          <w:szCs w:val="24"/>
        </w:rPr>
        <w:t xml:space="preserve">.  </w:t>
      </w:r>
      <w:r>
        <w:rPr>
          <w:rFonts w:ascii="Arial" w:hAnsi="Arial" w:cs="Arial"/>
          <w:color w:val="000000"/>
          <w:sz w:val="24"/>
          <w:szCs w:val="24"/>
        </w:rPr>
        <w:t>While it is possible that P</w:t>
      </w:r>
      <w:r w:rsidRPr="00A12B76">
        <w:rPr>
          <w:rFonts w:ascii="Arial" w:hAnsi="Arial" w:cs="Arial"/>
          <w:color w:val="000000"/>
          <w:sz w:val="24"/>
          <w:szCs w:val="24"/>
          <w:vertAlign w:val="subscript"/>
        </w:rPr>
        <w:t>1</w:t>
      </w:r>
      <w:r>
        <w:rPr>
          <w:rFonts w:ascii="Arial" w:hAnsi="Arial" w:cs="Arial"/>
          <w:color w:val="000000"/>
          <w:sz w:val="24"/>
          <w:szCs w:val="24"/>
        </w:rPr>
        <w:t xml:space="preserve"> </w:t>
      </w:r>
      <w:r w:rsidR="00A12B76">
        <w:rPr>
          <w:rFonts w:ascii="Arial" w:hAnsi="Arial" w:cs="Arial"/>
          <w:color w:val="000000"/>
          <w:sz w:val="24"/>
          <w:szCs w:val="24"/>
        </w:rPr>
        <w:t>could abort</w:t>
      </w:r>
      <w:r>
        <w:rPr>
          <w:rFonts w:ascii="Arial" w:hAnsi="Arial" w:cs="Arial"/>
          <w:color w:val="000000"/>
          <w:sz w:val="24"/>
          <w:szCs w:val="24"/>
        </w:rPr>
        <w:t xml:space="preserve"> the protocol (in which case, no party gets both shares), there is also a possibility that P</w:t>
      </w:r>
      <w:r w:rsidRPr="00A12B76">
        <w:rPr>
          <w:rFonts w:ascii="Arial" w:hAnsi="Arial" w:cs="Arial"/>
          <w:color w:val="000000"/>
          <w:sz w:val="24"/>
          <w:szCs w:val="24"/>
          <w:vertAlign w:val="subscript"/>
        </w:rPr>
        <w:t>1</w:t>
      </w:r>
      <w:r>
        <w:rPr>
          <w:rFonts w:ascii="Arial" w:hAnsi="Arial" w:cs="Arial"/>
          <w:color w:val="000000"/>
          <w:sz w:val="24"/>
          <w:szCs w:val="24"/>
        </w:rPr>
        <w:t xml:space="preserve"> </w:t>
      </w:r>
      <w:r w:rsidR="00DB739D">
        <w:rPr>
          <w:rFonts w:ascii="Arial" w:hAnsi="Arial" w:cs="Arial"/>
          <w:color w:val="000000"/>
          <w:sz w:val="24"/>
          <w:szCs w:val="24"/>
        </w:rPr>
        <w:t xml:space="preserve">may </w:t>
      </w:r>
      <w:r>
        <w:rPr>
          <w:rFonts w:ascii="Arial" w:hAnsi="Arial" w:cs="Arial"/>
          <w:color w:val="000000"/>
          <w:sz w:val="24"/>
          <w:szCs w:val="24"/>
        </w:rPr>
        <w:t>maliciously avoid sending the messages to P</w:t>
      </w:r>
      <w:r w:rsidRPr="00A12B76">
        <w:rPr>
          <w:rFonts w:ascii="Arial" w:hAnsi="Arial" w:cs="Arial"/>
          <w:color w:val="000000"/>
          <w:sz w:val="24"/>
          <w:szCs w:val="24"/>
          <w:vertAlign w:val="subscript"/>
        </w:rPr>
        <w:t>2</w:t>
      </w:r>
      <w:r>
        <w:rPr>
          <w:rFonts w:ascii="Arial" w:hAnsi="Arial" w:cs="Arial"/>
          <w:color w:val="000000"/>
          <w:sz w:val="24"/>
          <w:szCs w:val="24"/>
        </w:rPr>
        <w:t xml:space="preserve"> and </w:t>
      </w:r>
      <w:r w:rsidR="00DB739D">
        <w:rPr>
          <w:rFonts w:ascii="Arial" w:hAnsi="Arial" w:cs="Arial"/>
          <w:color w:val="000000"/>
          <w:sz w:val="24"/>
          <w:szCs w:val="24"/>
        </w:rPr>
        <w:t xml:space="preserve">may </w:t>
      </w:r>
      <w:r>
        <w:rPr>
          <w:rFonts w:ascii="Arial" w:hAnsi="Arial" w:cs="Arial"/>
          <w:color w:val="000000"/>
          <w:sz w:val="24"/>
          <w:szCs w:val="24"/>
        </w:rPr>
        <w:t>instead trigger the fallback TEE-ledger mechanism</w:t>
      </w:r>
      <w:r w:rsidR="00B02A79">
        <w:rPr>
          <w:rFonts w:ascii="Arial" w:hAnsi="Arial" w:cs="Arial"/>
          <w:color w:val="000000"/>
          <w:sz w:val="24"/>
          <w:szCs w:val="24"/>
        </w:rPr>
        <w:t xml:space="preserve">.  </w:t>
      </w:r>
      <w:r>
        <w:rPr>
          <w:rFonts w:ascii="Arial" w:hAnsi="Arial" w:cs="Arial"/>
          <w:color w:val="000000"/>
          <w:sz w:val="24"/>
          <w:szCs w:val="24"/>
        </w:rPr>
        <w:t>For that reason, if P</w:t>
      </w:r>
      <w:r w:rsidRPr="00DB739D">
        <w:rPr>
          <w:rFonts w:ascii="Arial" w:hAnsi="Arial" w:cs="Arial"/>
          <w:color w:val="000000"/>
          <w:sz w:val="24"/>
          <w:szCs w:val="24"/>
          <w:vertAlign w:val="subscript"/>
        </w:rPr>
        <w:t>2</w:t>
      </w:r>
      <w:r>
        <w:rPr>
          <w:rFonts w:ascii="Arial" w:hAnsi="Arial" w:cs="Arial"/>
          <w:color w:val="000000"/>
          <w:sz w:val="24"/>
          <w:szCs w:val="24"/>
        </w:rPr>
        <w:t xml:space="preserve"> does not receive any message, P</w:t>
      </w:r>
      <w:r w:rsidRPr="000933AA">
        <w:rPr>
          <w:rFonts w:ascii="Arial" w:hAnsi="Arial" w:cs="Arial"/>
          <w:color w:val="000000"/>
          <w:sz w:val="24"/>
          <w:szCs w:val="24"/>
          <w:vertAlign w:val="subscript"/>
        </w:rPr>
        <w:t>2</w:t>
      </w:r>
      <w:r>
        <w:rPr>
          <w:rFonts w:ascii="Arial" w:hAnsi="Arial" w:cs="Arial"/>
          <w:color w:val="000000"/>
          <w:sz w:val="24"/>
          <w:szCs w:val="24"/>
        </w:rPr>
        <w:t xml:space="preserve"> reads the shared ledger thereafter, searching for messages from a potential trigger of the fallback mechanism</w:t>
      </w:r>
      <w:r w:rsidR="00B02A79">
        <w:rPr>
          <w:rFonts w:ascii="Arial" w:hAnsi="Arial" w:cs="Arial"/>
          <w:color w:val="000000"/>
          <w:sz w:val="24"/>
          <w:szCs w:val="24"/>
        </w:rPr>
        <w:t xml:space="preserve">.  </w:t>
      </w:r>
      <w:r w:rsidRPr="000D5E4E">
        <w:rPr>
          <w:rFonts w:ascii="Arial" w:hAnsi="Arial" w:cs="Arial"/>
          <w:color w:val="000000"/>
          <w:sz w:val="24"/>
          <w:szCs w:val="24"/>
        </w:rPr>
        <w:t>If either party deviates from the fair exchange protocol, the fallback mechanism may be employed</w:t>
      </w:r>
      <w:r w:rsidR="00B02A79">
        <w:rPr>
          <w:rFonts w:ascii="Arial" w:hAnsi="Arial" w:cs="Arial"/>
          <w:color w:val="000000"/>
          <w:sz w:val="24"/>
          <w:szCs w:val="24"/>
        </w:rPr>
        <w:t xml:space="preserve">.  </w:t>
      </w:r>
      <w:r w:rsidRPr="000D5E4E">
        <w:rPr>
          <w:rFonts w:ascii="Arial" w:hAnsi="Arial" w:cs="Arial"/>
          <w:color w:val="000000"/>
          <w:sz w:val="24"/>
          <w:szCs w:val="24"/>
        </w:rPr>
        <w:t>P</w:t>
      </w:r>
      <w:r w:rsidRPr="000933AA">
        <w:rPr>
          <w:rFonts w:ascii="Arial" w:hAnsi="Arial" w:cs="Arial"/>
          <w:color w:val="000000"/>
          <w:sz w:val="24"/>
          <w:szCs w:val="24"/>
          <w:vertAlign w:val="subscript"/>
        </w:rPr>
        <w:t>1</w:t>
      </w:r>
      <w:r w:rsidRPr="000D5E4E">
        <w:rPr>
          <w:rFonts w:ascii="Arial" w:hAnsi="Arial" w:cs="Arial"/>
          <w:color w:val="000000"/>
          <w:sz w:val="24"/>
          <w:szCs w:val="24"/>
        </w:rPr>
        <w:t xml:space="preserve"> is required to post a message to the shared ledger containing the aforementioned signature from P</w:t>
      </w:r>
      <w:r w:rsidRPr="000933AA">
        <w:rPr>
          <w:rFonts w:ascii="Arial" w:hAnsi="Arial" w:cs="Arial"/>
          <w:color w:val="000000"/>
          <w:sz w:val="24"/>
          <w:szCs w:val="24"/>
          <w:vertAlign w:val="subscript"/>
        </w:rPr>
        <w:t>2</w:t>
      </w:r>
      <w:r w:rsidRPr="000D5E4E">
        <w:rPr>
          <w:rFonts w:ascii="Arial" w:hAnsi="Arial" w:cs="Arial"/>
          <w:color w:val="000000"/>
          <w:sz w:val="24"/>
          <w:szCs w:val="24"/>
        </w:rPr>
        <w:t>, and the decryption key (encrypted under P</w:t>
      </w:r>
      <w:r w:rsidRPr="000933AA">
        <w:rPr>
          <w:rFonts w:ascii="Arial" w:hAnsi="Arial" w:cs="Arial"/>
          <w:color w:val="000000"/>
          <w:sz w:val="24"/>
          <w:szCs w:val="24"/>
          <w:vertAlign w:val="subscript"/>
        </w:rPr>
        <w:t>2</w:t>
      </w:r>
      <w:r w:rsidRPr="000D5E4E">
        <w:rPr>
          <w:rFonts w:ascii="Arial" w:hAnsi="Arial" w:cs="Arial"/>
          <w:color w:val="000000"/>
          <w:sz w:val="24"/>
          <w:szCs w:val="24"/>
        </w:rPr>
        <w:t>’s public key)</w:t>
      </w:r>
      <w:r w:rsidR="00B02A79">
        <w:rPr>
          <w:rFonts w:ascii="Arial" w:hAnsi="Arial" w:cs="Arial"/>
          <w:color w:val="000000"/>
          <w:sz w:val="24"/>
          <w:szCs w:val="24"/>
        </w:rPr>
        <w:t xml:space="preserve">.  </w:t>
      </w:r>
      <w:r w:rsidRPr="000933AA">
        <w:rPr>
          <w:rFonts w:ascii="Arial" w:hAnsi="Arial" w:cs="Arial"/>
          <w:color w:val="000000"/>
          <w:sz w:val="24"/>
          <w:szCs w:val="24"/>
        </w:rPr>
        <w:t>Both parties may retrieve the ledger entry to complete the protocol</w:t>
      </w:r>
      <w:r w:rsidR="00B02A79">
        <w:rPr>
          <w:rFonts w:ascii="Arial" w:hAnsi="Arial" w:cs="Arial"/>
          <w:color w:val="000000"/>
          <w:sz w:val="24"/>
          <w:szCs w:val="24"/>
        </w:rPr>
        <w:t xml:space="preserve">.  </w:t>
      </w:r>
      <w:r w:rsidRPr="000933AA">
        <w:rPr>
          <w:rFonts w:ascii="Arial" w:hAnsi="Arial" w:cs="Arial"/>
          <w:color w:val="000000"/>
          <w:sz w:val="24"/>
          <w:szCs w:val="24"/>
        </w:rPr>
        <w:t>For P</w:t>
      </w:r>
      <w:r w:rsidRPr="000933AA">
        <w:rPr>
          <w:rFonts w:ascii="Arial" w:hAnsi="Arial" w:cs="Arial"/>
          <w:color w:val="000000"/>
          <w:sz w:val="24"/>
          <w:szCs w:val="24"/>
          <w:vertAlign w:val="subscript"/>
        </w:rPr>
        <w:t>2</w:t>
      </w:r>
      <w:r w:rsidRPr="000933AA">
        <w:rPr>
          <w:rFonts w:ascii="Arial" w:hAnsi="Arial" w:cs="Arial"/>
          <w:color w:val="000000"/>
          <w:sz w:val="24"/>
          <w:szCs w:val="24"/>
        </w:rPr>
        <w:t>, the ledger entry contains the decryption key, which P</w:t>
      </w:r>
      <w:r w:rsidRPr="00D51701">
        <w:rPr>
          <w:rFonts w:ascii="Arial" w:hAnsi="Arial" w:cs="Arial"/>
          <w:color w:val="000000"/>
          <w:sz w:val="24"/>
          <w:szCs w:val="24"/>
          <w:vertAlign w:val="subscript"/>
        </w:rPr>
        <w:t>2</w:t>
      </w:r>
      <w:r w:rsidRPr="000933AA">
        <w:rPr>
          <w:rFonts w:ascii="Arial" w:hAnsi="Arial" w:cs="Arial"/>
          <w:color w:val="000000"/>
          <w:sz w:val="24"/>
          <w:szCs w:val="24"/>
        </w:rPr>
        <w:t xml:space="preserve"> outputs</w:t>
      </w:r>
      <w:r w:rsidR="00B02A79">
        <w:rPr>
          <w:rFonts w:ascii="Arial" w:hAnsi="Arial" w:cs="Arial"/>
          <w:color w:val="000000"/>
          <w:sz w:val="24"/>
          <w:szCs w:val="24"/>
        </w:rPr>
        <w:t xml:space="preserve">.  </w:t>
      </w:r>
      <w:r w:rsidRPr="000933AA">
        <w:rPr>
          <w:rFonts w:ascii="Arial" w:hAnsi="Arial" w:cs="Arial"/>
          <w:color w:val="000000"/>
          <w:sz w:val="24"/>
          <w:szCs w:val="24"/>
        </w:rPr>
        <w:t>Meanwhile, P</w:t>
      </w:r>
      <w:r w:rsidRPr="00D51701">
        <w:rPr>
          <w:rFonts w:ascii="Arial" w:hAnsi="Arial" w:cs="Arial"/>
          <w:color w:val="000000"/>
          <w:sz w:val="24"/>
          <w:szCs w:val="24"/>
          <w:vertAlign w:val="subscript"/>
        </w:rPr>
        <w:t>1</w:t>
      </w:r>
      <w:r w:rsidRPr="000933AA">
        <w:rPr>
          <w:rFonts w:ascii="Arial" w:hAnsi="Arial" w:cs="Arial"/>
          <w:color w:val="000000"/>
          <w:sz w:val="24"/>
          <w:szCs w:val="24"/>
        </w:rPr>
        <w:t xml:space="preserve"> provides the proof of publication (denoting that the entry was successfully posted on the shared ledger) to the local TEE, which proceeds to verify the proof and release the decryption key locally to P</w:t>
      </w:r>
      <w:r w:rsidRPr="00D51701">
        <w:rPr>
          <w:rFonts w:ascii="Arial" w:hAnsi="Arial" w:cs="Arial"/>
          <w:color w:val="000000"/>
          <w:sz w:val="24"/>
          <w:szCs w:val="24"/>
          <w:vertAlign w:val="subscript"/>
        </w:rPr>
        <w:t>1</w:t>
      </w:r>
      <w:r w:rsidRPr="000933AA">
        <w:rPr>
          <w:rFonts w:ascii="Arial" w:hAnsi="Arial" w:cs="Arial"/>
          <w:color w:val="000000"/>
          <w:sz w:val="24"/>
          <w:szCs w:val="24"/>
        </w:rPr>
        <w:t>.</w:t>
      </w:r>
    </w:p>
    <w:p w14:paraId="1C8B3FF8" w14:textId="4CA1475D"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For the purpose of further illustration, t</w:t>
      </w:r>
      <w:r w:rsidRPr="00C97D79">
        <w:rPr>
          <w:rFonts w:ascii="Arial" w:hAnsi="Arial" w:cs="Arial"/>
          <w:color w:val="000000"/>
          <w:sz w:val="24"/>
          <w:szCs w:val="24"/>
        </w:rPr>
        <w:t>wo</w:t>
      </w:r>
      <w:r>
        <w:rPr>
          <w:rFonts w:ascii="Arial" w:hAnsi="Arial" w:cs="Arial"/>
          <w:color w:val="000000"/>
          <w:sz w:val="24"/>
          <w:szCs w:val="24"/>
        </w:rPr>
        <w:t>-party fair reconstruction, including a first party (P</w:t>
      </w:r>
      <w:r w:rsidRPr="001D7EE9">
        <w:rPr>
          <w:rFonts w:ascii="Arial" w:hAnsi="Arial" w:cs="Arial"/>
          <w:color w:val="000000"/>
          <w:sz w:val="24"/>
          <w:szCs w:val="24"/>
          <w:vertAlign w:val="subscript"/>
        </w:rPr>
        <w:t>1</w:t>
      </w:r>
      <w:r>
        <w:rPr>
          <w:rFonts w:ascii="Arial" w:hAnsi="Arial" w:cs="Arial"/>
          <w:color w:val="000000"/>
          <w:sz w:val="24"/>
          <w:szCs w:val="24"/>
        </w:rPr>
        <w:t>) and a second party (P</w:t>
      </w:r>
      <w:r w:rsidRPr="001D7EE9">
        <w:rPr>
          <w:rFonts w:ascii="Arial" w:hAnsi="Arial" w:cs="Arial"/>
          <w:color w:val="000000"/>
          <w:sz w:val="24"/>
          <w:szCs w:val="24"/>
          <w:vertAlign w:val="subscript"/>
        </w:rPr>
        <w:t>2</w:t>
      </w:r>
      <w:r>
        <w:rPr>
          <w:rFonts w:ascii="Arial" w:hAnsi="Arial" w:cs="Arial"/>
          <w:color w:val="000000"/>
          <w:sz w:val="24"/>
          <w:szCs w:val="24"/>
        </w:rPr>
        <w:t>), may be further described as a process occurring in a series of rounds</w:t>
      </w:r>
      <w:r w:rsidR="00B02A79">
        <w:rPr>
          <w:rFonts w:ascii="Arial" w:hAnsi="Arial" w:cs="Arial"/>
          <w:color w:val="000000"/>
          <w:sz w:val="24"/>
          <w:szCs w:val="24"/>
        </w:rPr>
        <w:t xml:space="preserve">.  </w:t>
      </w:r>
      <w:r>
        <w:rPr>
          <w:rFonts w:ascii="Arial" w:hAnsi="Arial" w:cs="Arial"/>
          <w:color w:val="000000"/>
          <w:sz w:val="24"/>
          <w:szCs w:val="24"/>
        </w:rPr>
        <w:t>Rounds, as used herein, may refer to sequential stages in which one or more steps of the described method occur</w:t>
      </w:r>
      <w:r w:rsidR="00B02A79">
        <w:rPr>
          <w:rFonts w:ascii="Arial" w:hAnsi="Arial" w:cs="Arial"/>
          <w:color w:val="000000"/>
          <w:sz w:val="24"/>
          <w:szCs w:val="24"/>
        </w:rPr>
        <w:t xml:space="preserve">.  </w:t>
      </w:r>
      <w:r>
        <w:rPr>
          <w:rFonts w:ascii="Arial" w:hAnsi="Arial" w:cs="Arial"/>
          <w:color w:val="000000"/>
          <w:sz w:val="24"/>
          <w:szCs w:val="24"/>
        </w:rPr>
        <w:t xml:space="preserve">For </w:t>
      </w:r>
      <w:r w:rsidR="001D7EE9">
        <w:rPr>
          <w:rFonts w:ascii="Arial" w:hAnsi="Arial" w:cs="Arial"/>
          <w:color w:val="000000"/>
          <w:sz w:val="24"/>
          <w:szCs w:val="24"/>
        </w:rPr>
        <w:t>two-party fair reconstruction,</w:t>
      </w:r>
      <w:r>
        <w:rPr>
          <w:rFonts w:ascii="Arial" w:hAnsi="Arial" w:cs="Arial"/>
          <w:color w:val="000000"/>
          <w:sz w:val="24"/>
          <w:szCs w:val="24"/>
        </w:rPr>
        <w:t xml:space="preserve"> P</w:t>
      </w:r>
      <w:r w:rsidRPr="001D7EE9">
        <w:rPr>
          <w:rFonts w:ascii="Arial" w:hAnsi="Arial" w:cs="Arial"/>
          <w:color w:val="000000"/>
          <w:sz w:val="24"/>
          <w:szCs w:val="24"/>
          <w:vertAlign w:val="subscript"/>
        </w:rPr>
        <w:t>1</w:t>
      </w:r>
      <w:r>
        <w:rPr>
          <w:rFonts w:ascii="Arial" w:hAnsi="Arial" w:cs="Arial"/>
          <w:color w:val="000000"/>
          <w:sz w:val="24"/>
          <w:szCs w:val="24"/>
        </w:rPr>
        <w:t xml:space="preserve"> may launch </w:t>
      </w:r>
      <w:r w:rsidR="001D7EE9">
        <w:rPr>
          <w:rFonts w:ascii="Arial" w:hAnsi="Arial" w:cs="Arial"/>
          <w:color w:val="000000"/>
          <w:sz w:val="24"/>
          <w:szCs w:val="24"/>
        </w:rPr>
        <w:t>a TEE, which attests itself to</w:t>
      </w:r>
      <w:r>
        <w:rPr>
          <w:rFonts w:ascii="Arial" w:hAnsi="Arial" w:cs="Arial"/>
          <w:color w:val="000000"/>
          <w:sz w:val="24"/>
          <w:szCs w:val="24"/>
        </w:rPr>
        <w:t xml:space="preserve"> P</w:t>
      </w:r>
      <w:r w:rsidRPr="001D7EE9">
        <w:rPr>
          <w:rFonts w:ascii="Arial" w:hAnsi="Arial" w:cs="Arial"/>
          <w:color w:val="000000"/>
          <w:sz w:val="24"/>
          <w:szCs w:val="24"/>
          <w:vertAlign w:val="subscript"/>
        </w:rPr>
        <w:t>2</w:t>
      </w:r>
      <w:r>
        <w:rPr>
          <w:rFonts w:ascii="Arial" w:hAnsi="Arial" w:cs="Arial"/>
          <w:color w:val="000000"/>
          <w:sz w:val="24"/>
          <w:szCs w:val="24"/>
        </w:rPr>
        <w:t xml:space="preserve"> and establishe</w:t>
      </w:r>
      <w:r w:rsidR="00022CBB">
        <w:rPr>
          <w:rFonts w:ascii="Arial" w:hAnsi="Arial" w:cs="Arial"/>
          <w:color w:val="000000"/>
          <w:sz w:val="24"/>
          <w:szCs w:val="24"/>
        </w:rPr>
        <w:t>s</w:t>
      </w:r>
      <w:r>
        <w:rPr>
          <w:rFonts w:ascii="Arial" w:hAnsi="Arial" w:cs="Arial"/>
          <w:color w:val="000000"/>
          <w:sz w:val="24"/>
          <w:szCs w:val="24"/>
        </w:rPr>
        <w:t xml:space="preserve"> a session key </w:t>
      </w:r>
      <w:r w:rsidRPr="0026140A">
        <w:rPr>
          <w:rFonts w:ascii="Arial" w:hAnsi="Arial" w:cs="Arial"/>
          <w:i/>
          <w:color w:val="000000"/>
          <w:sz w:val="24"/>
          <w:szCs w:val="24"/>
        </w:rPr>
        <w:t>sk</w:t>
      </w:r>
      <w:r>
        <w:rPr>
          <w:rFonts w:ascii="Arial" w:hAnsi="Arial" w:cs="Arial"/>
          <w:color w:val="000000"/>
          <w:sz w:val="24"/>
          <w:szCs w:val="24"/>
        </w:rPr>
        <w:t xml:space="preserve"> with P</w:t>
      </w:r>
      <w:r w:rsidRPr="0026140A">
        <w:rPr>
          <w:rFonts w:ascii="Arial" w:hAnsi="Arial" w:cs="Arial"/>
          <w:color w:val="000000"/>
          <w:sz w:val="24"/>
          <w:szCs w:val="24"/>
          <w:vertAlign w:val="subscript"/>
        </w:rPr>
        <w:t>2</w:t>
      </w:r>
      <w:r w:rsidR="00B02A79">
        <w:rPr>
          <w:rFonts w:ascii="Arial" w:hAnsi="Arial" w:cs="Arial"/>
          <w:color w:val="000000"/>
          <w:sz w:val="24"/>
          <w:szCs w:val="24"/>
        </w:rPr>
        <w:t xml:space="preserve">.  </w:t>
      </w:r>
      <w:r>
        <w:rPr>
          <w:rFonts w:ascii="Arial" w:hAnsi="Arial" w:cs="Arial"/>
          <w:color w:val="000000"/>
          <w:sz w:val="24"/>
          <w:szCs w:val="24"/>
        </w:rPr>
        <w:t>P</w:t>
      </w:r>
      <w:r w:rsidRPr="0026140A">
        <w:rPr>
          <w:rFonts w:ascii="Arial" w:hAnsi="Arial" w:cs="Arial"/>
          <w:color w:val="000000"/>
          <w:sz w:val="24"/>
          <w:szCs w:val="24"/>
          <w:vertAlign w:val="subscript"/>
        </w:rPr>
        <w:t>2</w:t>
      </w:r>
      <w:r>
        <w:rPr>
          <w:rFonts w:ascii="Arial" w:hAnsi="Arial" w:cs="Arial"/>
          <w:color w:val="000000"/>
          <w:sz w:val="24"/>
          <w:szCs w:val="24"/>
        </w:rPr>
        <w:t xml:space="preserve"> may use this session key </w:t>
      </w:r>
      <w:r w:rsidRPr="0026140A">
        <w:rPr>
          <w:rFonts w:ascii="Arial" w:hAnsi="Arial" w:cs="Arial"/>
          <w:i/>
          <w:color w:val="000000"/>
          <w:sz w:val="24"/>
          <w:szCs w:val="24"/>
        </w:rPr>
        <w:t>sk</w:t>
      </w:r>
      <w:r>
        <w:rPr>
          <w:rFonts w:ascii="Arial" w:hAnsi="Arial" w:cs="Arial"/>
          <w:color w:val="000000"/>
          <w:sz w:val="24"/>
          <w:szCs w:val="24"/>
        </w:rPr>
        <w:t xml:space="preserve"> to encrypt its inputs</w:t>
      </w:r>
      <w:r w:rsidR="00B02A79">
        <w:rPr>
          <w:rFonts w:ascii="Arial" w:hAnsi="Arial" w:cs="Arial"/>
          <w:color w:val="000000"/>
          <w:sz w:val="24"/>
          <w:szCs w:val="24"/>
        </w:rPr>
        <w:t xml:space="preserve">.  </w:t>
      </w:r>
      <w:r>
        <w:rPr>
          <w:rFonts w:ascii="Arial" w:hAnsi="Arial" w:cs="Arial"/>
          <w:color w:val="000000"/>
          <w:sz w:val="24"/>
          <w:szCs w:val="24"/>
        </w:rPr>
        <w:t>The TEE may also generate a</w:t>
      </w:r>
      <w:r w:rsidR="00882490">
        <w:rPr>
          <w:rFonts w:ascii="Arial" w:hAnsi="Arial" w:cs="Arial"/>
          <w:color w:val="000000"/>
          <w:sz w:val="24"/>
          <w:szCs w:val="24"/>
        </w:rPr>
        <w:t xml:space="preserve"> master session key</w:t>
      </w:r>
      <w:r>
        <w:rPr>
          <w:rFonts w:ascii="Arial" w:hAnsi="Arial" w:cs="Arial"/>
          <w:color w:val="000000"/>
          <w:sz w:val="24"/>
          <w:szCs w:val="24"/>
        </w:rPr>
        <w:t xml:space="preserve"> </w:t>
      </w:r>
      <w:r w:rsidRPr="00353165">
        <w:rPr>
          <w:rFonts w:ascii="Arial" w:hAnsi="Arial" w:cs="Arial"/>
          <w:i/>
          <w:color w:val="000000"/>
          <w:sz w:val="24"/>
          <w:szCs w:val="24"/>
        </w:rPr>
        <w:t>msk</w:t>
      </w:r>
      <w:r>
        <w:rPr>
          <w:rFonts w:ascii="Arial" w:hAnsi="Arial" w:cs="Arial"/>
          <w:color w:val="000000"/>
          <w:sz w:val="24"/>
          <w:szCs w:val="24"/>
        </w:rPr>
        <w:t xml:space="preserve">, which is always kept within the TEE and is used to derive the one-time key </w:t>
      </w:r>
      <w:r w:rsidRPr="00EB03FA">
        <w:rPr>
          <w:rFonts w:ascii="Arial" w:hAnsi="Arial" w:cs="Arial"/>
          <w:i/>
          <w:color w:val="000000"/>
          <w:sz w:val="24"/>
          <w:szCs w:val="24"/>
        </w:rPr>
        <w:t>k=PRF(msk,id)</w:t>
      </w:r>
      <w:r>
        <w:rPr>
          <w:rFonts w:ascii="Arial" w:hAnsi="Arial" w:cs="Arial"/>
          <w:color w:val="000000"/>
          <w:sz w:val="24"/>
          <w:szCs w:val="24"/>
        </w:rPr>
        <w:t xml:space="preserve">, where </w:t>
      </w:r>
      <w:r w:rsidRPr="00951F9A">
        <w:rPr>
          <w:rFonts w:ascii="Arial" w:hAnsi="Arial" w:cs="Arial"/>
          <w:i/>
          <w:color w:val="000000"/>
          <w:sz w:val="24"/>
          <w:szCs w:val="24"/>
        </w:rPr>
        <w:t>id</w:t>
      </w:r>
      <w:r>
        <w:rPr>
          <w:rFonts w:ascii="Arial" w:hAnsi="Arial" w:cs="Arial"/>
          <w:color w:val="000000"/>
          <w:sz w:val="24"/>
          <w:szCs w:val="24"/>
        </w:rPr>
        <w:t xml:space="preserve"> is the function evaluation’s unique identifier</w:t>
      </w:r>
      <w:r w:rsidR="00B02A79">
        <w:rPr>
          <w:rFonts w:ascii="Arial" w:hAnsi="Arial" w:cs="Arial"/>
          <w:color w:val="000000"/>
          <w:sz w:val="24"/>
          <w:szCs w:val="24"/>
        </w:rPr>
        <w:t xml:space="preserve">.  </w:t>
      </w:r>
      <w:r>
        <w:rPr>
          <w:rFonts w:ascii="Arial" w:hAnsi="Arial" w:cs="Arial"/>
          <w:color w:val="000000"/>
          <w:sz w:val="24"/>
          <w:szCs w:val="24"/>
        </w:rPr>
        <w:t>For illustrative purposes, P</w:t>
      </w:r>
      <w:r w:rsidRPr="00951F9A">
        <w:rPr>
          <w:rFonts w:ascii="Arial" w:hAnsi="Arial" w:cs="Arial"/>
          <w:color w:val="000000"/>
          <w:sz w:val="24"/>
          <w:szCs w:val="24"/>
          <w:vertAlign w:val="subscript"/>
        </w:rPr>
        <w:t>1</w:t>
      </w:r>
      <w:r>
        <w:rPr>
          <w:rFonts w:ascii="Arial" w:hAnsi="Arial" w:cs="Arial"/>
          <w:color w:val="000000"/>
          <w:sz w:val="24"/>
          <w:szCs w:val="24"/>
        </w:rPr>
        <w:t xml:space="preserve"> may be associated with a TEE, and P</w:t>
      </w:r>
      <w:r w:rsidRPr="00951F9A">
        <w:rPr>
          <w:rFonts w:ascii="Arial" w:hAnsi="Arial" w:cs="Arial"/>
          <w:color w:val="000000"/>
          <w:sz w:val="24"/>
          <w:szCs w:val="24"/>
          <w:vertAlign w:val="subscript"/>
        </w:rPr>
        <w:t>2</w:t>
      </w:r>
      <w:r>
        <w:rPr>
          <w:rFonts w:ascii="Arial" w:hAnsi="Arial" w:cs="Arial"/>
          <w:color w:val="000000"/>
          <w:sz w:val="24"/>
          <w:szCs w:val="24"/>
        </w:rPr>
        <w:t xml:space="preserve"> may not be associated with a TEE</w:t>
      </w:r>
      <w:r w:rsidR="00B02A79">
        <w:rPr>
          <w:rFonts w:ascii="Arial" w:hAnsi="Arial" w:cs="Arial"/>
          <w:color w:val="000000"/>
          <w:sz w:val="24"/>
          <w:szCs w:val="24"/>
        </w:rPr>
        <w:t xml:space="preserve">.  </w:t>
      </w:r>
      <w:r>
        <w:rPr>
          <w:rFonts w:ascii="Arial" w:hAnsi="Arial" w:cs="Arial"/>
          <w:color w:val="000000"/>
          <w:sz w:val="24"/>
          <w:szCs w:val="24"/>
        </w:rPr>
        <w:t>It may be assumed that both P</w:t>
      </w:r>
      <w:r w:rsidRPr="00951F9A">
        <w:rPr>
          <w:rFonts w:ascii="Arial" w:hAnsi="Arial" w:cs="Arial"/>
          <w:color w:val="000000"/>
          <w:sz w:val="24"/>
          <w:szCs w:val="24"/>
          <w:vertAlign w:val="subscript"/>
        </w:rPr>
        <w:t>1</w:t>
      </w:r>
      <w:r>
        <w:rPr>
          <w:rFonts w:ascii="Arial" w:hAnsi="Arial" w:cs="Arial"/>
          <w:color w:val="000000"/>
          <w:sz w:val="24"/>
          <w:szCs w:val="24"/>
        </w:rPr>
        <w:t xml:space="preserve"> and P</w:t>
      </w:r>
      <w:r w:rsidRPr="00951F9A">
        <w:rPr>
          <w:rFonts w:ascii="Arial" w:hAnsi="Arial" w:cs="Arial"/>
          <w:color w:val="000000"/>
          <w:sz w:val="24"/>
          <w:szCs w:val="24"/>
          <w:vertAlign w:val="subscript"/>
        </w:rPr>
        <w:t>2</w:t>
      </w:r>
      <w:r>
        <w:rPr>
          <w:rFonts w:ascii="Arial" w:hAnsi="Arial" w:cs="Arial"/>
          <w:color w:val="000000"/>
          <w:sz w:val="24"/>
          <w:szCs w:val="24"/>
        </w:rPr>
        <w:t xml:space="preserve"> have access to a shared ledger (L)</w:t>
      </w:r>
      <w:r w:rsidR="00B02A79">
        <w:rPr>
          <w:rFonts w:ascii="Arial" w:hAnsi="Arial" w:cs="Arial"/>
          <w:color w:val="000000"/>
          <w:sz w:val="24"/>
          <w:szCs w:val="24"/>
        </w:rPr>
        <w:t xml:space="preserve">.  </w:t>
      </w:r>
      <w:r w:rsidR="00F2037D">
        <w:rPr>
          <w:rFonts w:ascii="Arial" w:hAnsi="Arial" w:cs="Arial"/>
          <w:color w:val="000000"/>
          <w:sz w:val="24"/>
          <w:szCs w:val="24"/>
        </w:rPr>
        <w:t xml:space="preserve">The function </w:t>
      </w:r>
      <w:r w:rsidR="00C74840">
        <w:rPr>
          <w:rFonts w:ascii="Arial" w:hAnsi="Arial" w:cs="Arial"/>
          <w:color w:val="000000"/>
          <w:sz w:val="24"/>
          <w:szCs w:val="24"/>
        </w:rPr>
        <w:t>“</w:t>
      </w:r>
      <w:r w:rsidR="00F2037D">
        <w:rPr>
          <w:rFonts w:ascii="Arial" w:hAnsi="Arial" w:cs="Arial"/>
          <w:color w:val="000000"/>
          <w:sz w:val="24"/>
          <w:szCs w:val="24"/>
        </w:rPr>
        <w:t>Enc</w:t>
      </w:r>
      <w:r w:rsidR="00C74840">
        <w:rPr>
          <w:rFonts w:ascii="Arial" w:hAnsi="Arial" w:cs="Arial"/>
          <w:color w:val="000000"/>
          <w:sz w:val="24"/>
          <w:szCs w:val="24"/>
        </w:rPr>
        <w:t>”</w:t>
      </w:r>
      <w:r w:rsidR="00F2037D">
        <w:rPr>
          <w:rFonts w:ascii="Arial" w:hAnsi="Arial" w:cs="Arial"/>
          <w:color w:val="000000"/>
          <w:sz w:val="24"/>
          <w:szCs w:val="24"/>
        </w:rPr>
        <w:t xml:space="preserve"> may denote an encryption function, the function </w:t>
      </w:r>
      <w:r w:rsidR="00C74840">
        <w:rPr>
          <w:rFonts w:ascii="Arial" w:hAnsi="Arial" w:cs="Arial"/>
          <w:color w:val="000000"/>
          <w:sz w:val="24"/>
          <w:szCs w:val="24"/>
        </w:rPr>
        <w:t>“</w:t>
      </w:r>
      <w:r w:rsidR="00F2037D">
        <w:rPr>
          <w:rFonts w:ascii="Arial" w:hAnsi="Arial" w:cs="Arial"/>
          <w:color w:val="000000"/>
          <w:sz w:val="24"/>
          <w:szCs w:val="24"/>
        </w:rPr>
        <w:t>PRF</w:t>
      </w:r>
      <w:r w:rsidR="00C74840">
        <w:rPr>
          <w:rFonts w:ascii="Arial" w:hAnsi="Arial" w:cs="Arial"/>
          <w:color w:val="000000"/>
          <w:sz w:val="24"/>
          <w:szCs w:val="24"/>
        </w:rPr>
        <w:t>”</w:t>
      </w:r>
      <w:r w:rsidR="00F2037D">
        <w:rPr>
          <w:rFonts w:ascii="Arial" w:hAnsi="Arial" w:cs="Arial"/>
          <w:color w:val="000000"/>
          <w:sz w:val="24"/>
          <w:szCs w:val="24"/>
        </w:rPr>
        <w:t xml:space="preserve"> may denote a </w:t>
      </w:r>
      <w:r w:rsidR="00A047A6">
        <w:rPr>
          <w:rFonts w:ascii="Arial" w:hAnsi="Arial" w:cs="Arial"/>
          <w:color w:val="000000"/>
          <w:sz w:val="24"/>
          <w:szCs w:val="24"/>
        </w:rPr>
        <w:t>pseudorandom</w:t>
      </w:r>
      <w:r w:rsidR="00033A81">
        <w:rPr>
          <w:rFonts w:ascii="Arial" w:hAnsi="Arial" w:cs="Arial"/>
          <w:color w:val="000000"/>
          <w:sz w:val="24"/>
          <w:szCs w:val="24"/>
        </w:rPr>
        <w:t xml:space="preserve"> function, and the function </w:t>
      </w:r>
      <w:r w:rsidR="00C74840">
        <w:rPr>
          <w:rFonts w:ascii="Arial" w:hAnsi="Arial" w:cs="Arial"/>
          <w:color w:val="000000"/>
          <w:sz w:val="24"/>
          <w:szCs w:val="24"/>
        </w:rPr>
        <w:t>“</w:t>
      </w:r>
      <w:r w:rsidR="00033A81">
        <w:rPr>
          <w:rFonts w:ascii="Arial" w:hAnsi="Arial" w:cs="Arial"/>
          <w:color w:val="000000"/>
          <w:sz w:val="24"/>
          <w:szCs w:val="24"/>
        </w:rPr>
        <w:t>Sign</w:t>
      </w:r>
      <w:r w:rsidR="00C74840">
        <w:rPr>
          <w:rFonts w:ascii="Arial" w:hAnsi="Arial" w:cs="Arial"/>
          <w:color w:val="000000"/>
          <w:sz w:val="24"/>
          <w:szCs w:val="24"/>
        </w:rPr>
        <w:t>”</w:t>
      </w:r>
      <w:r w:rsidR="00033A81">
        <w:rPr>
          <w:rFonts w:ascii="Arial" w:hAnsi="Arial" w:cs="Arial"/>
          <w:color w:val="000000"/>
          <w:sz w:val="24"/>
          <w:szCs w:val="24"/>
        </w:rPr>
        <w:t xml:space="preserve"> may denote a</w:t>
      </w:r>
      <w:r w:rsidR="00D41257">
        <w:rPr>
          <w:rFonts w:ascii="Arial" w:hAnsi="Arial" w:cs="Arial"/>
          <w:color w:val="000000"/>
          <w:sz w:val="24"/>
          <w:szCs w:val="24"/>
        </w:rPr>
        <w:t xml:space="preserve"> digital </w:t>
      </w:r>
      <w:r w:rsidR="00033A81">
        <w:rPr>
          <w:rFonts w:ascii="Arial" w:hAnsi="Arial" w:cs="Arial"/>
          <w:color w:val="000000"/>
          <w:sz w:val="24"/>
          <w:szCs w:val="24"/>
        </w:rPr>
        <w:t>signature function.</w:t>
      </w:r>
    </w:p>
    <w:p w14:paraId="2521C9CA" w14:textId="77777777"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lastRenderedPageBreak/>
        <w:t>In Round 0, P</w:t>
      </w:r>
      <w:r w:rsidRPr="00C86D0F">
        <w:rPr>
          <w:rFonts w:ascii="Arial" w:hAnsi="Arial" w:cs="Arial"/>
          <w:color w:val="000000"/>
          <w:sz w:val="24"/>
          <w:szCs w:val="24"/>
          <w:vertAlign w:val="subscript"/>
        </w:rPr>
        <w:t>1</w:t>
      </w:r>
      <w:r>
        <w:rPr>
          <w:rFonts w:ascii="Arial" w:hAnsi="Arial" w:cs="Arial"/>
          <w:color w:val="000000"/>
          <w:sz w:val="24"/>
          <w:szCs w:val="24"/>
        </w:rPr>
        <w:t xml:space="preserve"> waits for input </w:t>
      </w:r>
      <w:r w:rsidRPr="00C86D0F">
        <w:rPr>
          <w:rFonts w:ascii="Arial" w:hAnsi="Arial" w:cs="Arial"/>
          <w:i/>
          <w:color w:val="000000"/>
          <w:sz w:val="24"/>
          <w:szCs w:val="24"/>
        </w:rPr>
        <w:t>Enc(sk,x</w:t>
      </w:r>
      <w:r w:rsidRPr="005A0EEF">
        <w:rPr>
          <w:rFonts w:ascii="Arial" w:hAnsi="Arial" w:cs="Arial"/>
          <w:i/>
          <w:color w:val="000000"/>
          <w:sz w:val="24"/>
          <w:szCs w:val="24"/>
          <w:vertAlign w:val="subscript"/>
        </w:rPr>
        <w:t>2</w:t>
      </w:r>
      <w:r w:rsidRPr="00C86D0F">
        <w:rPr>
          <w:rFonts w:ascii="Arial" w:hAnsi="Arial" w:cs="Arial"/>
          <w:i/>
          <w:color w:val="000000"/>
          <w:sz w:val="24"/>
          <w:szCs w:val="24"/>
        </w:rPr>
        <w:t>)||id</w:t>
      </w:r>
      <w:r>
        <w:rPr>
          <w:rFonts w:ascii="Arial" w:hAnsi="Arial" w:cs="Arial"/>
          <w:color w:val="000000"/>
          <w:sz w:val="24"/>
          <w:szCs w:val="24"/>
        </w:rPr>
        <w:t xml:space="preserve"> from P</w:t>
      </w:r>
      <w:r w:rsidRPr="00C86D0F">
        <w:rPr>
          <w:rFonts w:ascii="Arial" w:hAnsi="Arial" w:cs="Arial"/>
          <w:color w:val="000000"/>
          <w:sz w:val="24"/>
          <w:szCs w:val="24"/>
          <w:vertAlign w:val="subscript"/>
        </w:rPr>
        <w:t>2</w:t>
      </w:r>
      <w:r w:rsidR="00B02A79">
        <w:rPr>
          <w:rFonts w:ascii="Arial" w:hAnsi="Arial" w:cs="Arial"/>
          <w:color w:val="000000"/>
          <w:sz w:val="24"/>
          <w:szCs w:val="24"/>
        </w:rPr>
        <w:t xml:space="preserve">.  </w:t>
      </w:r>
      <w:r>
        <w:rPr>
          <w:rFonts w:ascii="Arial" w:hAnsi="Arial" w:cs="Arial"/>
          <w:color w:val="000000"/>
          <w:sz w:val="24"/>
          <w:szCs w:val="24"/>
        </w:rPr>
        <w:t>Also in Round 0, P</w:t>
      </w:r>
      <w:r w:rsidRPr="00C86D0F">
        <w:rPr>
          <w:rFonts w:ascii="Arial" w:hAnsi="Arial" w:cs="Arial"/>
          <w:color w:val="000000"/>
          <w:sz w:val="24"/>
          <w:szCs w:val="24"/>
          <w:vertAlign w:val="subscript"/>
        </w:rPr>
        <w:t>2</w:t>
      </w:r>
      <w:r>
        <w:rPr>
          <w:rFonts w:ascii="Arial" w:hAnsi="Arial" w:cs="Arial"/>
          <w:color w:val="000000"/>
          <w:sz w:val="24"/>
          <w:szCs w:val="24"/>
        </w:rPr>
        <w:t xml:space="preserve"> sends input </w:t>
      </w:r>
      <w:r w:rsidRPr="00C86D0F">
        <w:rPr>
          <w:rFonts w:ascii="Arial" w:hAnsi="Arial" w:cs="Arial"/>
          <w:i/>
          <w:color w:val="000000"/>
          <w:sz w:val="24"/>
          <w:szCs w:val="24"/>
        </w:rPr>
        <w:t>Enc(sk,x</w:t>
      </w:r>
      <w:r w:rsidRPr="005A0EEF">
        <w:rPr>
          <w:rFonts w:ascii="Arial" w:hAnsi="Arial" w:cs="Arial"/>
          <w:i/>
          <w:color w:val="000000"/>
          <w:sz w:val="24"/>
          <w:szCs w:val="24"/>
          <w:vertAlign w:val="subscript"/>
        </w:rPr>
        <w:t>2</w:t>
      </w:r>
      <w:r w:rsidRPr="00C86D0F">
        <w:rPr>
          <w:rFonts w:ascii="Arial" w:hAnsi="Arial" w:cs="Arial"/>
          <w:i/>
          <w:color w:val="000000"/>
          <w:sz w:val="24"/>
          <w:szCs w:val="24"/>
        </w:rPr>
        <w:t>)||id</w:t>
      </w:r>
      <w:r>
        <w:rPr>
          <w:rFonts w:ascii="Arial" w:hAnsi="Arial" w:cs="Arial"/>
          <w:color w:val="000000"/>
          <w:sz w:val="24"/>
          <w:szCs w:val="24"/>
        </w:rPr>
        <w:t xml:space="preserve"> to P</w:t>
      </w:r>
      <w:r w:rsidRPr="005A0EEF">
        <w:rPr>
          <w:rFonts w:ascii="Arial" w:hAnsi="Arial" w:cs="Arial"/>
          <w:color w:val="000000"/>
          <w:sz w:val="24"/>
          <w:szCs w:val="24"/>
          <w:vertAlign w:val="subscript"/>
        </w:rPr>
        <w:t>1</w:t>
      </w:r>
      <w:r w:rsidR="00B02A79">
        <w:rPr>
          <w:rFonts w:ascii="Arial" w:hAnsi="Arial" w:cs="Arial"/>
          <w:color w:val="000000"/>
          <w:sz w:val="24"/>
          <w:szCs w:val="24"/>
        </w:rPr>
        <w:t xml:space="preserve">.  </w:t>
      </w:r>
      <w:r w:rsidRPr="00157A0D">
        <w:rPr>
          <w:rFonts w:ascii="Arial" w:hAnsi="Arial" w:cs="Arial"/>
          <w:color w:val="000000"/>
          <w:sz w:val="24"/>
          <w:szCs w:val="24"/>
        </w:rPr>
        <w:t>In Round 1, P</w:t>
      </w:r>
      <w:r w:rsidRPr="005A0EEF">
        <w:rPr>
          <w:rFonts w:ascii="Arial" w:hAnsi="Arial" w:cs="Arial"/>
          <w:color w:val="000000"/>
          <w:sz w:val="24"/>
          <w:szCs w:val="24"/>
          <w:vertAlign w:val="subscript"/>
        </w:rPr>
        <w:t>1</w:t>
      </w:r>
      <w:r w:rsidRPr="00157A0D">
        <w:rPr>
          <w:rFonts w:ascii="Arial" w:hAnsi="Arial" w:cs="Arial"/>
          <w:color w:val="000000"/>
          <w:sz w:val="24"/>
          <w:szCs w:val="24"/>
        </w:rPr>
        <w:t xml:space="preserve"> sends encrypted output </w:t>
      </w:r>
      <w:r w:rsidRPr="005A0EEF">
        <w:rPr>
          <w:rFonts w:ascii="Arial" w:hAnsi="Arial" w:cs="Arial"/>
          <w:i/>
          <w:color w:val="000000"/>
          <w:sz w:val="24"/>
          <w:szCs w:val="24"/>
        </w:rPr>
        <w:t>m1=Enc(k,y)</w:t>
      </w:r>
      <w:r w:rsidRPr="00157A0D">
        <w:rPr>
          <w:rFonts w:ascii="Arial" w:hAnsi="Arial" w:cs="Arial"/>
          <w:color w:val="000000"/>
          <w:sz w:val="24"/>
          <w:szCs w:val="24"/>
        </w:rPr>
        <w:t xml:space="preserve"> to P</w:t>
      </w:r>
      <w:r w:rsidRPr="005A0EEF">
        <w:rPr>
          <w:rFonts w:ascii="Arial" w:hAnsi="Arial" w:cs="Arial"/>
          <w:color w:val="000000"/>
          <w:sz w:val="24"/>
          <w:szCs w:val="24"/>
          <w:vertAlign w:val="subscript"/>
        </w:rPr>
        <w:t>2</w:t>
      </w:r>
      <w:r w:rsidRPr="00157A0D">
        <w:rPr>
          <w:rFonts w:ascii="Arial" w:hAnsi="Arial" w:cs="Arial"/>
          <w:color w:val="000000"/>
          <w:sz w:val="24"/>
          <w:szCs w:val="24"/>
        </w:rPr>
        <w:t xml:space="preserve">, where </w:t>
      </w:r>
      <w:r w:rsidRPr="005A0EEF">
        <w:rPr>
          <w:rFonts w:ascii="Arial" w:hAnsi="Arial" w:cs="Arial"/>
          <w:i/>
          <w:color w:val="000000"/>
          <w:sz w:val="24"/>
          <w:szCs w:val="24"/>
        </w:rPr>
        <w:t>k=PRF(msk,id)</w:t>
      </w:r>
      <w:r w:rsidR="00B02A79">
        <w:rPr>
          <w:rFonts w:ascii="Arial" w:hAnsi="Arial" w:cs="Arial"/>
          <w:color w:val="000000"/>
          <w:sz w:val="24"/>
          <w:szCs w:val="24"/>
        </w:rPr>
        <w:t xml:space="preserve">.  </w:t>
      </w:r>
      <w:r w:rsidRPr="00157A0D">
        <w:rPr>
          <w:rFonts w:ascii="Arial" w:hAnsi="Arial" w:cs="Arial"/>
          <w:color w:val="000000"/>
          <w:sz w:val="24"/>
          <w:szCs w:val="24"/>
        </w:rPr>
        <w:t xml:space="preserve">Also in Round 1, P2 waits for encrypted output </w:t>
      </w:r>
      <w:r w:rsidRPr="0053295D">
        <w:rPr>
          <w:rFonts w:ascii="Arial" w:hAnsi="Arial" w:cs="Arial"/>
          <w:i/>
          <w:color w:val="000000"/>
          <w:sz w:val="24"/>
          <w:szCs w:val="24"/>
        </w:rPr>
        <w:t>m1=Enc(k,y)</w:t>
      </w:r>
      <w:r w:rsidRPr="00157A0D">
        <w:rPr>
          <w:rFonts w:ascii="Arial" w:hAnsi="Arial" w:cs="Arial"/>
          <w:color w:val="000000"/>
          <w:sz w:val="24"/>
          <w:szCs w:val="24"/>
        </w:rPr>
        <w:t xml:space="preserve"> from P</w:t>
      </w:r>
      <w:r w:rsidRPr="0053295D">
        <w:rPr>
          <w:rFonts w:ascii="Arial" w:hAnsi="Arial" w:cs="Arial"/>
          <w:color w:val="000000"/>
          <w:sz w:val="24"/>
          <w:szCs w:val="24"/>
          <w:vertAlign w:val="subscript"/>
        </w:rPr>
        <w:t>1</w:t>
      </w:r>
      <w:r w:rsidR="00B02A79">
        <w:rPr>
          <w:rFonts w:ascii="Arial" w:hAnsi="Arial" w:cs="Arial"/>
          <w:color w:val="000000"/>
          <w:sz w:val="24"/>
          <w:szCs w:val="24"/>
        </w:rPr>
        <w:t xml:space="preserve">.  </w:t>
      </w:r>
      <w:r w:rsidRPr="00157A0D">
        <w:rPr>
          <w:rFonts w:ascii="Arial" w:hAnsi="Arial" w:cs="Arial"/>
          <w:color w:val="000000"/>
          <w:sz w:val="24"/>
          <w:szCs w:val="24"/>
        </w:rPr>
        <w:t>If P</w:t>
      </w:r>
      <w:r w:rsidRPr="0053295D">
        <w:rPr>
          <w:rFonts w:ascii="Arial" w:hAnsi="Arial" w:cs="Arial"/>
          <w:color w:val="000000"/>
          <w:sz w:val="24"/>
          <w:szCs w:val="24"/>
          <w:vertAlign w:val="subscript"/>
        </w:rPr>
        <w:t>2</w:t>
      </w:r>
      <w:r w:rsidRPr="00157A0D">
        <w:rPr>
          <w:rFonts w:ascii="Arial" w:hAnsi="Arial" w:cs="Arial"/>
          <w:color w:val="000000"/>
          <w:sz w:val="24"/>
          <w:szCs w:val="24"/>
        </w:rPr>
        <w:t xml:space="preserve"> does not receive </w:t>
      </w:r>
      <w:r w:rsidRPr="0053295D">
        <w:rPr>
          <w:rFonts w:ascii="Arial" w:hAnsi="Arial" w:cs="Arial"/>
          <w:i/>
          <w:color w:val="000000"/>
          <w:sz w:val="24"/>
          <w:szCs w:val="24"/>
        </w:rPr>
        <w:t>m1</w:t>
      </w:r>
      <w:r w:rsidRPr="00157A0D">
        <w:rPr>
          <w:rFonts w:ascii="Arial" w:hAnsi="Arial" w:cs="Arial"/>
          <w:color w:val="000000"/>
          <w:sz w:val="24"/>
          <w:szCs w:val="24"/>
        </w:rPr>
        <w:t>, then P</w:t>
      </w:r>
      <w:r w:rsidRPr="0053295D">
        <w:rPr>
          <w:rFonts w:ascii="Arial" w:hAnsi="Arial" w:cs="Arial"/>
          <w:color w:val="000000"/>
          <w:sz w:val="24"/>
          <w:szCs w:val="24"/>
          <w:vertAlign w:val="subscript"/>
        </w:rPr>
        <w:t>2</w:t>
      </w:r>
      <w:r w:rsidRPr="00157A0D">
        <w:rPr>
          <w:rFonts w:ascii="Arial" w:hAnsi="Arial" w:cs="Arial"/>
          <w:color w:val="000000"/>
          <w:sz w:val="24"/>
          <w:szCs w:val="24"/>
        </w:rPr>
        <w:t xml:space="preserve"> may abort the reconstruction process</w:t>
      </w:r>
      <w:r w:rsidR="00B02A79">
        <w:rPr>
          <w:rFonts w:ascii="Arial" w:hAnsi="Arial" w:cs="Arial"/>
          <w:color w:val="000000"/>
          <w:sz w:val="24"/>
          <w:szCs w:val="24"/>
        </w:rPr>
        <w:t xml:space="preserve">.  </w:t>
      </w:r>
      <w:r w:rsidRPr="00157A0D">
        <w:rPr>
          <w:rFonts w:ascii="Arial" w:hAnsi="Arial" w:cs="Arial"/>
          <w:color w:val="000000"/>
          <w:sz w:val="24"/>
          <w:szCs w:val="24"/>
        </w:rPr>
        <w:t>In Round 2, P</w:t>
      </w:r>
      <w:r w:rsidRPr="0053295D">
        <w:rPr>
          <w:rFonts w:ascii="Arial" w:hAnsi="Arial" w:cs="Arial"/>
          <w:color w:val="000000"/>
          <w:sz w:val="24"/>
          <w:szCs w:val="24"/>
          <w:vertAlign w:val="subscript"/>
        </w:rPr>
        <w:t>1</w:t>
      </w:r>
      <w:r w:rsidRPr="00157A0D">
        <w:rPr>
          <w:rFonts w:ascii="Arial" w:hAnsi="Arial" w:cs="Arial"/>
          <w:color w:val="000000"/>
          <w:sz w:val="24"/>
          <w:szCs w:val="24"/>
        </w:rPr>
        <w:t xml:space="preserve"> waits for signature </w:t>
      </w:r>
      <w:r w:rsidRPr="00F92E38">
        <w:rPr>
          <w:rFonts w:ascii="Arial" w:hAnsi="Arial" w:cs="Arial"/>
          <w:i/>
          <w:color w:val="000000"/>
          <w:sz w:val="24"/>
          <w:szCs w:val="24"/>
        </w:rPr>
        <w:t>m2=sign(sk</w:t>
      </w:r>
      <w:r w:rsidRPr="00626381">
        <w:rPr>
          <w:rFonts w:ascii="Arial" w:hAnsi="Arial" w:cs="Arial"/>
          <w:i/>
          <w:color w:val="000000"/>
          <w:sz w:val="24"/>
          <w:szCs w:val="24"/>
          <w:vertAlign w:val="subscript"/>
        </w:rPr>
        <w:t>2</w:t>
      </w:r>
      <w:r w:rsidRPr="00F92E38">
        <w:rPr>
          <w:rFonts w:ascii="Arial" w:hAnsi="Arial" w:cs="Arial"/>
          <w:i/>
          <w:color w:val="000000"/>
          <w:sz w:val="24"/>
          <w:szCs w:val="24"/>
        </w:rPr>
        <w:t>,id)</w:t>
      </w:r>
      <w:r w:rsidRPr="00157A0D">
        <w:rPr>
          <w:rFonts w:ascii="Arial" w:hAnsi="Arial" w:cs="Arial"/>
          <w:color w:val="000000"/>
          <w:sz w:val="24"/>
          <w:szCs w:val="24"/>
        </w:rPr>
        <w:t xml:space="preserve"> from P</w:t>
      </w:r>
      <w:r w:rsidRPr="00626381">
        <w:rPr>
          <w:rFonts w:ascii="Arial" w:hAnsi="Arial" w:cs="Arial"/>
          <w:color w:val="000000"/>
          <w:sz w:val="24"/>
          <w:szCs w:val="24"/>
          <w:vertAlign w:val="subscript"/>
        </w:rPr>
        <w:t>2</w:t>
      </w:r>
      <w:r w:rsidR="00B02A79">
        <w:rPr>
          <w:rFonts w:ascii="Arial" w:hAnsi="Arial" w:cs="Arial"/>
          <w:color w:val="000000"/>
          <w:sz w:val="24"/>
          <w:szCs w:val="24"/>
        </w:rPr>
        <w:t xml:space="preserve">.  </w:t>
      </w:r>
      <w:r w:rsidRPr="00157A0D">
        <w:rPr>
          <w:rFonts w:ascii="Arial" w:hAnsi="Arial" w:cs="Arial"/>
          <w:color w:val="000000"/>
          <w:sz w:val="24"/>
          <w:szCs w:val="24"/>
        </w:rPr>
        <w:t>If no message is received, then P</w:t>
      </w:r>
      <w:r w:rsidRPr="00626381">
        <w:rPr>
          <w:rFonts w:ascii="Arial" w:hAnsi="Arial" w:cs="Arial"/>
          <w:color w:val="000000"/>
          <w:sz w:val="24"/>
          <w:szCs w:val="24"/>
          <w:vertAlign w:val="subscript"/>
        </w:rPr>
        <w:t>1</w:t>
      </w:r>
      <w:r w:rsidRPr="00157A0D">
        <w:rPr>
          <w:rFonts w:ascii="Arial" w:hAnsi="Arial" w:cs="Arial"/>
          <w:color w:val="000000"/>
          <w:sz w:val="24"/>
          <w:szCs w:val="24"/>
        </w:rPr>
        <w:t xml:space="preserve"> may abort the reconstruction process</w:t>
      </w:r>
      <w:r w:rsidR="00B02A79">
        <w:rPr>
          <w:rFonts w:ascii="Arial" w:hAnsi="Arial" w:cs="Arial"/>
          <w:color w:val="000000"/>
          <w:sz w:val="24"/>
          <w:szCs w:val="24"/>
        </w:rPr>
        <w:t xml:space="preserve">.  </w:t>
      </w:r>
      <w:r w:rsidRPr="00157A0D">
        <w:rPr>
          <w:rFonts w:ascii="Arial" w:hAnsi="Arial" w:cs="Arial"/>
          <w:color w:val="000000"/>
          <w:sz w:val="24"/>
          <w:szCs w:val="24"/>
        </w:rPr>
        <w:t>Also in Round 2, P</w:t>
      </w:r>
      <w:r w:rsidRPr="00626381">
        <w:rPr>
          <w:rFonts w:ascii="Arial" w:hAnsi="Arial" w:cs="Arial"/>
          <w:color w:val="000000"/>
          <w:sz w:val="24"/>
          <w:szCs w:val="24"/>
          <w:vertAlign w:val="subscript"/>
        </w:rPr>
        <w:t>2</w:t>
      </w:r>
      <w:r w:rsidRPr="00157A0D">
        <w:rPr>
          <w:rFonts w:ascii="Arial" w:hAnsi="Arial" w:cs="Arial"/>
          <w:color w:val="000000"/>
          <w:sz w:val="24"/>
          <w:szCs w:val="24"/>
        </w:rPr>
        <w:t xml:space="preserve"> sends signature </w:t>
      </w:r>
      <w:r w:rsidRPr="00626381">
        <w:rPr>
          <w:rFonts w:ascii="Arial" w:hAnsi="Arial" w:cs="Arial"/>
          <w:i/>
          <w:color w:val="000000"/>
          <w:sz w:val="24"/>
          <w:szCs w:val="24"/>
        </w:rPr>
        <w:t>m2=sign(sk</w:t>
      </w:r>
      <w:r w:rsidRPr="00626381">
        <w:rPr>
          <w:rFonts w:ascii="Arial" w:hAnsi="Arial" w:cs="Arial"/>
          <w:i/>
          <w:color w:val="000000"/>
          <w:sz w:val="24"/>
          <w:szCs w:val="24"/>
          <w:vertAlign w:val="subscript"/>
        </w:rPr>
        <w:t>2</w:t>
      </w:r>
      <w:r w:rsidRPr="00626381">
        <w:rPr>
          <w:rFonts w:ascii="Arial" w:hAnsi="Arial" w:cs="Arial"/>
          <w:i/>
          <w:color w:val="000000"/>
          <w:sz w:val="24"/>
          <w:szCs w:val="24"/>
        </w:rPr>
        <w:t>,id)</w:t>
      </w:r>
      <w:r w:rsidRPr="00157A0D">
        <w:rPr>
          <w:rFonts w:ascii="Arial" w:hAnsi="Arial" w:cs="Arial"/>
          <w:color w:val="000000"/>
          <w:sz w:val="24"/>
          <w:szCs w:val="24"/>
        </w:rPr>
        <w:t xml:space="preserve"> to P</w:t>
      </w:r>
      <w:r w:rsidRPr="00626381">
        <w:rPr>
          <w:rFonts w:ascii="Arial" w:hAnsi="Arial" w:cs="Arial"/>
          <w:color w:val="000000"/>
          <w:sz w:val="24"/>
          <w:szCs w:val="24"/>
          <w:vertAlign w:val="subscript"/>
        </w:rPr>
        <w:t>1</w:t>
      </w:r>
      <w:r w:rsidRPr="00157A0D">
        <w:rPr>
          <w:rFonts w:ascii="Arial" w:hAnsi="Arial" w:cs="Arial"/>
          <w:color w:val="000000"/>
          <w:sz w:val="24"/>
          <w:szCs w:val="24"/>
        </w:rPr>
        <w:t xml:space="preserve"> signifying that P</w:t>
      </w:r>
      <w:r w:rsidRPr="00626381">
        <w:rPr>
          <w:rFonts w:ascii="Arial" w:hAnsi="Arial" w:cs="Arial"/>
          <w:color w:val="000000"/>
          <w:sz w:val="24"/>
          <w:szCs w:val="24"/>
          <w:vertAlign w:val="subscript"/>
        </w:rPr>
        <w:t>2</w:t>
      </w:r>
      <w:r w:rsidRPr="00157A0D">
        <w:rPr>
          <w:rFonts w:ascii="Arial" w:hAnsi="Arial" w:cs="Arial"/>
          <w:color w:val="000000"/>
          <w:sz w:val="24"/>
          <w:szCs w:val="24"/>
        </w:rPr>
        <w:t xml:space="preserve"> got the encrypted output from Round 1</w:t>
      </w:r>
      <w:r w:rsidR="00B02A79">
        <w:rPr>
          <w:rFonts w:ascii="Arial" w:hAnsi="Arial" w:cs="Arial"/>
          <w:color w:val="000000"/>
          <w:sz w:val="24"/>
          <w:szCs w:val="24"/>
        </w:rPr>
        <w:t xml:space="preserve">.  </w:t>
      </w:r>
      <w:r w:rsidRPr="00157A0D">
        <w:rPr>
          <w:rFonts w:ascii="Arial" w:hAnsi="Arial" w:cs="Arial"/>
          <w:color w:val="000000"/>
          <w:sz w:val="24"/>
          <w:szCs w:val="24"/>
        </w:rPr>
        <w:t>In Round 3, P</w:t>
      </w:r>
      <w:r w:rsidRPr="00626381">
        <w:rPr>
          <w:rFonts w:ascii="Arial" w:hAnsi="Arial" w:cs="Arial"/>
          <w:color w:val="000000"/>
          <w:sz w:val="24"/>
          <w:szCs w:val="24"/>
          <w:vertAlign w:val="subscript"/>
        </w:rPr>
        <w:t>1</w:t>
      </w:r>
      <w:r w:rsidRPr="00157A0D">
        <w:rPr>
          <w:rFonts w:ascii="Arial" w:hAnsi="Arial" w:cs="Arial"/>
          <w:color w:val="000000"/>
          <w:sz w:val="24"/>
          <w:szCs w:val="24"/>
        </w:rPr>
        <w:t xml:space="preserve"> sends </w:t>
      </w:r>
      <w:r w:rsidRPr="00626381">
        <w:rPr>
          <w:rFonts w:ascii="Arial" w:hAnsi="Arial" w:cs="Arial"/>
          <w:i/>
          <w:color w:val="000000"/>
          <w:sz w:val="24"/>
          <w:szCs w:val="24"/>
        </w:rPr>
        <w:t>m3=Enc(pk</w:t>
      </w:r>
      <w:r w:rsidRPr="00626381">
        <w:rPr>
          <w:rFonts w:ascii="Arial" w:hAnsi="Arial" w:cs="Arial"/>
          <w:i/>
          <w:color w:val="000000"/>
          <w:sz w:val="24"/>
          <w:szCs w:val="24"/>
          <w:vertAlign w:val="subscript"/>
        </w:rPr>
        <w:t>2</w:t>
      </w:r>
      <w:r w:rsidRPr="00626381">
        <w:rPr>
          <w:rFonts w:ascii="Arial" w:hAnsi="Arial" w:cs="Arial"/>
          <w:i/>
          <w:color w:val="000000"/>
          <w:sz w:val="24"/>
          <w:szCs w:val="24"/>
        </w:rPr>
        <w:t>,k)</w:t>
      </w:r>
      <w:r w:rsidRPr="00157A0D">
        <w:rPr>
          <w:rFonts w:ascii="Arial" w:hAnsi="Arial" w:cs="Arial"/>
          <w:color w:val="000000"/>
          <w:sz w:val="24"/>
          <w:szCs w:val="24"/>
        </w:rPr>
        <w:t xml:space="preserve"> to P</w:t>
      </w:r>
      <w:r w:rsidRPr="00F07B1E">
        <w:rPr>
          <w:rFonts w:ascii="Arial" w:hAnsi="Arial" w:cs="Arial"/>
          <w:color w:val="000000"/>
          <w:sz w:val="24"/>
          <w:szCs w:val="24"/>
          <w:vertAlign w:val="subscript"/>
        </w:rPr>
        <w:t>2</w:t>
      </w:r>
      <w:r w:rsidR="00B02A79">
        <w:rPr>
          <w:rFonts w:ascii="Arial" w:hAnsi="Arial" w:cs="Arial"/>
          <w:color w:val="000000"/>
          <w:sz w:val="24"/>
          <w:szCs w:val="24"/>
        </w:rPr>
        <w:t xml:space="preserve">.  </w:t>
      </w:r>
      <w:r w:rsidRPr="00157A0D">
        <w:rPr>
          <w:rFonts w:ascii="Arial" w:hAnsi="Arial" w:cs="Arial"/>
          <w:color w:val="000000"/>
          <w:sz w:val="24"/>
          <w:szCs w:val="24"/>
        </w:rPr>
        <w:t>Also in Round 3, P</w:t>
      </w:r>
      <w:r w:rsidRPr="00B9727E">
        <w:rPr>
          <w:rFonts w:ascii="Arial" w:hAnsi="Arial" w:cs="Arial"/>
          <w:color w:val="000000"/>
          <w:sz w:val="24"/>
          <w:szCs w:val="24"/>
          <w:vertAlign w:val="subscript"/>
        </w:rPr>
        <w:t>2</w:t>
      </w:r>
      <w:r w:rsidRPr="00157A0D">
        <w:rPr>
          <w:rFonts w:ascii="Arial" w:hAnsi="Arial" w:cs="Arial"/>
          <w:color w:val="000000"/>
          <w:sz w:val="24"/>
          <w:szCs w:val="24"/>
        </w:rPr>
        <w:t xml:space="preserve"> waits for </w:t>
      </w:r>
      <w:r w:rsidRPr="00B9727E">
        <w:rPr>
          <w:rFonts w:ascii="Arial" w:hAnsi="Arial" w:cs="Arial"/>
          <w:i/>
          <w:color w:val="000000"/>
          <w:sz w:val="24"/>
          <w:szCs w:val="24"/>
        </w:rPr>
        <w:t>m3=Enc(pk</w:t>
      </w:r>
      <w:r w:rsidRPr="00B9727E">
        <w:rPr>
          <w:rFonts w:ascii="Arial" w:hAnsi="Arial" w:cs="Arial"/>
          <w:i/>
          <w:color w:val="000000"/>
          <w:sz w:val="24"/>
          <w:szCs w:val="24"/>
          <w:vertAlign w:val="subscript"/>
        </w:rPr>
        <w:t>2</w:t>
      </w:r>
      <w:r w:rsidRPr="00B9727E">
        <w:rPr>
          <w:rFonts w:ascii="Arial" w:hAnsi="Arial" w:cs="Arial"/>
          <w:i/>
          <w:color w:val="000000"/>
          <w:sz w:val="24"/>
          <w:szCs w:val="24"/>
        </w:rPr>
        <w:t>,k)</w:t>
      </w:r>
      <w:r w:rsidRPr="00157A0D">
        <w:rPr>
          <w:rFonts w:ascii="Arial" w:hAnsi="Arial" w:cs="Arial"/>
          <w:color w:val="000000"/>
          <w:sz w:val="24"/>
          <w:szCs w:val="24"/>
        </w:rPr>
        <w:t xml:space="preserve"> from P</w:t>
      </w:r>
      <w:r w:rsidRPr="00B9727E">
        <w:rPr>
          <w:rFonts w:ascii="Arial" w:hAnsi="Arial" w:cs="Arial"/>
          <w:color w:val="000000"/>
          <w:sz w:val="24"/>
          <w:szCs w:val="24"/>
          <w:vertAlign w:val="subscript"/>
        </w:rPr>
        <w:t>1</w:t>
      </w:r>
      <w:r w:rsidR="00B02A79">
        <w:rPr>
          <w:rFonts w:ascii="Arial" w:hAnsi="Arial" w:cs="Arial"/>
          <w:color w:val="000000"/>
          <w:sz w:val="24"/>
          <w:szCs w:val="24"/>
        </w:rPr>
        <w:t xml:space="preserve">.  </w:t>
      </w:r>
      <w:r w:rsidRPr="00157A0D">
        <w:rPr>
          <w:rFonts w:ascii="Arial" w:hAnsi="Arial" w:cs="Arial"/>
          <w:color w:val="000000"/>
          <w:sz w:val="24"/>
          <w:szCs w:val="24"/>
        </w:rPr>
        <w:t>In Round 4, P</w:t>
      </w:r>
      <w:r w:rsidRPr="00B9727E">
        <w:rPr>
          <w:rFonts w:ascii="Arial" w:hAnsi="Arial" w:cs="Arial"/>
          <w:color w:val="000000"/>
          <w:sz w:val="24"/>
          <w:szCs w:val="24"/>
          <w:vertAlign w:val="subscript"/>
        </w:rPr>
        <w:t>1</w:t>
      </w:r>
      <w:r w:rsidRPr="00157A0D">
        <w:rPr>
          <w:rFonts w:ascii="Arial" w:hAnsi="Arial" w:cs="Arial"/>
          <w:color w:val="000000"/>
          <w:sz w:val="24"/>
          <w:szCs w:val="24"/>
        </w:rPr>
        <w:t xml:space="preserve"> waits for </w:t>
      </w:r>
      <w:r w:rsidRPr="00B9727E">
        <w:rPr>
          <w:rFonts w:ascii="Arial" w:hAnsi="Arial" w:cs="Arial"/>
          <w:i/>
          <w:color w:val="000000"/>
          <w:sz w:val="24"/>
          <w:szCs w:val="24"/>
        </w:rPr>
        <w:t>m4=Enc(pk</w:t>
      </w:r>
      <w:r w:rsidRPr="00B9727E">
        <w:rPr>
          <w:rFonts w:ascii="Arial" w:hAnsi="Arial" w:cs="Arial"/>
          <w:i/>
          <w:color w:val="000000"/>
          <w:sz w:val="24"/>
          <w:szCs w:val="24"/>
          <w:vertAlign w:val="subscript"/>
        </w:rPr>
        <w:t>1</w:t>
      </w:r>
      <w:r w:rsidRPr="00B9727E">
        <w:rPr>
          <w:rFonts w:ascii="Arial" w:hAnsi="Arial" w:cs="Arial"/>
          <w:i/>
          <w:color w:val="000000"/>
          <w:sz w:val="24"/>
          <w:szCs w:val="24"/>
        </w:rPr>
        <w:t>,k)</w:t>
      </w:r>
      <w:r w:rsidRPr="00157A0D">
        <w:rPr>
          <w:rFonts w:ascii="Arial" w:hAnsi="Arial" w:cs="Arial"/>
          <w:color w:val="000000"/>
          <w:sz w:val="24"/>
          <w:szCs w:val="24"/>
        </w:rPr>
        <w:t xml:space="preserve"> from P</w:t>
      </w:r>
      <w:r w:rsidRPr="00B9727E">
        <w:rPr>
          <w:rFonts w:ascii="Arial" w:hAnsi="Arial" w:cs="Arial"/>
          <w:color w:val="000000"/>
          <w:sz w:val="24"/>
          <w:szCs w:val="24"/>
          <w:vertAlign w:val="subscript"/>
        </w:rPr>
        <w:t>2</w:t>
      </w:r>
      <w:r w:rsidR="00B02A79">
        <w:rPr>
          <w:rFonts w:ascii="Arial" w:hAnsi="Arial" w:cs="Arial"/>
          <w:color w:val="000000"/>
          <w:sz w:val="24"/>
          <w:szCs w:val="24"/>
        </w:rPr>
        <w:t xml:space="preserve">.  </w:t>
      </w:r>
      <w:r w:rsidRPr="00157A0D">
        <w:rPr>
          <w:rFonts w:ascii="Arial" w:hAnsi="Arial" w:cs="Arial"/>
          <w:color w:val="000000"/>
          <w:sz w:val="24"/>
          <w:szCs w:val="24"/>
        </w:rPr>
        <w:t>Also in Round 4, if P</w:t>
      </w:r>
      <w:r w:rsidRPr="00B9727E">
        <w:rPr>
          <w:rFonts w:ascii="Arial" w:hAnsi="Arial" w:cs="Arial"/>
          <w:color w:val="000000"/>
          <w:sz w:val="24"/>
          <w:szCs w:val="24"/>
          <w:vertAlign w:val="subscript"/>
        </w:rPr>
        <w:t>2</w:t>
      </w:r>
      <w:r w:rsidRPr="00157A0D">
        <w:rPr>
          <w:rFonts w:ascii="Arial" w:hAnsi="Arial" w:cs="Arial"/>
          <w:color w:val="000000"/>
          <w:sz w:val="24"/>
          <w:szCs w:val="24"/>
        </w:rPr>
        <w:t xml:space="preserve"> received </w:t>
      </w:r>
      <w:r w:rsidRPr="00103C1B">
        <w:rPr>
          <w:rFonts w:ascii="Arial" w:hAnsi="Arial" w:cs="Arial"/>
          <w:i/>
          <w:color w:val="000000"/>
          <w:sz w:val="24"/>
          <w:szCs w:val="24"/>
        </w:rPr>
        <w:t>m3</w:t>
      </w:r>
      <w:r w:rsidRPr="00157A0D">
        <w:rPr>
          <w:rFonts w:ascii="Arial" w:hAnsi="Arial" w:cs="Arial"/>
          <w:color w:val="000000"/>
          <w:sz w:val="24"/>
          <w:szCs w:val="24"/>
        </w:rPr>
        <w:t xml:space="preserve"> from P</w:t>
      </w:r>
      <w:r w:rsidRPr="00103C1B">
        <w:rPr>
          <w:rFonts w:ascii="Arial" w:hAnsi="Arial" w:cs="Arial"/>
          <w:color w:val="000000"/>
          <w:sz w:val="24"/>
          <w:szCs w:val="24"/>
          <w:vertAlign w:val="subscript"/>
        </w:rPr>
        <w:t>1</w:t>
      </w:r>
      <w:r w:rsidRPr="00157A0D">
        <w:rPr>
          <w:rFonts w:ascii="Arial" w:hAnsi="Arial" w:cs="Arial"/>
          <w:color w:val="000000"/>
          <w:sz w:val="24"/>
          <w:szCs w:val="24"/>
        </w:rPr>
        <w:t>, then P</w:t>
      </w:r>
      <w:r w:rsidRPr="00EB2F0D">
        <w:rPr>
          <w:rFonts w:ascii="Arial" w:hAnsi="Arial" w:cs="Arial"/>
          <w:color w:val="000000"/>
          <w:sz w:val="24"/>
          <w:szCs w:val="24"/>
          <w:vertAlign w:val="subscript"/>
        </w:rPr>
        <w:t>2</w:t>
      </w:r>
      <w:r w:rsidRPr="00157A0D">
        <w:rPr>
          <w:rFonts w:ascii="Arial" w:hAnsi="Arial" w:cs="Arial"/>
          <w:color w:val="000000"/>
          <w:sz w:val="24"/>
          <w:szCs w:val="24"/>
        </w:rPr>
        <w:t xml:space="preserve"> may send </w:t>
      </w:r>
      <w:r w:rsidRPr="00773D4F">
        <w:rPr>
          <w:rFonts w:ascii="Arial" w:hAnsi="Arial" w:cs="Arial"/>
          <w:i/>
          <w:color w:val="000000"/>
          <w:sz w:val="24"/>
          <w:szCs w:val="24"/>
        </w:rPr>
        <w:t>m4=Enc(pk</w:t>
      </w:r>
      <w:r w:rsidRPr="00773D4F">
        <w:rPr>
          <w:rFonts w:ascii="Arial" w:hAnsi="Arial" w:cs="Arial"/>
          <w:i/>
          <w:color w:val="000000"/>
          <w:sz w:val="24"/>
          <w:szCs w:val="24"/>
          <w:vertAlign w:val="subscript"/>
        </w:rPr>
        <w:t>1</w:t>
      </w:r>
      <w:r w:rsidRPr="00773D4F">
        <w:rPr>
          <w:rFonts w:ascii="Arial" w:hAnsi="Arial" w:cs="Arial"/>
          <w:i/>
          <w:color w:val="000000"/>
          <w:sz w:val="24"/>
          <w:szCs w:val="24"/>
        </w:rPr>
        <w:t>,k)</w:t>
      </w:r>
      <w:r w:rsidRPr="00157A0D">
        <w:rPr>
          <w:rFonts w:ascii="Arial" w:hAnsi="Arial" w:cs="Arial"/>
          <w:color w:val="000000"/>
          <w:sz w:val="24"/>
          <w:szCs w:val="24"/>
        </w:rPr>
        <w:t xml:space="preserve"> to P</w:t>
      </w:r>
      <w:r w:rsidRPr="00946E62">
        <w:rPr>
          <w:rFonts w:ascii="Arial" w:hAnsi="Arial" w:cs="Arial"/>
          <w:color w:val="000000"/>
          <w:sz w:val="24"/>
          <w:szCs w:val="24"/>
          <w:vertAlign w:val="subscript"/>
        </w:rPr>
        <w:t>1</w:t>
      </w:r>
      <w:r w:rsidRPr="00157A0D">
        <w:rPr>
          <w:rFonts w:ascii="Arial" w:hAnsi="Arial" w:cs="Arial"/>
          <w:color w:val="000000"/>
          <w:sz w:val="24"/>
          <w:szCs w:val="24"/>
        </w:rPr>
        <w:t xml:space="preserve"> and return </w:t>
      </w:r>
      <w:r w:rsidRPr="00946E62">
        <w:rPr>
          <w:rFonts w:ascii="Arial" w:hAnsi="Arial" w:cs="Arial"/>
          <w:i/>
          <w:color w:val="000000"/>
          <w:sz w:val="24"/>
          <w:szCs w:val="24"/>
        </w:rPr>
        <w:t>k</w:t>
      </w:r>
      <w:r w:rsidR="00B02A79">
        <w:rPr>
          <w:rFonts w:ascii="Arial" w:hAnsi="Arial" w:cs="Arial"/>
          <w:color w:val="000000"/>
          <w:sz w:val="24"/>
          <w:szCs w:val="24"/>
        </w:rPr>
        <w:t xml:space="preserve">.  </w:t>
      </w:r>
      <w:r w:rsidRPr="00157A0D">
        <w:rPr>
          <w:rFonts w:ascii="Arial" w:hAnsi="Arial" w:cs="Arial"/>
          <w:color w:val="000000"/>
          <w:sz w:val="24"/>
          <w:szCs w:val="24"/>
        </w:rPr>
        <w:t>If P</w:t>
      </w:r>
      <w:r w:rsidRPr="00A7266C">
        <w:rPr>
          <w:rFonts w:ascii="Arial" w:hAnsi="Arial" w:cs="Arial"/>
          <w:color w:val="000000"/>
          <w:sz w:val="24"/>
          <w:szCs w:val="24"/>
          <w:vertAlign w:val="subscript"/>
        </w:rPr>
        <w:t>2</w:t>
      </w:r>
      <w:r w:rsidRPr="00157A0D">
        <w:rPr>
          <w:rFonts w:ascii="Arial" w:hAnsi="Arial" w:cs="Arial"/>
          <w:color w:val="000000"/>
          <w:sz w:val="24"/>
          <w:szCs w:val="24"/>
        </w:rPr>
        <w:t xml:space="preserve"> did not receive </w:t>
      </w:r>
      <w:r w:rsidRPr="00A7266C">
        <w:rPr>
          <w:rFonts w:ascii="Arial" w:hAnsi="Arial" w:cs="Arial"/>
          <w:i/>
          <w:color w:val="000000"/>
          <w:sz w:val="24"/>
          <w:szCs w:val="24"/>
        </w:rPr>
        <w:t>m3</w:t>
      </w:r>
      <w:r w:rsidRPr="00157A0D">
        <w:rPr>
          <w:rFonts w:ascii="Arial" w:hAnsi="Arial" w:cs="Arial"/>
          <w:color w:val="000000"/>
          <w:sz w:val="24"/>
          <w:szCs w:val="24"/>
        </w:rPr>
        <w:t>, P</w:t>
      </w:r>
      <w:r w:rsidRPr="00A7266C">
        <w:rPr>
          <w:rFonts w:ascii="Arial" w:hAnsi="Arial" w:cs="Arial"/>
          <w:color w:val="000000"/>
          <w:sz w:val="24"/>
          <w:szCs w:val="24"/>
          <w:vertAlign w:val="subscript"/>
        </w:rPr>
        <w:t>2</w:t>
      </w:r>
      <w:r w:rsidRPr="00157A0D">
        <w:rPr>
          <w:rFonts w:ascii="Arial" w:hAnsi="Arial" w:cs="Arial"/>
          <w:color w:val="000000"/>
          <w:sz w:val="24"/>
          <w:szCs w:val="24"/>
        </w:rPr>
        <w:t xml:space="preserve"> may sleep (</w:t>
      </w:r>
      <w:r w:rsidR="00AF46E5" w:rsidRPr="00AF46E5">
        <w:rPr>
          <w:rFonts w:ascii="Arial" w:hAnsi="Arial" w:cs="Arial"/>
          <w:i/>
          <w:color w:val="000000"/>
          <w:sz w:val="24"/>
          <w:szCs w:val="24"/>
        </w:rPr>
        <w:t>e.g.</w:t>
      </w:r>
      <w:r w:rsidRPr="00157A0D">
        <w:rPr>
          <w:rFonts w:ascii="Arial" w:hAnsi="Arial" w:cs="Arial"/>
          <w:color w:val="000000"/>
          <w:sz w:val="24"/>
          <w:szCs w:val="24"/>
        </w:rPr>
        <w:t>, do nothing)</w:t>
      </w:r>
      <w:r w:rsidR="00B02A79">
        <w:rPr>
          <w:rFonts w:ascii="Arial" w:hAnsi="Arial" w:cs="Arial"/>
          <w:color w:val="000000"/>
          <w:sz w:val="24"/>
          <w:szCs w:val="24"/>
        </w:rPr>
        <w:t xml:space="preserve">.  </w:t>
      </w:r>
      <w:r w:rsidRPr="00157A0D">
        <w:rPr>
          <w:rFonts w:ascii="Arial" w:hAnsi="Arial" w:cs="Arial"/>
          <w:color w:val="000000"/>
          <w:sz w:val="24"/>
          <w:szCs w:val="24"/>
        </w:rPr>
        <w:t>In Round 5, if P</w:t>
      </w:r>
      <w:r w:rsidRPr="00A7266C">
        <w:rPr>
          <w:rFonts w:ascii="Arial" w:hAnsi="Arial" w:cs="Arial"/>
          <w:color w:val="000000"/>
          <w:sz w:val="24"/>
          <w:szCs w:val="24"/>
          <w:vertAlign w:val="subscript"/>
        </w:rPr>
        <w:t>1</w:t>
      </w:r>
      <w:r w:rsidRPr="00157A0D">
        <w:rPr>
          <w:rFonts w:ascii="Arial" w:hAnsi="Arial" w:cs="Arial"/>
          <w:color w:val="000000"/>
          <w:sz w:val="24"/>
          <w:szCs w:val="24"/>
        </w:rPr>
        <w:t xml:space="preserve"> does not receive </w:t>
      </w:r>
      <w:r w:rsidRPr="00A7266C">
        <w:rPr>
          <w:rFonts w:ascii="Arial" w:hAnsi="Arial" w:cs="Arial"/>
          <w:i/>
          <w:color w:val="000000"/>
          <w:sz w:val="24"/>
          <w:szCs w:val="24"/>
        </w:rPr>
        <w:t>m4</w:t>
      </w:r>
      <w:r w:rsidRPr="00157A0D">
        <w:rPr>
          <w:rFonts w:ascii="Arial" w:hAnsi="Arial" w:cs="Arial"/>
          <w:color w:val="000000"/>
          <w:sz w:val="24"/>
          <w:szCs w:val="24"/>
        </w:rPr>
        <w:t>, then P</w:t>
      </w:r>
      <w:r w:rsidRPr="00A7266C">
        <w:rPr>
          <w:rFonts w:ascii="Arial" w:hAnsi="Arial" w:cs="Arial"/>
          <w:color w:val="000000"/>
          <w:sz w:val="24"/>
          <w:szCs w:val="24"/>
          <w:vertAlign w:val="subscript"/>
        </w:rPr>
        <w:t>1</w:t>
      </w:r>
      <w:r w:rsidRPr="00157A0D">
        <w:rPr>
          <w:rFonts w:ascii="Arial" w:hAnsi="Arial" w:cs="Arial"/>
          <w:color w:val="000000"/>
          <w:sz w:val="24"/>
          <w:szCs w:val="24"/>
        </w:rPr>
        <w:t xml:space="preserve"> may trigger a fallback process by posting </w:t>
      </w:r>
      <w:r w:rsidRPr="00A7266C">
        <w:rPr>
          <w:rFonts w:ascii="Arial" w:hAnsi="Arial" w:cs="Arial"/>
          <w:i/>
          <w:color w:val="000000"/>
          <w:sz w:val="24"/>
          <w:szCs w:val="24"/>
        </w:rPr>
        <w:t>Enc(pk</w:t>
      </w:r>
      <w:r w:rsidRPr="00A7266C">
        <w:rPr>
          <w:rFonts w:ascii="Arial" w:hAnsi="Arial" w:cs="Arial"/>
          <w:i/>
          <w:color w:val="000000"/>
          <w:sz w:val="24"/>
          <w:szCs w:val="24"/>
          <w:vertAlign w:val="subscript"/>
        </w:rPr>
        <w:t>2</w:t>
      </w:r>
      <w:r w:rsidRPr="00A7266C">
        <w:rPr>
          <w:rFonts w:ascii="Arial" w:hAnsi="Arial" w:cs="Arial"/>
          <w:i/>
          <w:color w:val="000000"/>
          <w:sz w:val="24"/>
          <w:szCs w:val="24"/>
        </w:rPr>
        <w:t>,k)</w:t>
      </w:r>
      <w:r w:rsidRPr="00157A0D">
        <w:rPr>
          <w:rFonts w:ascii="Arial" w:hAnsi="Arial" w:cs="Arial"/>
          <w:color w:val="000000"/>
          <w:sz w:val="24"/>
          <w:szCs w:val="24"/>
        </w:rPr>
        <w:t xml:space="preserve"> to L</w:t>
      </w:r>
      <w:r w:rsidR="00B02A79">
        <w:rPr>
          <w:rFonts w:ascii="Arial" w:hAnsi="Arial" w:cs="Arial"/>
          <w:color w:val="000000"/>
          <w:sz w:val="24"/>
          <w:szCs w:val="24"/>
        </w:rPr>
        <w:t xml:space="preserve">.  </w:t>
      </w:r>
      <w:r w:rsidRPr="00157A0D">
        <w:rPr>
          <w:rFonts w:ascii="Arial" w:hAnsi="Arial" w:cs="Arial"/>
          <w:color w:val="000000"/>
          <w:sz w:val="24"/>
          <w:szCs w:val="24"/>
        </w:rPr>
        <w:t>Also in Round 5, P</w:t>
      </w:r>
      <w:r w:rsidRPr="00A7266C">
        <w:rPr>
          <w:rFonts w:ascii="Arial" w:hAnsi="Arial" w:cs="Arial"/>
          <w:color w:val="000000"/>
          <w:sz w:val="24"/>
          <w:szCs w:val="24"/>
          <w:vertAlign w:val="subscript"/>
        </w:rPr>
        <w:t>2</w:t>
      </w:r>
      <w:r w:rsidRPr="00157A0D">
        <w:rPr>
          <w:rFonts w:ascii="Arial" w:hAnsi="Arial" w:cs="Arial"/>
          <w:color w:val="000000"/>
          <w:sz w:val="24"/>
          <w:szCs w:val="24"/>
        </w:rPr>
        <w:t xml:space="preserve"> may sleep</w:t>
      </w:r>
      <w:r w:rsidR="00B02A79">
        <w:rPr>
          <w:rFonts w:ascii="Arial" w:hAnsi="Arial" w:cs="Arial"/>
          <w:color w:val="000000"/>
          <w:sz w:val="24"/>
          <w:szCs w:val="24"/>
        </w:rPr>
        <w:t xml:space="preserve">.  </w:t>
      </w:r>
      <w:r w:rsidR="00A7266C">
        <w:rPr>
          <w:rFonts w:ascii="Arial" w:hAnsi="Arial" w:cs="Arial"/>
          <w:color w:val="000000"/>
          <w:sz w:val="24"/>
          <w:szCs w:val="24"/>
        </w:rPr>
        <w:t>In Round 6,</w:t>
      </w:r>
      <w:r w:rsidRPr="00157A0D">
        <w:rPr>
          <w:rFonts w:ascii="Arial" w:hAnsi="Arial" w:cs="Arial"/>
          <w:color w:val="000000"/>
          <w:sz w:val="24"/>
          <w:szCs w:val="24"/>
        </w:rPr>
        <w:t xml:space="preserve"> P</w:t>
      </w:r>
      <w:r w:rsidRPr="00A7266C">
        <w:rPr>
          <w:rFonts w:ascii="Arial" w:hAnsi="Arial" w:cs="Arial"/>
          <w:color w:val="000000"/>
          <w:sz w:val="24"/>
          <w:szCs w:val="24"/>
          <w:vertAlign w:val="subscript"/>
        </w:rPr>
        <w:t>1</w:t>
      </w:r>
      <w:r w:rsidRPr="00157A0D">
        <w:rPr>
          <w:rFonts w:ascii="Arial" w:hAnsi="Arial" w:cs="Arial"/>
          <w:color w:val="000000"/>
          <w:sz w:val="24"/>
          <w:szCs w:val="24"/>
        </w:rPr>
        <w:t xml:space="preserve"> receives proof of publication from L and provides the proof of publication to TEE to get </w:t>
      </w:r>
      <w:r w:rsidRPr="00A7266C">
        <w:rPr>
          <w:rFonts w:ascii="Arial" w:hAnsi="Arial" w:cs="Arial"/>
          <w:i/>
          <w:color w:val="000000"/>
          <w:sz w:val="24"/>
          <w:szCs w:val="24"/>
        </w:rPr>
        <w:t>k</w:t>
      </w:r>
      <w:r w:rsidR="00B02A79">
        <w:rPr>
          <w:rFonts w:ascii="Arial" w:hAnsi="Arial" w:cs="Arial"/>
          <w:color w:val="000000"/>
          <w:sz w:val="24"/>
          <w:szCs w:val="24"/>
        </w:rPr>
        <w:t xml:space="preserve">.  </w:t>
      </w:r>
      <w:r w:rsidRPr="00157A0D">
        <w:rPr>
          <w:rFonts w:ascii="Arial" w:hAnsi="Arial" w:cs="Arial"/>
          <w:color w:val="000000"/>
          <w:sz w:val="24"/>
          <w:szCs w:val="24"/>
        </w:rPr>
        <w:t>Also in Round 6, party P</w:t>
      </w:r>
      <w:r w:rsidRPr="00A7266C">
        <w:rPr>
          <w:rFonts w:ascii="Arial" w:hAnsi="Arial" w:cs="Arial"/>
          <w:color w:val="000000"/>
          <w:sz w:val="24"/>
          <w:szCs w:val="24"/>
          <w:vertAlign w:val="subscript"/>
        </w:rPr>
        <w:t>2</w:t>
      </w:r>
      <w:r w:rsidRPr="00157A0D">
        <w:rPr>
          <w:rFonts w:ascii="Arial" w:hAnsi="Arial" w:cs="Arial"/>
          <w:color w:val="000000"/>
          <w:sz w:val="24"/>
          <w:szCs w:val="24"/>
        </w:rPr>
        <w:t xml:space="preserve"> receives proof of publication and entry from L to get </w:t>
      </w:r>
      <w:r w:rsidRPr="00A7266C">
        <w:rPr>
          <w:rFonts w:ascii="Arial" w:hAnsi="Arial" w:cs="Arial"/>
          <w:i/>
          <w:color w:val="000000"/>
          <w:sz w:val="24"/>
          <w:szCs w:val="24"/>
        </w:rPr>
        <w:t>k</w:t>
      </w:r>
      <w:r w:rsidRPr="00157A0D">
        <w:rPr>
          <w:rFonts w:ascii="Arial" w:hAnsi="Arial" w:cs="Arial"/>
          <w:color w:val="000000"/>
          <w:sz w:val="24"/>
          <w:szCs w:val="24"/>
        </w:rPr>
        <w:t>.</w:t>
      </w:r>
    </w:p>
    <w:p w14:paraId="3634B5EE" w14:textId="77777777" w:rsidR="00C74840" w:rsidRDefault="00C74840" w:rsidP="00C74840">
      <w:pPr>
        <w:spacing w:after="0" w:line="240" w:lineRule="auto"/>
        <w:jc w:val="both"/>
        <w:rPr>
          <w:rFonts w:ascii="Arial" w:hAnsi="Arial" w:cs="Arial"/>
          <w:color w:val="000000"/>
          <w:sz w:val="24"/>
          <w:szCs w:val="24"/>
          <w:u w:val="single"/>
        </w:rPr>
      </w:pPr>
    </w:p>
    <w:p w14:paraId="6B436A0E" w14:textId="295ED596" w:rsidR="004E78C5" w:rsidRPr="00AA7CC5" w:rsidRDefault="004E78C5" w:rsidP="00C74840">
      <w:pPr>
        <w:spacing w:after="0" w:line="240" w:lineRule="auto"/>
        <w:jc w:val="both"/>
        <w:rPr>
          <w:rFonts w:ascii="Arial" w:hAnsi="Arial" w:cs="Arial"/>
          <w:color w:val="000000"/>
          <w:sz w:val="24"/>
          <w:szCs w:val="24"/>
          <w:u w:val="single"/>
        </w:rPr>
      </w:pPr>
      <w:r>
        <w:rPr>
          <w:rFonts w:ascii="Arial" w:hAnsi="Arial" w:cs="Arial"/>
          <w:color w:val="000000"/>
          <w:sz w:val="24"/>
          <w:szCs w:val="24"/>
          <w:u w:val="single"/>
        </w:rPr>
        <w:t>N-Party Fair Computation</w:t>
      </w:r>
    </w:p>
    <w:p w14:paraId="14489765" w14:textId="77777777"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The present disclosure further provides a generalized protocol for n-party fair computation</w:t>
      </w:r>
      <w:r w:rsidR="00B02A79">
        <w:rPr>
          <w:rFonts w:ascii="Arial" w:hAnsi="Arial" w:cs="Arial"/>
          <w:color w:val="000000"/>
          <w:sz w:val="24"/>
          <w:szCs w:val="24"/>
        </w:rPr>
        <w:t xml:space="preserve">.  </w:t>
      </w:r>
      <w:r>
        <w:rPr>
          <w:rFonts w:ascii="Arial" w:hAnsi="Arial" w:cs="Arial"/>
          <w:color w:val="000000"/>
          <w:sz w:val="24"/>
          <w:szCs w:val="24"/>
        </w:rPr>
        <w:t xml:space="preserve">The goal of the protocol is to perform a joint secure computation of some function </w:t>
      </w:r>
      <w:r w:rsidRPr="007D3171">
        <w:rPr>
          <w:rFonts w:ascii="Arial" w:hAnsi="Arial" w:cs="Arial"/>
          <w:i/>
          <w:color w:val="000000"/>
          <w:sz w:val="24"/>
          <w:szCs w:val="24"/>
        </w:rPr>
        <w:t>f</w:t>
      </w:r>
      <w:r>
        <w:rPr>
          <w:rFonts w:ascii="Arial" w:hAnsi="Arial" w:cs="Arial"/>
          <w:color w:val="000000"/>
          <w:sz w:val="24"/>
          <w:szCs w:val="24"/>
        </w:rPr>
        <w:t xml:space="preserve"> over private inputs from all </w:t>
      </w:r>
      <w:r w:rsidRPr="007D3171">
        <w:rPr>
          <w:rFonts w:ascii="Arial" w:hAnsi="Arial" w:cs="Arial"/>
          <w:i/>
          <w:color w:val="000000"/>
          <w:sz w:val="24"/>
          <w:szCs w:val="24"/>
        </w:rPr>
        <w:t>n</w:t>
      </w:r>
      <w:r>
        <w:rPr>
          <w:rFonts w:ascii="Arial" w:hAnsi="Arial" w:cs="Arial"/>
          <w:color w:val="000000"/>
          <w:sz w:val="24"/>
          <w:szCs w:val="24"/>
        </w:rPr>
        <w:t xml:space="preserve"> parties, with fairness</w:t>
      </w:r>
      <w:r w:rsidR="00B02A79">
        <w:rPr>
          <w:rFonts w:ascii="Arial" w:hAnsi="Arial" w:cs="Arial"/>
          <w:color w:val="000000"/>
          <w:sz w:val="24"/>
          <w:szCs w:val="24"/>
        </w:rPr>
        <w:t xml:space="preserve">.  </w:t>
      </w:r>
      <w:r>
        <w:rPr>
          <w:rFonts w:ascii="Arial" w:hAnsi="Arial" w:cs="Arial"/>
          <w:color w:val="000000"/>
          <w:sz w:val="24"/>
          <w:szCs w:val="24"/>
        </w:rPr>
        <w:t xml:space="preserve">A fair exchange indicates that either all the parties receive the output of function </w:t>
      </w:r>
      <w:r w:rsidRPr="007D3171">
        <w:rPr>
          <w:rFonts w:ascii="Arial" w:hAnsi="Arial" w:cs="Arial"/>
          <w:i/>
          <w:color w:val="000000"/>
          <w:sz w:val="24"/>
          <w:szCs w:val="24"/>
        </w:rPr>
        <w:t>f</w:t>
      </w:r>
      <w:r>
        <w:rPr>
          <w:rFonts w:ascii="Arial" w:hAnsi="Arial" w:cs="Arial"/>
          <w:color w:val="000000"/>
          <w:sz w:val="24"/>
          <w:szCs w:val="24"/>
        </w:rPr>
        <w:t>, or no party does.</w:t>
      </w:r>
    </w:p>
    <w:p w14:paraId="3FE4BE5B" w14:textId="77777777"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The described n-party protocol is designed for an optimistic execution off-chain, where the protocol avoids posting to the shared ledger when the parties behave honestly and follow the protocol’s steps</w:t>
      </w:r>
      <w:r w:rsidR="00B02A79">
        <w:rPr>
          <w:rFonts w:ascii="Arial" w:hAnsi="Arial" w:cs="Arial"/>
          <w:color w:val="000000"/>
          <w:sz w:val="24"/>
          <w:szCs w:val="24"/>
        </w:rPr>
        <w:t xml:space="preserve">.  </w:t>
      </w:r>
      <w:r>
        <w:rPr>
          <w:rFonts w:ascii="Arial" w:hAnsi="Arial" w:cs="Arial"/>
          <w:color w:val="000000"/>
          <w:sz w:val="24"/>
          <w:szCs w:val="24"/>
        </w:rPr>
        <w:t>This reduces computational resources when compared to other methods that require posts to the shared ledger throughout the process</w:t>
      </w:r>
      <w:r w:rsidR="00B02A79">
        <w:rPr>
          <w:rFonts w:ascii="Arial" w:hAnsi="Arial" w:cs="Arial"/>
          <w:color w:val="000000"/>
          <w:sz w:val="24"/>
          <w:szCs w:val="24"/>
        </w:rPr>
        <w:t xml:space="preserve">.  </w:t>
      </w:r>
      <w:r>
        <w:rPr>
          <w:rFonts w:ascii="Arial" w:hAnsi="Arial" w:cs="Arial"/>
          <w:color w:val="000000"/>
          <w:sz w:val="24"/>
          <w:szCs w:val="24"/>
        </w:rPr>
        <w:t xml:space="preserve">Second, the protocol enables pre-processing, where subsequent evaluations of </w:t>
      </w:r>
      <w:r w:rsidRPr="007D3171">
        <w:rPr>
          <w:rFonts w:ascii="Arial" w:hAnsi="Arial" w:cs="Arial"/>
          <w:i/>
          <w:color w:val="000000"/>
          <w:sz w:val="24"/>
          <w:szCs w:val="24"/>
        </w:rPr>
        <w:t>f</w:t>
      </w:r>
      <w:r>
        <w:rPr>
          <w:rFonts w:ascii="Arial" w:hAnsi="Arial" w:cs="Arial"/>
          <w:color w:val="000000"/>
          <w:sz w:val="24"/>
          <w:szCs w:val="24"/>
        </w:rPr>
        <w:t xml:space="preserve"> (over different inputs from the </w:t>
      </w:r>
      <w:r w:rsidRPr="00737736">
        <w:rPr>
          <w:rFonts w:ascii="Arial" w:hAnsi="Arial" w:cs="Arial"/>
          <w:i/>
          <w:color w:val="000000"/>
          <w:sz w:val="24"/>
          <w:szCs w:val="24"/>
        </w:rPr>
        <w:t>n</w:t>
      </w:r>
      <w:r>
        <w:rPr>
          <w:rFonts w:ascii="Arial" w:hAnsi="Arial" w:cs="Arial"/>
          <w:color w:val="000000"/>
          <w:sz w:val="24"/>
          <w:szCs w:val="24"/>
        </w:rPr>
        <w:t xml:space="preserve"> parties) can amortize the work from the earlier phases of the protocol</w:t>
      </w:r>
      <w:r w:rsidR="00B02A79">
        <w:rPr>
          <w:rFonts w:ascii="Arial" w:hAnsi="Arial" w:cs="Arial"/>
          <w:color w:val="000000"/>
          <w:sz w:val="24"/>
          <w:szCs w:val="24"/>
        </w:rPr>
        <w:t xml:space="preserve">.  </w:t>
      </w:r>
      <w:r>
        <w:rPr>
          <w:rFonts w:ascii="Arial" w:hAnsi="Arial" w:cs="Arial"/>
          <w:color w:val="000000"/>
          <w:sz w:val="24"/>
          <w:szCs w:val="24"/>
        </w:rPr>
        <w:t>This helps to improve the round complexity of the protocol.</w:t>
      </w:r>
    </w:p>
    <w:p w14:paraId="45677988" w14:textId="77777777"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 xml:space="preserve">In the n-party protocol, the problem of fair secure computation is reduced to fair reconstruction of an additive secret sharing scheme, by encrypting the output of </w:t>
      </w:r>
      <w:r w:rsidRPr="00737736">
        <w:rPr>
          <w:rFonts w:ascii="Arial" w:hAnsi="Arial" w:cs="Arial"/>
          <w:i/>
          <w:color w:val="000000"/>
          <w:sz w:val="24"/>
          <w:szCs w:val="24"/>
        </w:rPr>
        <w:t>f</w:t>
      </w:r>
      <w:r>
        <w:rPr>
          <w:rFonts w:ascii="Arial" w:hAnsi="Arial" w:cs="Arial"/>
          <w:color w:val="000000"/>
          <w:sz w:val="24"/>
          <w:szCs w:val="24"/>
        </w:rPr>
        <w:t xml:space="preserve"> under a random key </w:t>
      </w:r>
      <w:r w:rsidRPr="00737736">
        <w:rPr>
          <w:rFonts w:ascii="Arial" w:hAnsi="Arial" w:cs="Arial"/>
          <w:i/>
          <w:color w:val="000000"/>
          <w:sz w:val="24"/>
          <w:szCs w:val="24"/>
        </w:rPr>
        <w:t>k</w:t>
      </w:r>
      <w:r>
        <w:rPr>
          <w:rFonts w:ascii="Arial" w:hAnsi="Arial" w:cs="Arial"/>
          <w:color w:val="000000"/>
          <w:sz w:val="24"/>
          <w:szCs w:val="24"/>
        </w:rPr>
        <w:t xml:space="preserve">, and distributing </w:t>
      </w:r>
      <w:r w:rsidRPr="00737736">
        <w:rPr>
          <w:rFonts w:ascii="Arial" w:hAnsi="Arial" w:cs="Arial"/>
          <w:color w:val="000000"/>
          <w:sz w:val="24"/>
          <w:szCs w:val="24"/>
        </w:rPr>
        <w:t>xor</w:t>
      </w:r>
      <w:r>
        <w:rPr>
          <w:rFonts w:ascii="Arial" w:hAnsi="Arial" w:cs="Arial"/>
          <w:color w:val="000000"/>
          <w:sz w:val="24"/>
          <w:szCs w:val="24"/>
        </w:rPr>
        <w:t xml:space="preserve"> shares </w:t>
      </w:r>
      <w:r w:rsidRPr="00737736">
        <w:rPr>
          <w:rFonts w:ascii="Arial" w:hAnsi="Arial" w:cs="Arial"/>
          <w:i/>
          <w:color w:val="000000"/>
          <w:sz w:val="24"/>
          <w:szCs w:val="24"/>
        </w:rPr>
        <w:t>k</w:t>
      </w:r>
      <w:r w:rsidRPr="00737736">
        <w:rPr>
          <w:rFonts w:ascii="Arial" w:hAnsi="Arial" w:cs="Arial"/>
          <w:i/>
          <w:color w:val="000000"/>
          <w:sz w:val="24"/>
          <w:szCs w:val="24"/>
          <w:vertAlign w:val="subscript"/>
        </w:rPr>
        <w:t>1</w:t>
      </w:r>
      <w:r w:rsidRPr="00737736">
        <w:rPr>
          <w:rFonts w:ascii="Arial" w:hAnsi="Arial" w:cs="Arial"/>
          <w:i/>
          <w:color w:val="000000"/>
          <w:sz w:val="24"/>
          <w:szCs w:val="24"/>
        </w:rPr>
        <w:t>,…,k</w:t>
      </w:r>
      <w:r w:rsidRPr="00737736">
        <w:rPr>
          <w:rFonts w:ascii="Arial" w:hAnsi="Arial" w:cs="Arial"/>
          <w:i/>
          <w:color w:val="000000"/>
          <w:sz w:val="24"/>
          <w:szCs w:val="24"/>
          <w:vertAlign w:val="subscript"/>
        </w:rPr>
        <w:t>n</w:t>
      </w:r>
      <w:r>
        <w:rPr>
          <w:rFonts w:ascii="Arial" w:hAnsi="Arial" w:cs="Arial"/>
          <w:color w:val="000000"/>
          <w:sz w:val="24"/>
          <w:szCs w:val="24"/>
        </w:rPr>
        <w:t xml:space="preserve"> of </w:t>
      </w:r>
      <w:r w:rsidRPr="00737736">
        <w:rPr>
          <w:rFonts w:ascii="Arial" w:hAnsi="Arial" w:cs="Arial"/>
          <w:i/>
          <w:color w:val="000000"/>
          <w:sz w:val="24"/>
          <w:szCs w:val="24"/>
        </w:rPr>
        <w:t>k</w:t>
      </w:r>
      <w:r>
        <w:rPr>
          <w:rFonts w:ascii="Arial" w:hAnsi="Arial" w:cs="Arial"/>
          <w:color w:val="000000"/>
          <w:sz w:val="24"/>
          <w:szCs w:val="24"/>
        </w:rPr>
        <w:t xml:space="preserve"> to all </w:t>
      </w:r>
      <w:r w:rsidRPr="00737736">
        <w:rPr>
          <w:rFonts w:ascii="Arial" w:hAnsi="Arial" w:cs="Arial"/>
          <w:i/>
          <w:color w:val="000000"/>
          <w:sz w:val="24"/>
          <w:szCs w:val="24"/>
        </w:rPr>
        <w:t>n</w:t>
      </w:r>
      <w:r>
        <w:rPr>
          <w:rFonts w:ascii="Arial" w:hAnsi="Arial" w:cs="Arial"/>
          <w:color w:val="000000"/>
          <w:sz w:val="24"/>
          <w:szCs w:val="24"/>
        </w:rPr>
        <w:t xml:space="preserve"> parties, such that:</w:t>
      </w:r>
    </w:p>
    <w:p w14:paraId="2DAE3365" w14:textId="77777777" w:rsidR="004E78C5" w:rsidRPr="00D10306" w:rsidRDefault="004E78C5" w:rsidP="00C74840">
      <w:pPr>
        <w:spacing w:after="0" w:line="360" w:lineRule="auto"/>
        <w:jc w:val="both"/>
        <w:rPr>
          <w:rFonts w:ascii="Arial" w:hAnsi="Arial" w:cs="Arial"/>
          <w:i/>
          <w:color w:val="000000"/>
          <w:sz w:val="24"/>
          <w:szCs w:val="24"/>
        </w:rPr>
      </w:pPr>
      <w:r w:rsidRPr="00D10306">
        <w:rPr>
          <w:rFonts w:ascii="Arial" w:hAnsi="Arial" w:cs="Arial"/>
          <w:i/>
          <w:color w:val="000000"/>
          <w:sz w:val="24"/>
          <w:szCs w:val="24"/>
        </w:rPr>
        <w:t xml:space="preserve">Formula </w:t>
      </w:r>
      <w:r w:rsidR="005304CF">
        <w:rPr>
          <w:rFonts w:ascii="Arial" w:hAnsi="Arial" w:cs="Arial"/>
          <w:i/>
          <w:color w:val="000000"/>
          <w:sz w:val="24"/>
          <w:szCs w:val="24"/>
        </w:rPr>
        <w:t>2</w:t>
      </w:r>
    </w:p>
    <w:p w14:paraId="0EF66D21" w14:textId="1F344E85" w:rsidR="004E78C5" w:rsidRDefault="004E78C5" w:rsidP="00C74840">
      <w:pPr>
        <w:spacing w:after="0" w:line="360" w:lineRule="auto"/>
        <w:jc w:val="center"/>
        <w:rPr>
          <w:rFonts w:ascii="Arial" w:hAnsi="Arial" w:cs="Arial"/>
          <w:color w:val="000000"/>
          <w:sz w:val="24"/>
          <w:szCs w:val="24"/>
        </w:rPr>
      </w:pPr>
      <w:r>
        <w:rPr>
          <w:noProof/>
        </w:rPr>
        <w:drawing>
          <wp:inline distT="0" distB="0" distL="0" distR="0" wp14:anchorId="57E7D4C9" wp14:editId="73DB1715">
            <wp:extent cx="1719943" cy="315821"/>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72093" cy="325397"/>
                    </a:xfrm>
                    <a:prstGeom prst="rect">
                      <a:avLst/>
                    </a:prstGeom>
                  </pic:spPr>
                </pic:pic>
              </a:graphicData>
            </a:graphic>
          </wp:inline>
        </w:drawing>
      </w:r>
    </w:p>
    <w:p w14:paraId="1EC550C0" w14:textId="77777777" w:rsidR="004E78C5" w:rsidRPr="00874F83" w:rsidRDefault="004E78C5" w:rsidP="00C74840">
      <w:pPr>
        <w:spacing w:after="0" w:line="360" w:lineRule="auto"/>
        <w:jc w:val="both"/>
        <w:rPr>
          <w:rFonts w:ascii="Arial" w:hAnsi="Arial" w:cs="Arial"/>
          <w:color w:val="000000"/>
          <w:sz w:val="24"/>
          <w:szCs w:val="24"/>
        </w:rPr>
      </w:pPr>
      <w:r>
        <w:rPr>
          <w:rFonts w:ascii="Arial" w:hAnsi="Arial" w:cs="Arial"/>
          <w:color w:val="000000"/>
          <w:sz w:val="24"/>
          <w:szCs w:val="24"/>
        </w:rPr>
        <w:lastRenderedPageBreak/>
        <w:t xml:space="preserve">Distributing </w:t>
      </w:r>
      <w:r w:rsidRPr="00737736">
        <w:rPr>
          <w:rFonts w:ascii="Arial" w:hAnsi="Arial" w:cs="Arial"/>
          <w:color w:val="000000"/>
          <w:sz w:val="24"/>
          <w:szCs w:val="24"/>
        </w:rPr>
        <w:t>xor</w:t>
      </w:r>
      <w:r>
        <w:rPr>
          <w:rFonts w:ascii="Arial" w:hAnsi="Arial" w:cs="Arial"/>
          <w:color w:val="000000"/>
          <w:sz w:val="24"/>
          <w:szCs w:val="24"/>
        </w:rPr>
        <w:t xml:space="preserve"> shares ensures that each share reveals zero information about </w:t>
      </w:r>
      <w:r w:rsidRPr="00116406">
        <w:rPr>
          <w:rFonts w:ascii="Arial" w:hAnsi="Arial" w:cs="Arial"/>
          <w:i/>
          <w:color w:val="000000"/>
          <w:sz w:val="24"/>
          <w:szCs w:val="24"/>
        </w:rPr>
        <w:t>k</w:t>
      </w:r>
      <w:r w:rsidR="00B02A79">
        <w:rPr>
          <w:rFonts w:ascii="Arial" w:hAnsi="Arial" w:cs="Arial"/>
          <w:color w:val="000000"/>
          <w:sz w:val="24"/>
          <w:szCs w:val="24"/>
        </w:rPr>
        <w:t xml:space="preserve">.  </w:t>
      </w:r>
      <w:r>
        <w:rPr>
          <w:rFonts w:ascii="Arial" w:hAnsi="Arial" w:cs="Arial"/>
          <w:color w:val="000000"/>
          <w:sz w:val="24"/>
          <w:szCs w:val="24"/>
        </w:rPr>
        <w:t>In that sense, the reconstruction protocol’s responsibility is to ensure fair exchange of the shares held by each party</w:t>
      </w:r>
      <w:r w:rsidR="00B02A79">
        <w:rPr>
          <w:rFonts w:ascii="Arial" w:hAnsi="Arial" w:cs="Arial"/>
          <w:color w:val="000000"/>
          <w:sz w:val="24"/>
          <w:szCs w:val="24"/>
        </w:rPr>
        <w:t xml:space="preserve">.  </w:t>
      </w:r>
      <w:r>
        <w:rPr>
          <w:rFonts w:ascii="Arial" w:hAnsi="Arial" w:cs="Arial"/>
          <w:color w:val="000000"/>
          <w:sz w:val="24"/>
          <w:szCs w:val="24"/>
        </w:rPr>
        <w:t xml:space="preserve">The n-party protocol may give each party the encrypted output and that party’s share of </w:t>
      </w:r>
      <w:r w:rsidRPr="00116406">
        <w:rPr>
          <w:rFonts w:ascii="Arial" w:hAnsi="Arial" w:cs="Arial"/>
          <w:i/>
          <w:color w:val="000000"/>
          <w:sz w:val="24"/>
          <w:szCs w:val="24"/>
        </w:rPr>
        <w:t>k</w:t>
      </w:r>
      <w:r w:rsidR="00B02A79">
        <w:rPr>
          <w:rFonts w:ascii="Arial" w:hAnsi="Arial" w:cs="Arial"/>
          <w:color w:val="000000"/>
          <w:sz w:val="24"/>
          <w:szCs w:val="24"/>
        </w:rPr>
        <w:t xml:space="preserve">.  </w:t>
      </w:r>
      <w:r>
        <w:rPr>
          <w:rFonts w:ascii="Arial" w:hAnsi="Arial" w:cs="Arial"/>
          <w:color w:val="000000"/>
          <w:sz w:val="24"/>
          <w:szCs w:val="24"/>
        </w:rPr>
        <w:t xml:space="preserve">Moreover, all parties are on a shared ledger, and </w:t>
      </w:r>
      <w:r w:rsidRPr="00116406">
        <w:rPr>
          <w:rFonts w:ascii="Arial" w:hAnsi="Arial" w:cs="Arial"/>
          <w:i/>
          <w:color w:val="000000"/>
          <w:sz w:val="24"/>
          <w:szCs w:val="24"/>
        </w:rPr>
        <w:t>t</w:t>
      </w:r>
      <w:r>
        <w:rPr>
          <w:rFonts w:ascii="Arial" w:hAnsi="Arial" w:cs="Arial"/>
          <w:color w:val="000000"/>
          <w:sz w:val="24"/>
          <w:szCs w:val="24"/>
        </w:rPr>
        <w:t xml:space="preserve"> out of </w:t>
      </w:r>
      <w:r w:rsidRPr="00116406">
        <w:rPr>
          <w:rFonts w:ascii="Arial" w:hAnsi="Arial" w:cs="Arial"/>
          <w:i/>
          <w:color w:val="000000"/>
          <w:sz w:val="24"/>
          <w:szCs w:val="24"/>
        </w:rPr>
        <w:t>n</w:t>
      </w:r>
      <w:r>
        <w:rPr>
          <w:rFonts w:ascii="Arial" w:hAnsi="Arial" w:cs="Arial"/>
          <w:color w:val="000000"/>
          <w:sz w:val="24"/>
          <w:szCs w:val="24"/>
        </w:rPr>
        <w:t xml:space="preserve"> parties have acce</w:t>
      </w:r>
      <w:r w:rsidRPr="00874F83">
        <w:rPr>
          <w:rFonts w:ascii="Arial" w:hAnsi="Arial" w:cs="Arial"/>
          <w:color w:val="000000"/>
          <w:sz w:val="24"/>
          <w:szCs w:val="24"/>
        </w:rPr>
        <w:t xml:space="preserve">ss to a TEE (for a corruption threshold </w:t>
      </w:r>
      <w:r w:rsidRPr="00116406">
        <w:rPr>
          <w:rFonts w:ascii="Arial" w:hAnsi="Arial" w:cs="Arial"/>
          <w:i/>
          <w:color w:val="000000"/>
          <w:sz w:val="24"/>
          <w:szCs w:val="24"/>
        </w:rPr>
        <w:t>t</w:t>
      </w:r>
      <w:r w:rsidRPr="00874F83">
        <w:rPr>
          <w:rFonts w:ascii="Arial" w:hAnsi="Arial" w:cs="Arial"/>
          <w:color w:val="000000"/>
          <w:sz w:val="24"/>
          <w:szCs w:val="24"/>
        </w:rPr>
        <w:t xml:space="preserve"> in a static corruption model).</w:t>
      </w:r>
    </w:p>
    <w:p w14:paraId="12B78D5A" w14:textId="77777777"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sidRPr="00874F83">
        <w:rPr>
          <w:rFonts w:ascii="Arial" w:hAnsi="Arial" w:cs="Arial"/>
          <w:color w:val="000000"/>
          <w:sz w:val="24"/>
          <w:szCs w:val="24"/>
        </w:rPr>
        <w:t>The n-party protocol</w:t>
      </w:r>
      <w:r>
        <w:rPr>
          <w:rFonts w:ascii="Arial" w:hAnsi="Arial" w:cs="Arial"/>
          <w:color w:val="000000"/>
          <w:sz w:val="24"/>
          <w:szCs w:val="24"/>
        </w:rPr>
        <w:t xml:space="preserve"> relies on a fallback mechanism, to be invoked by any TEE-possessing party that detects malicious behavior, containing a TEE-ledger interaction that gives the decryption key </w:t>
      </w:r>
      <w:r w:rsidRPr="00753048">
        <w:rPr>
          <w:rFonts w:ascii="Arial" w:hAnsi="Arial" w:cs="Arial"/>
          <w:i/>
          <w:color w:val="000000"/>
          <w:sz w:val="24"/>
          <w:szCs w:val="24"/>
        </w:rPr>
        <w:t>k</w:t>
      </w:r>
      <w:r>
        <w:rPr>
          <w:rFonts w:ascii="Arial" w:hAnsi="Arial" w:cs="Arial"/>
          <w:color w:val="000000"/>
          <w:sz w:val="24"/>
          <w:szCs w:val="24"/>
        </w:rPr>
        <w:t xml:space="preserve"> to all parties</w:t>
      </w:r>
      <w:r w:rsidR="00B02A79">
        <w:rPr>
          <w:rFonts w:ascii="Arial" w:hAnsi="Arial" w:cs="Arial"/>
          <w:color w:val="000000"/>
          <w:sz w:val="24"/>
          <w:szCs w:val="24"/>
        </w:rPr>
        <w:t xml:space="preserve">.  </w:t>
      </w:r>
      <w:r>
        <w:rPr>
          <w:rFonts w:ascii="Arial" w:hAnsi="Arial" w:cs="Arial"/>
          <w:color w:val="000000"/>
          <w:sz w:val="24"/>
          <w:szCs w:val="24"/>
        </w:rPr>
        <w:t xml:space="preserve">During malicious behavior, the non-TEE parties may wait for some honest TEE-possessing party to perform this TEE-ledger interaction, or else, they are guaranteed that no party gets </w:t>
      </w:r>
      <w:r w:rsidRPr="00753048">
        <w:rPr>
          <w:rFonts w:ascii="Arial" w:hAnsi="Arial" w:cs="Arial"/>
          <w:i/>
          <w:color w:val="000000"/>
          <w:sz w:val="24"/>
          <w:szCs w:val="24"/>
        </w:rPr>
        <w:t>k</w:t>
      </w:r>
      <w:r>
        <w:rPr>
          <w:rFonts w:ascii="Arial" w:hAnsi="Arial" w:cs="Arial"/>
          <w:color w:val="000000"/>
          <w:sz w:val="24"/>
          <w:szCs w:val="24"/>
        </w:rPr>
        <w:t xml:space="preserve">, thus ensuring fairness to all </w:t>
      </w:r>
      <w:r w:rsidRPr="00753048">
        <w:rPr>
          <w:rFonts w:ascii="Arial" w:hAnsi="Arial" w:cs="Arial"/>
          <w:i/>
          <w:color w:val="000000"/>
          <w:sz w:val="24"/>
          <w:szCs w:val="24"/>
        </w:rPr>
        <w:t>n</w:t>
      </w:r>
      <w:r>
        <w:rPr>
          <w:rFonts w:ascii="Arial" w:hAnsi="Arial" w:cs="Arial"/>
          <w:color w:val="000000"/>
          <w:sz w:val="24"/>
          <w:szCs w:val="24"/>
        </w:rPr>
        <w:t xml:space="preserve"> parties</w:t>
      </w:r>
      <w:r w:rsidR="00B02A79">
        <w:rPr>
          <w:rFonts w:ascii="Arial" w:hAnsi="Arial" w:cs="Arial"/>
          <w:color w:val="000000"/>
          <w:sz w:val="24"/>
          <w:szCs w:val="24"/>
        </w:rPr>
        <w:t xml:space="preserve">.  </w:t>
      </w:r>
      <w:r>
        <w:rPr>
          <w:rFonts w:ascii="Arial" w:hAnsi="Arial" w:cs="Arial"/>
          <w:color w:val="000000"/>
          <w:sz w:val="24"/>
          <w:szCs w:val="24"/>
        </w:rPr>
        <w:t>The technical challenge addressed by this protocol’s design is to have the parties share their keys with each other in a safe sequence, where regardless of when a malicious party deviates from the protocol (</w:t>
      </w:r>
      <w:r w:rsidR="00AF46E5" w:rsidRPr="00AF46E5">
        <w:rPr>
          <w:rFonts w:ascii="Arial" w:hAnsi="Arial" w:cs="Arial"/>
          <w:i/>
          <w:color w:val="000000"/>
          <w:sz w:val="24"/>
          <w:szCs w:val="24"/>
        </w:rPr>
        <w:t>e.g.</w:t>
      </w:r>
      <w:r>
        <w:rPr>
          <w:rFonts w:ascii="Arial" w:hAnsi="Arial" w:cs="Arial"/>
          <w:color w:val="000000"/>
          <w:sz w:val="24"/>
          <w:szCs w:val="24"/>
        </w:rPr>
        <w:t>, aborts after receiving sufficient shares), the other parties have a mechanism to carry out the remaining protocol steps with the guarantee of fairness.</w:t>
      </w:r>
    </w:p>
    <w:p w14:paraId="26B660A2" w14:textId="77777777"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 xml:space="preserve">The n-party protocol may be executed between </w:t>
      </w:r>
      <w:r w:rsidRPr="00753048">
        <w:rPr>
          <w:rFonts w:ascii="Arial" w:hAnsi="Arial" w:cs="Arial"/>
          <w:i/>
          <w:color w:val="000000"/>
          <w:sz w:val="24"/>
          <w:szCs w:val="24"/>
        </w:rPr>
        <w:t>n</w:t>
      </w:r>
      <w:r>
        <w:rPr>
          <w:rFonts w:ascii="Arial" w:hAnsi="Arial" w:cs="Arial"/>
          <w:color w:val="000000"/>
          <w:sz w:val="24"/>
          <w:szCs w:val="24"/>
        </w:rPr>
        <w:t xml:space="preserve"> parties </w:t>
      </w:r>
      <w:r w:rsidRPr="00753048">
        <w:rPr>
          <w:rFonts w:ascii="Arial" w:hAnsi="Arial" w:cs="Arial"/>
          <w:i/>
          <w:color w:val="000000"/>
          <w:sz w:val="24"/>
          <w:szCs w:val="24"/>
        </w:rPr>
        <w:t>P</w:t>
      </w:r>
      <w:r w:rsidRPr="00753048">
        <w:rPr>
          <w:rFonts w:ascii="Arial" w:hAnsi="Arial" w:cs="Arial"/>
          <w:i/>
          <w:color w:val="000000"/>
          <w:sz w:val="24"/>
          <w:szCs w:val="24"/>
          <w:vertAlign w:val="subscript"/>
        </w:rPr>
        <w:t>1</w:t>
      </w:r>
      <w:r w:rsidRPr="00753048">
        <w:rPr>
          <w:rFonts w:ascii="Arial" w:hAnsi="Arial" w:cs="Arial"/>
          <w:i/>
          <w:color w:val="000000"/>
          <w:sz w:val="24"/>
          <w:szCs w:val="24"/>
        </w:rPr>
        <w:t>,…,P</w:t>
      </w:r>
      <w:r w:rsidRPr="00753048">
        <w:rPr>
          <w:rFonts w:ascii="Arial" w:hAnsi="Arial" w:cs="Arial"/>
          <w:i/>
          <w:color w:val="000000"/>
          <w:sz w:val="24"/>
          <w:szCs w:val="24"/>
          <w:vertAlign w:val="subscript"/>
        </w:rPr>
        <w:t>n</w:t>
      </w:r>
      <w:r w:rsidR="00B02A79">
        <w:rPr>
          <w:rFonts w:ascii="Arial" w:hAnsi="Arial" w:cs="Arial"/>
          <w:color w:val="000000"/>
          <w:sz w:val="24"/>
          <w:szCs w:val="24"/>
        </w:rPr>
        <w:t xml:space="preserve">.  </w:t>
      </w:r>
      <w:r>
        <w:rPr>
          <w:rFonts w:ascii="Arial" w:hAnsi="Arial" w:cs="Arial"/>
          <w:color w:val="000000"/>
          <w:sz w:val="24"/>
          <w:szCs w:val="24"/>
        </w:rPr>
        <w:t>At a high-level, if all parties behave honestly (optimistic setting), the protocol terminates in a fixed number of rounds with no interaction with the shared ledger</w:t>
      </w:r>
      <w:r w:rsidR="00B02A79">
        <w:rPr>
          <w:rFonts w:ascii="Arial" w:hAnsi="Arial" w:cs="Arial"/>
          <w:color w:val="000000"/>
          <w:sz w:val="24"/>
          <w:szCs w:val="24"/>
        </w:rPr>
        <w:t xml:space="preserve">.  </w:t>
      </w:r>
      <w:r>
        <w:rPr>
          <w:rFonts w:ascii="Arial" w:hAnsi="Arial" w:cs="Arial"/>
          <w:color w:val="000000"/>
          <w:sz w:val="24"/>
          <w:szCs w:val="24"/>
        </w:rPr>
        <w:t xml:space="preserve">Moreover, if any party behaves maliciously, the protocol either terminates (when there is a guarantee that no party could have recovered the key </w:t>
      </w:r>
      <w:r w:rsidRPr="00832A85">
        <w:rPr>
          <w:rFonts w:ascii="Arial" w:hAnsi="Arial" w:cs="Arial"/>
          <w:i/>
          <w:color w:val="000000"/>
          <w:sz w:val="24"/>
          <w:szCs w:val="24"/>
        </w:rPr>
        <w:t>k</w:t>
      </w:r>
      <w:r>
        <w:rPr>
          <w:rFonts w:ascii="Arial" w:hAnsi="Arial" w:cs="Arial"/>
          <w:color w:val="000000"/>
          <w:sz w:val="24"/>
          <w:szCs w:val="24"/>
        </w:rPr>
        <w:t xml:space="preserve">), or uses a TEE-ledger interaction to deliver </w:t>
      </w:r>
      <w:r w:rsidRPr="00832A85">
        <w:rPr>
          <w:rFonts w:ascii="Arial" w:hAnsi="Arial" w:cs="Arial"/>
          <w:i/>
          <w:color w:val="000000"/>
          <w:sz w:val="24"/>
          <w:szCs w:val="24"/>
        </w:rPr>
        <w:t>k</w:t>
      </w:r>
      <w:r>
        <w:rPr>
          <w:rFonts w:ascii="Arial" w:hAnsi="Arial" w:cs="Arial"/>
          <w:color w:val="000000"/>
          <w:sz w:val="24"/>
          <w:szCs w:val="24"/>
        </w:rPr>
        <w:t xml:space="preserve"> to all parties with fairness.</w:t>
      </w:r>
    </w:p>
    <w:p w14:paraId="3DA5DD66" w14:textId="77777777"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 xml:space="preserve">Similar to the </w:t>
      </w:r>
      <w:r w:rsidR="00A75D09">
        <w:rPr>
          <w:rFonts w:ascii="Arial" w:hAnsi="Arial" w:cs="Arial"/>
          <w:color w:val="000000"/>
          <w:sz w:val="24"/>
          <w:szCs w:val="24"/>
        </w:rPr>
        <w:t>two-party</w:t>
      </w:r>
      <w:r>
        <w:rPr>
          <w:rFonts w:ascii="Arial" w:hAnsi="Arial" w:cs="Arial"/>
          <w:color w:val="000000"/>
          <w:sz w:val="24"/>
          <w:szCs w:val="24"/>
        </w:rPr>
        <w:t xml:space="preserve"> protocol, the n-party protocol may be commenced with a pre-processing step where parties submit their secrets to all </w:t>
      </w:r>
      <w:r w:rsidRPr="00832A85">
        <w:rPr>
          <w:rFonts w:ascii="Arial" w:hAnsi="Arial" w:cs="Arial"/>
          <w:i/>
          <w:color w:val="000000"/>
          <w:sz w:val="24"/>
          <w:szCs w:val="24"/>
        </w:rPr>
        <w:t>t</w:t>
      </w:r>
      <w:r>
        <w:rPr>
          <w:rFonts w:ascii="Arial" w:hAnsi="Arial" w:cs="Arial"/>
          <w:color w:val="000000"/>
          <w:sz w:val="24"/>
          <w:szCs w:val="24"/>
        </w:rPr>
        <w:t xml:space="preserve"> TEEs, which is useful during the fallback TEE-ledger mechanism in the event of malicious behavior</w:t>
      </w:r>
      <w:r w:rsidR="00B02A79">
        <w:rPr>
          <w:rFonts w:ascii="Arial" w:hAnsi="Arial" w:cs="Arial"/>
          <w:color w:val="000000"/>
          <w:sz w:val="24"/>
          <w:szCs w:val="24"/>
        </w:rPr>
        <w:t xml:space="preserve">.  </w:t>
      </w:r>
      <w:r>
        <w:rPr>
          <w:rFonts w:ascii="Arial" w:hAnsi="Arial" w:cs="Arial"/>
          <w:color w:val="000000"/>
          <w:sz w:val="24"/>
          <w:szCs w:val="24"/>
        </w:rPr>
        <w:t xml:space="preserve">Similar to the </w:t>
      </w:r>
      <w:r w:rsidR="00A75D09">
        <w:rPr>
          <w:rFonts w:ascii="Arial" w:hAnsi="Arial" w:cs="Arial"/>
          <w:color w:val="000000"/>
          <w:sz w:val="24"/>
          <w:szCs w:val="24"/>
        </w:rPr>
        <w:t>two-party</w:t>
      </w:r>
      <w:r>
        <w:rPr>
          <w:rFonts w:ascii="Arial" w:hAnsi="Arial" w:cs="Arial"/>
          <w:color w:val="000000"/>
          <w:sz w:val="24"/>
          <w:szCs w:val="24"/>
        </w:rPr>
        <w:t xml:space="preserve"> protocol, the output of </w:t>
      </w:r>
      <w:r w:rsidRPr="00832A85">
        <w:rPr>
          <w:rFonts w:ascii="Arial" w:hAnsi="Arial" w:cs="Arial"/>
          <w:i/>
          <w:color w:val="000000"/>
          <w:sz w:val="24"/>
          <w:szCs w:val="24"/>
        </w:rPr>
        <w:t>f</w:t>
      </w:r>
      <w:r>
        <w:rPr>
          <w:rFonts w:ascii="Arial" w:hAnsi="Arial" w:cs="Arial"/>
          <w:color w:val="000000"/>
          <w:sz w:val="24"/>
          <w:szCs w:val="24"/>
        </w:rPr>
        <w:t xml:space="preserve"> is encrypted under a key </w:t>
      </w:r>
      <w:r w:rsidRPr="00832A85">
        <w:rPr>
          <w:rFonts w:ascii="Arial" w:hAnsi="Arial" w:cs="Arial"/>
          <w:i/>
          <w:color w:val="000000"/>
          <w:sz w:val="24"/>
          <w:szCs w:val="24"/>
        </w:rPr>
        <w:t>k</w:t>
      </w:r>
      <w:r>
        <w:rPr>
          <w:rFonts w:ascii="Arial" w:hAnsi="Arial" w:cs="Arial"/>
          <w:color w:val="000000"/>
          <w:sz w:val="24"/>
          <w:szCs w:val="24"/>
        </w:rPr>
        <w:t xml:space="preserve"> that is not chosen randomly, but is instead generated from long-term secret keys held by all parties</w:t>
      </w:r>
      <w:r w:rsidR="00B02A79">
        <w:rPr>
          <w:rFonts w:ascii="Arial" w:hAnsi="Arial" w:cs="Arial"/>
          <w:color w:val="000000"/>
          <w:sz w:val="24"/>
          <w:szCs w:val="24"/>
        </w:rPr>
        <w:t xml:space="preserve">.  </w:t>
      </w:r>
      <w:r>
        <w:rPr>
          <w:rFonts w:ascii="Arial" w:hAnsi="Arial" w:cs="Arial"/>
          <w:color w:val="000000"/>
          <w:sz w:val="24"/>
          <w:szCs w:val="24"/>
        </w:rPr>
        <w:t xml:space="preserve">Specifically, the (unfair) multi-party computation protocol encrypts the output of </w:t>
      </w:r>
      <w:r w:rsidRPr="00832A85">
        <w:rPr>
          <w:rFonts w:ascii="Arial" w:hAnsi="Arial" w:cs="Arial"/>
          <w:i/>
          <w:color w:val="000000"/>
          <w:sz w:val="24"/>
          <w:szCs w:val="24"/>
        </w:rPr>
        <w:t>f</w:t>
      </w:r>
      <w:r>
        <w:rPr>
          <w:rFonts w:ascii="Arial" w:hAnsi="Arial" w:cs="Arial"/>
          <w:color w:val="000000"/>
          <w:sz w:val="24"/>
          <w:szCs w:val="24"/>
        </w:rPr>
        <w:t xml:space="preserve"> under key:</w:t>
      </w:r>
    </w:p>
    <w:p w14:paraId="1878470C" w14:textId="77777777" w:rsidR="00C74840" w:rsidRDefault="00C74840">
      <w:pPr>
        <w:spacing w:after="0" w:line="240" w:lineRule="auto"/>
        <w:jc w:val="both"/>
        <w:rPr>
          <w:rFonts w:ascii="Arial" w:hAnsi="Arial" w:cs="Arial"/>
          <w:i/>
          <w:color w:val="000000"/>
          <w:sz w:val="24"/>
          <w:szCs w:val="24"/>
        </w:rPr>
      </w:pPr>
      <w:r>
        <w:rPr>
          <w:rFonts w:ascii="Arial" w:hAnsi="Arial" w:cs="Arial"/>
          <w:i/>
          <w:color w:val="000000"/>
          <w:sz w:val="24"/>
          <w:szCs w:val="24"/>
        </w:rPr>
        <w:br w:type="page"/>
      </w:r>
    </w:p>
    <w:p w14:paraId="1F2B74E3" w14:textId="1E50AFE3" w:rsidR="004E78C5" w:rsidRPr="00832A85" w:rsidRDefault="005304CF" w:rsidP="00C74840">
      <w:pPr>
        <w:spacing w:after="0" w:line="360" w:lineRule="auto"/>
        <w:jc w:val="both"/>
        <w:rPr>
          <w:rFonts w:ascii="Arial" w:hAnsi="Arial" w:cs="Arial"/>
          <w:i/>
          <w:color w:val="000000"/>
          <w:sz w:val="24"/>
          <w:szCs w:val="24"/>
        </w:rPr>
      </w:pPr>
      <w:r>
        <w:rPr>
          <w:rFonts w:ascii="Arial" w:hAnsi="Arial" w:cs="Arial"/>
          <w:i/>
          <w:color w:val="000000"/>
          <w:sz w:val="24"/>
          <w:szCs w:val="24"/>
        </w:rPr>
        <w:lastRenderedPageBreak/>
        <w:t>Formula 3</w:t>
      </w:r>
    </w:p>
    <w:p w14:paraId="612FF258" w14:textId="34B4FCBD" w:rsidR="004E78C5" w:rsidRDefault="004E78C5" w:rsidP="00C74840">
      <w:pPr>
        <w:spacing w:after="0" w:line="360" w:lineRule="auto"/>
        <w:jc w:val="center"/>
        <w:rPr>
          <w:rFonts w:ascii="Arial" w:hAnsi="Arial" w:cs="Arial"/>
          <w:color w:val="000000"/>
          <w:sz w:val="24"/>
          <w:szCs w:val="24"/>
        </w:rPr>
      </w:pPr>
      <w:r>
        <w:rPr>
          <w:noProof/>
        </w:rPr>
        <w:drawing>
          <wp:inline distT="0" distB="0" distL="0" distR="0" wp14:anchorId="37116855" wp14:editId="31DC4757">
            <wp:extent cx="3352800" cy="30913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35992" cy="326021"/>
                    </a:xfrm>
                    <a:prstGeom prst="rect">
                      <a:avLst/>
                    </a:prstGeom>
                  </pic:spPr>
                </pic:pic>
              </a:graphicData>
            </a:graphic>
          </wp:inline>
        </w:drawing>
      </w:r>
    </w:p>
    <w:p w14:paraId="0770F78F" w14:textId="77777777" w:rsidR="004E78C5" w:rsidRPr="008C660E" w:rsidRDefault="004E78C5" w:rsidP="00C74840">
      <w:pPr>
        <w:spacing w:after="0" w:line="360" w:lineRule="auto"/>
        <w:jc w:val="both"/>
        <w:rPr>
          <w:rFonts w:ascii="Arial" w:hAnsi="Arial" w:cs="Arial"/>
          <w:color w:val="000000"/>
          <w:sz w:val="24"/>
          <w:szCs w:val="24"/>
        </w:rPr>
      </w:pPr>
      <w:r>
        <w:rPr>
          <w:rFonts w:ascii="Arial" w:hAnsi="Arial" w:cs="Arial"/>
          <w:color w:val="000000"/>
          <w:sz w:val="24"/>
          <w:szCs w:val="24"/>
        </w:rPr>
        <w:t>where each party P</w:t>
      </w:r>
      <w:r w:rsidRPr="00DC732A">
        <w:rPr>
          <w:rFonts w:ascii="Arial" w:hAnsi="Arial" w:cs="Arial"/>
          <w:color w:val="000000"/>
          <w:sz w:val="24"/>
          <w:szCs w:val="24"/>
          <w:vertAlign w:val="subscript"/>
        </w:rPr>
        <w:t>i</w:t>
      </w:r>
      <w:r>
        <w:rPr>
          <w:rFonts w:ascii="Arial" w:hAnsi="Arial" w:cs="Arial"/>
          <w:color w:val="000000"/>
          <w:sz w:val="24"/>
          <w:szCs w:val="24"/>
        </w:rPr>
        <w:t xml:space="preserve"> maintains a long term secret key </w:t>
      </w:r>
      <w:r w:rsidRPr="00DF34AE">
        <w:rPr>
          <w:rFonts w:ascii="Arial" w:hAnsi="Arial" w:cs="Arial"/>
          <w:i/>
          <w:color w:val="000000"/>
          <w:sz w:val="24"/>
          <w:szCs w:val="24"/>
        </w:rPr>
        <w:t>msk</w:t>
      </w:r>
      <w:r w:rsidRPr="00DF34AE">
        <w:rPr>
          <w:rFonts w:ascii="Arial" w:hAnsi="Arial" w:cs="Arial"/>
          <w:i/>
          <w:color w:val="000000"/>
          <w:sz w:val="24"/>
          <w:szCs w:val="24"/>
          <w:vertAlign w:val="subscript"/>
        </w:rPr>
        <w:t>i</w:t>
      </w:r>
      <w:r>
        <w:rPr>
          <w:rFonts w:ascii="Arial" w:hAnsi="Arial" w:cs="Arial"/>
          <w:color w:val="000000"/>
          <w:sz w:val="24"/>
          <w:szCs w:val="24"/>
        </w:rPr>
        <w:t xml:space="preserve"> and inputs said long-term secret key to each instance of the protocol</w:t>
      </w:r>
      <w:r w:rsidR="00B02A79">
        <w:rPr>
          <w:rFonts w:ascii="Arial" w:hAnsi="Arial" w:cs="Arial"/>
          <w:color w:val="000000"/>
          <w:sz w:val="24"/>
          <w:szCs w:val="24"/>
        </w:rPr>
        <w:t xml:space="preserve">.  </w:t>
      </w:r>
      <w:r>
        <w:rPr>
          <w:rFonts w:ascii="Arial" w:hAnsi="Arial" w:cs="Arial"/>
          <w:color w:val="000000"/>
          <w:sz w:val="24"/>
          <w:szCs w:val="24"/>
        </w:rPr>
        <w:t xml:space="preserve">Hence, the pre-processing step is amortized across several instances of the unfair multi-party computation protocol and the fair </w:t>
      </w:r>
      <w:r w:rsidRPr="008C660E">
        <w:rPr>
          <w:rFonts w:ascii="Arial" w:hAnsi="Arial" w:cs="Arial"/>
          <w:color w:val="000000"/>
          <w:sz w:val="24"/>
          <w:szCs w:val="24"/>
        </w:rPr>
        <w:t>reconstruction protocols.</w:t>
      </w:r>
    </w:p>
    <w:p w14:paraId="13D5D768" w14:textId="77777777"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 xml:space="preserve">The n-party protocol guarantees that all </w:t>
      </w:r>
      <w:r w:rsidRPr="00DF34AE">
        <w:rPr>
          <w:rFonts w:ascii="Arial" w:hAnsi="Arial" w:cs="Arial"/>
          <w:i/>
          <w:color w:val="000000"/>
          <w:sz w:val="24"/>
          <w:szCs w:val="24"/>
        </w:rPr>
        <w:t>n</w:t>
      </w:r>
      <w:r>
        <w:rPr>
          <w:rFonts w:ascii="Arial" w:hAnsi="Arial" w:cs="Arial"/>
          <w:color w:val="000000"/>
          <w:sz w:val="24"/>
          <w:szCs w:val="24"/>
        </w:rPr>
        <w:t xml:space="preserve"> parties (or no parties) attain the decryption key, but that is of no use if any subset of the parties do not get the encrypted output from the (unfair) multi-party computation protocol execution</w:t>
      </w:r>
      <w:r w:rsidR="00B02A79">
        <w:rPr>
          <w:rFonts w:ascii="Arial" w:hAnsi="Arial" w:cs="Arial"/>
          <w:color w:val="000000"/>
          <w:sz w:val="24"/>
          <w:szCs w:val="24"/>
        </w:rPr>
        <w:t xml:space="preserve">.  </w:t>
      </w:r>
      <w:r>
        <w:rPr>
          <w:rFonts w:ascii="Arial" w:hAnsi="Arial" w:cs="Arial"/>
          <w:color w:val="000000"/>
          <w:sz w:val="24"/>
          <w:szCs w:val="24"/>
        </w:rPr>
        <w:t>Therefore, as a first step in the fair reconstruction protocol, each party sends a signature signifying their receipt of the encrypted output</w:t>
      </w:r>
      <w:r w:rsidR="00B02A79">
        <w:rPr>
          <w:rFonts w:ascii="Arial" w:hAnsi="Arial" w:cs="Arial"/>
          <w:color w:val="000000"/>
          <w:sz w:val="24"/>
          <w:szCs w:val="24"/>
        </w:rPr>
        <w:t xml:space="preserve">.  </w:t>
      </w:r>
      <w:r>
        <w:rPr>
          <w:rFonts w:ascii="Arial" w:hAnsi="Arial" w:cs="Arial"/>
          <w:color w:val="000000"/>
          <w:sz w:val="24"/>
          <w:szCs w:val="24"/>
        </w:rPr>
        <w:t xml:space="preserve">The signature is sent only to the </w:t>
      </w:r>
      <w:r w:rsidRPr="00DF34AE">
        <w:rPr>
          <w:rFonts w:ascii="Arial" w:hAnsi="Arial" w:cs="Arial"/>
          <w:i/>
          <w:color w:val="000000"/>
          <w:sz w:val="24"/>
          <w:szCs w:val="24"/>
        </w:rPr>
        <w:t>t</w:t>
      </w:r>
      <w:r>
        <w:rPr>
          <w:rFonts w:ascii="Arial" w:hAnsi="Arial" w:cs="Arial"/>
          <w:color w:val="000000"/>
          <w:sz w:val="24"/>
          <w:szCs w:val="24"/>
        </w:rPr>
        <w:t xml:space="preserve"> parties with TEEs, and having all </w:t>
      </w:r>
      <w:r w:rsidRPr="00DF34AE">
        <w:rPr>
          <w:rFonts w:ascii="Arial" w:hAnsi="Arial" w:cs="Arial"/>
          <w:i/>
          <w:color w:val="000000"/>
          <w:sz w:val="24"/>
          <w:szCs w:val="24"/>
        </w:rPr>
        <w:t>n</w:t>
      </w:r>
      <w:r>
        <w:rPr>
          <w:rFonts w:ascii="Arial" w:hAnsi="Arial" w:cs="Arial"/>
          <w:color w:val="000000"/>
          <w:sz w:val="24"/>
          <w:szCs w:val="24"/>
        </w:rPr>
        <w:t xml:space="preserve"> signatures is a prerequisite for the fallback TEE-ledger mechanism that gives </w:t>
      </w:r>
      <w:r w:rsidRPr="00DF34AE">
        <w:rPr>
          <w:rFonts w:ascii="Arial" w:hAnsi="Arial" w:cs="Arial"/>
          <w:i/>
          <w:color w:val="000000"/>
          <w:sz w:val="24"/>
          <w:szCs w:val="24"/>
        </w:rPr>
        <w:t>k</w:t>
      </w:r>
      <w:r>
        <w:rPr>
          <w:rFonts w:ascii="Arial" w:hAnsi="Arial" w:cs="Arial"/>
          <w:color w:val="000000"/>
          <w:sz w:val="24"/>
          <w:szCs w:val="24"/>
        </w:rPr>
        <w:t xml:space="preserve"> to all parties</w:t>
      </w:r>
      <w:r w:rsidR="00B02A79">
        <w:rPr>
          <w:rFonts w:ascii="Arial" w:hAnsi="Arial" w:cs="Arial"/>
          <w:color w:val="000000"/>
          <w:sz w:val="24"/>
          <w:szCs w:val="24"/>
        </w:rPr>
        <w:t xml:space="preserve">.  </w:t>
      </w:r>
      <w:r>
        <w:rPr>
          <w:rFonts w:ascii="Arial" w:hAnsi="Arial" w:cs="Arial"/>
          <w:color w:val="000000"/>
          <w:sz w:val="24"/>
          <w:szCs w:val="24"/>
        </w:rPr>
        <w:t>It will be appreciated that a malicious party can later carry out the fallback mechanism that uses a TEE-ledger interaction to provide the decryption key to all parties with fairness, but that mechanism is of no use to a party that does not receive the encrypted output</w:t>
      </w:r>
      <w:r w:rsidR="00B02A79">
        <w:rPr>
          <w:rFonts w:ascii="Arial" w:hAnsi="Arial" w:cs="Arial"/>
          <w:color w:val="000000"/>
          <w:sz w:val="24"/>
          <w:szCs w:val="24"/>
        </w:rPr>
        <w:t xml:space="preserve">.  </w:t>
      </w:r>
      <w:r>
        <w:rPr>
          <w:rFonts w:ascii="Arial" w:hAnsi="Arial" w:cs="Arial"/>
          <w:color w:val="000000"/>
          <w:sz w:val="24"/>
          <w:szCs w:val="24"/>
        </w:rPr>
        <w:t>Therefore, the signature protects non-malicious parties from malicious parties initiating the fallback TEE-ledger interaction.</w:t>
      </w:r>
    </w:p>
    <w:p w14:paraId="0DB57BF0" w14:textId="77777777" w:rsidR="004E78C5" w:rsidRDefault="004E78C5" w:rsidP="00C74840">
      <w:pPr>
        <w:numPr>
          <w:ilvl w:val="0"/>
          <w:numId w:val="1"/>
        </w:numPr>
        <w:spacing w:after="0" w:line="360" w:lineRule="auto"/>
        <w:jc w:val="both"/>
        <w:rPr>
          <w:rFonts w:ascii="Arial" w:hAnsi="Arial" w:cs="Arial"/>
          <w:color w:val="000000"/>
          <w:sz w:val="24"/>
          <w:szCs w:val="24"/>
        </w:rPr>
      </w:pPr>
      <w:r>
        <w:rPr>
          <w:rFonts w:ascii="Arial" w:hAnsi="Arial" w:cs="Arial"/>
          <w:color w:val="000000"/>
          <w:sz w:val="24"/>
          <w:szCs w:val="24"/>
        </w:rPr>
        <w:t>The n-party protocol imposes an order in which the parties reveal the shares to each other</w:t>
      </w:r>
      <w:r w:rsidR="00B02A79">
        <w:rPr>
          <w:rFonts w:ascii="Arial" w:hAnsi="Arial" w:cs="Arial"/>
          <w:color w:val="000000"/>
          <w:sz w:val="24"/>
          <w:szCs w:val="24"/>
        </w:rPr>
        <w:t xml:space="preserve">.  </w:t>
      </w:r>
      <w:r>
        <w:rPr>
          <w:rFonts w:ascii="Arial" w:hAnsi="Arial" w:cs="Arial"/>
          <w:color w:val="000000"/>
          <w:sz w:val="24"/>
          <w:szCs w:val="24"/>
        </w:rPr>
        <w:t xml:space="preserve">Since only parties with TEEs can invoke the fallback mechanism (described below) as a recourse against malicious behavior, the n-party protocol imposes an order where each </w:t>
      </w:r>
      <w:r w:rsidRPr="00FC5D76">
        <w:rPr>
          <w:rFonts w:ascii="Arial" w:hAnsi="Arial" w:cs="Arial"/>
          <w:color w:val="000000"/>
          <w:sz w:val="24"/>
          <w:szCs w:val="24"/>
        </w:rPr>
        <w:t xml:space="preserve">party </w:t>
      </w:r>
      <w:r w:rsidRPr="00DF34AE">
        <w:rPr>
          <w:rFonts w:ascii="Arial" w:hAnsi="Arial" w:cs="Arial"/>
          <w:i/>
          <w:color w:val="000000"/>
          <w:sz w:val="24"/>
          <w:szCs w:val="24"/>
        </w:rPr>
        <w:t>P</w:t>
      </w:r>
      <w:r w:rsidRPr="00DF34AE">
        <w:rPr>
          <w:rFonts w:ascii="Arial" w:hAnsi="Arial" w:cs="Arial"/>
          <w:i/>
          <w:color w:val="000000"/>
          <w:sz w:val="24"/>
          <w:szCs w:val="24"/>
          <w:vertAlign w:val="subscript"/>
        </w:rPr>
        <w:t>i</w:t>
      </w:r>
      <w:r w:rsidRPr="00DF34AE">
        <w:rPr>
          <w:rFonts w:ascii="Arial" w:hAnsi="Arial" w:cs="Arial"/>
          <w:i/>
          <w:color w:val="000000"/>
          <w:sz w:val="24"/>
          <w:szCs w:val="24"/>
        </w:rPr>
        <w:t xml:space="preserve"> </w:t>
      </w:r>
      <w:r w:rsidRPr="00DF34AE">
        <w:rPr>
          <w:rFonts w:ascii="Cambria Math" w:hAnsi="Cambria Math" w:cs="Cambria Math"/>
          <w:i/>
          <w:color w:val="000000"/>
          <w:sz w:val="24"/>
          <w:szCs w:val="24"/>
        </w:rPr>
        <w:t>∈</w:t>
      </w:r>
      <w:r w:rsidRPr="00DF34AE">
        <w:rPr>
          <w:rFonts w:ascii="Arial" w:hAnsi="Arial" w:cs="Arial"/>
          <w:i/>
          <w:color w:val="000000"/>
          <w:sz w:val="24"/>
          <w:szCs w:val="24"/>
        </w:rPr>
        <w:t xml:space="preserve"> {P</w:t>
      </w:r>
      <w:r w:rsidRPr="00DF34AE">
        <w:rPr>
          <w:rFonts w:ascii="Arial" w:hAnsi="Arial" w:cs="Arial"/>
          <w:i/>
          <w:color w:val="000000"/>
          <w:sz w:val="24"/>
          <w:szCs w:val="24"/>
          <w:vertAlign w:val="subscript"/>
        </w:rPr>
        <w:t>1</w:t>
      </w:r>
      <w:r w:rsidRPr="00DF34AE">
        <w:rPr>
          <w:rFonts w:ascii="Arial" w:hAnsi="Arial" w:cs="Arial"/>
          <w:i/>
          <w:color w:val="000000"/>
          <w:sz w:val="24"/>
          <w:szCs w:val="24"/>
        </w:rPr>
        <w:t>,…,P</w:t>
      </w:r>
      <w:r w:rsidRPr="00DF34AE">
        <w:rPr>
          <w:rFonts w:ascii="Arial" w:hAnsi="Arial" w:cs="Arial"/>
          <w:i/>
          <w:color w:val="000000"/>
          <w:sz w:val="24"/>
          <w:szCs w:val="24"/>
          <w:vertAlign w:val="subscript"/>
        </w:rPr>
        <w:t>t</w:t>
      </w:r>
      <w:r w:rsidRPr="00DF34AE">
        <w:rPr>
          <w:rFonts w:ascii="Arial" w:hAnsi="Arial" w:cs="Arial"/>
          <w:i/>
          <w:color w:val="000000"/>
          <w:sz w:val="24"/>
          <w:szCs w:val="24"/>
        </w:rPr>
        <w:t>}</w:t>
      </w:r>
      <w:r>
        <w:rPr>
          <w:rFonts w:ascii="Arial" w:hAnsi="Arial" w:cs="Arial"/>
          <w:color w:val="000000"/>
          <w:sz w:val="24"/>
          <w:szCs w:val="24"/>
        </w:rPr>
        <w:t xml:space="preserve"> first sends its share of </w:t>
      </w:r>
      <w:r w:rsidRPr="00DF34AE">
        <w:rPr>
          <w:rFonts w:ascii="Arial" w:hAnsi="Arial" w:cs="Arial"/>
          <w:i/>
          <w:color w:val="000000"/>
          <w:sz w:val="24"/>
          <w:szCs w:val="24"/>
        </w:rPr>
        <w:t>k</w:t>
      </w:r>
      <w:r>
        <w:rPr>
          <w:rFonts w:ascii="Arial" w:hAnsi="Arial" w:cs="Arial"/>
          <w:color w:val="000000"/>
          <w:sz w:val="24"/>
          <w:szCs w:val="24"/>
        </w:rPr>
        <w:t xml:space="preserve"> to each </w:t>
      </w:r>
      <w:r w:rsidRPr="00DF34AE">
        <w:rPr>
          <w:rFonts w:ascii="Arial" w:hAnsi="Arial" w:cs="Arial"/>
          <w:i/>
          <w:color w:val="000000"/>
          <w:sz w:val="24"/>
          <w:szCs w:val="24"/>
        </w:rPr>
        <w:t>P</w:t>
      </w:r>
      <w:r w:rsidRPr="00DF34AE">
        <w:rPr>
          <w:rFonts w:ascii="Arial" w:hAnsi="Arial" w:cs="Arial"/>
          <w:i/>
          <w:color w:val="000000"/>
          <w:sz w:val="24"/>
          <w:szCs w:val="24"/>
          <w:vertAlign w:val="subscript"/>
        </w:rPr>
        <w:t>j</w:t>
      </w:r>
      <w:r w:rsidRPr="00DF34AE">
        <w:rPr>
          <w:rFonts w:ascii="Arial" w:hAnsi="Arial" w:cs="Arial"/>
          <w:i/>
          <w:color w:val="000000"/>
          <w:sz w:val="24"/>
          <w:szCs w:val="24"/>
        </w:rPr>
        <w:t xml:space="preserve"> </w:t>
      </w:r>
      <w:r w:rsidRPr="00DF34AE">
        <w:rPr>
          <w:rFonts w:ascii="Cambria Math" w:hAnsi="Cambria Math" w:cs="Cambria Math"/>
          <w:i/>
          <w:color w:val="000000"/>
          <w:sz w:val="24"/>
          <w:szCs w:val="24"/>
        </w:rPr>
        <w:t>∈</w:t>
      </w:r>
      <w:r w:rsidRPr="00DF34AE">
        <w:rPr>
          <w:rFonts w:ascii="Arial" w:hAnsi="Arial" w:cs="Arial"/>
          <w:i/>
          <w:color w:val="000000"/>
          <w:sz w:val="24"/>
          <w:szCs w:val="24"/>
        </w:rPr>
        <w:t xml:space="preserve"> {P</w:t>
      </w:r>
      <w:r w:rsidRPr="00DF34AE">
        <w:rPr>
          <w:rFonts w:ascii="Arial" w:hAnsi="Arial" w:cs="Arial"/>
          <w:i/>
          <w:color w:val="000000"/>
          <w:sz w:val="24"/>
          <w:szCs w:val="24"/>
          <w:vertAlign w:val="subscript"/>
        </w:rPr>
        <w:t>1</w:t>
      </w:r>
      <w:r w:rsidRPr="00DF34AE">
        <w:rPr>
          <w:rFonts w:ascii="Arial" w:hAnsi="Arial" w:cs="Arial"/>
          <w:i/>
          <w:color w:val="000000"/>
          <w:sz w:val="24"/>
          <w:szCs w:val="24"/>
        </w:rPr>
        <w:t>,…,P</w:t>
      </w:r>
      <w:r w:rsidRPr="00DF34AE">
        <w:rPr>
          <w:rFonts w:ascii="Arial" w:hAnsi="Arial" w:cs="Arial"/>
          <w:i/>
          <w:color w:val="000000"/>
          <w:sz w:val="24"/>
          <w:szCs w:val="24"/>
          <w:vertAlign w:val="subscript"/>
        </w:rPr>
        <w:t>n</w:t>
      </w:r>
      <w:r w:rsidRPr="00DF34AE">
        <w:rPr>
          <w:rFonts w:ascii="Arial" w:hAnsi="Arial" w:cs="Arial"/>
          <w:i/>
          <w:color w:val="000000"/>
          <w:sz w:val="24"/>
          <w:szCs w:val="24"/>
        </w:rPr>
        <w:t>}</w:t>
      </w:r>
      <w:r w:rsidR="00B02A79">
        <w:rPr>
          <w:rFonts w:ascii="Arial" w:hAnsi="Arial" w:cs="Arial"/>
          <w:color w:val="000000"/>
          <w:sz w:val="24"/>
          <w:szCs w:val="24"/>
        </w:rPr>
        <w:t xml:space="preserve">.  </w:t>
      </w:r>
      <w:r>
        <w:rPr>
          <w:rFonts w:ascii="Arial" w:hAnsi="Arial" w:cs="Arial"/>
          <w:color w:val="000000"/>
          <w:sz w:val="24"/>
          <w:szCs w:val="24"/>
        </w:rPr>
        <w:t xml:space="preserve">Note that alternative approaches, such as </w:t>
      </w:r>
      <w:r w:rsidRPr="00C26237">
        <w:rPr>
          <w:rFonts w:ascii="Arial" w:hAnsi="Arial" w:cs="Arial"/>
          <w:color w:val="000000"/>
          <w:sz w:val="24"/>
          <w:szCs w:val="24"/>
        </w:rPr>
        <w:t>P</w:t>
      </w:r>
      <w:r w:rsidRPr="00C26237">
        <w:rPr>
          <w:rFonts w:ascii="Arial" w:hAnsi="Arial" w:cs="Arial"/>
          <w:color w:val="000000"/>
          <w:sz w:val="24"/>
          <w:szCs w:val="24"/>
          <w:vertAlign w:val="subscript"/>
        </w:rPr>
        <w:t>j</w:t>
      </w:r>
      <w:r>
        <w:rPr>
          <w:rFonts w:ascii="Arial" w:hAnsi="Arial" w:cs="Arial"/>
          <w:color w:val="000000"/>
          <w:sz w:val="24"/>
          <w:szCs w:val="24"/>
        </w:rPr>
        <w:t xml:space="preserve"> sharing first or simultaneous sharing of the shares, open the possibility of some malicious party </w:t>
      </w:r>
      <w:r w:rsidRPr="00C26237">
        <w:rPr>
          <w:rFonts w:ascii="Arial" w:hAnsi="Arial" w:cs="Arial"/>
          <w:color w:val="000000"/>
          <w:sz w:val="24"/>
          <w:szCs w:val="24"/>
        </w:rPr>
        <w:t>P</w:t>
      </w:r>
      <w:r w:rsidRPr="00C26237">
        <w:rPr>
          <w:rFonts w:ascii="Arial" w:hAnsi="Arial" w:cs="Arial"/>
          <w:color w:val="000000"/>
          <w:sz w:val="24"/>
          <w:szCs w:val="24"/>
          <w:vertAlign w:val="subscript"/>
        </w:rPr>
        <w:t>i</w:t>
      </w:r>
      <w:r>
        <w:rPr>
          <w:rFonts w:ascii="Arial" w:hAnsi="Arial" w:cs="Arial"/>
          <w:color w:val="000000"/>
          <w:sz w:val="24"/>
          <w:szCs w:val="24"/>
        </w:rPr>
        <w:t xml:space="preserve"> attaining all shares, leaving an honest party </w:t>
      </w:r>
      <w:r w:rsidRPr="00C26237">
        <w:rPr>
          <w:rFonts w:ascii="Arial" w:hAnsi="Arial" w:cs="Arial"/>
          <w:color w:val="000000"/>
          <w:sz w:val="24"/>
          <w:szCs w:val="24"/>
        </w:rPr>
        <w:t>P</w:t>
      </w:r>
      <w:r w:rsidRPr="00C26237">
        <w:rPr>
          <w:rFonts w:ascii="Arial" w:hAnsi="Arial" w:cs="Arial"/>
          <w:color w:val="000000"/>
          <w:sz w:val="24"/>
          <w:szCs w:val="24"/>
          <w:vertAlign w:val="subscript"/>
        </w:rPr>
        <w:t>j</w:t>
      </w:r>
      <w:r>
        <w:rPr>
          <w:rFonts w:ascii="Arial" w:hAnsi="Arial" w:cs="Arial"/>
          <w:color w:val="000000"/>
          <w:sz w:val="24"/>
          <w:szCs w:val="24"/>
        </w:rPr>
        <w:t xml:space="preserve"> without any recourse.</w:t>
      </w:r>
    </w:p>
    <w:p w14:paraId="066060C9" w14:textId="77777777" w:rsidR="004E78C5" w:rsidRDefault="004E78C5" w:rsidP="00C74840">
      <w:pPr>
        <w:numPr>
          <w:ilvl w:val="0"/>
          <w:numId w:val="1"/>
        </w:numPr>
        <w:spacing w:after="0" w:line="360" w:lineRule="auto"/>
        <w:jc w:val="both"/>
        <w:rPr>
          <w:rFonts w:ascii="Arial" w:hAnsi="Arial" w:cs="Arial"/>
          <w:color w:val="000000"/>
          <w:sz w:val="24"/>
          <w:szCs w:val="24"/>
        </w:rPr>
      </w:pPr>
      <w:r>
        <w:rPr>
          <w:rFonts w:ascii="Arial" w:hAnsi="Arial" w:cs="Arial"/>
          <w:color w:val="000000"/>
          <w:sz w:val="24"/>
          <w:szCs w:val="24"/>
        </w:rPr>
        <w:t xml:space="preserve">On receiving all </w:t>
      </w:r>
      <w:r w:rsidRPr="00C26237">
        <w:rPr>
          <w:rFonts w:ascii="Arial" w:hAnsi="Arial" w:cs="Arial"/>
          <w:i/>
          <w:color w:val="000000"/>
          <w:sz w:val="24"/>
          <w:szCs w:val="24"/>
        </w:rPr>
        <w:t>t</w:t>
      </w:r>
      <w:r>
        <w:rPr>
          <w:rFonts w:ascii="Arial" w:hAnsi="Arial" w:cs="Arial"/>
          <w:color w:val="000000"/>
          <w:sz w:val="24"/>
          <w:szCs w:val="24"/>
        </w:rPr>
        <w:t xml:space="preserve"> shares, each non-TEE party P</w:t>
      </w:r>
      <w:r w:rsidRPr="00C26237">
        <w:rPr>
          <w:rFonts w:ascii="Arial" w:hAnsi="Arial" w:cs="Arial"/>
          <w:color w:val="000000"/>
          <w:sz w:val="24"/>
          <w:szCs w:val="24"/>
          <w:vertAlign w:val="subscript"/>
        </w:rPr>
        <w:t>j</w:t>
      </w:r>
      <w:r>
        <w:rPr>
          <w:rFonts w:ascii="Arial" w:hAnsi="Arial" w:cs="Arial"/>
          <w:color w:val="000000"/>
          <w:sz w:val="24"/>
          <w:szCs w:val="24"/>
        </w:rPr>
        <w:t xml:space="preserve"> may send its share of </w:t>
      </w:r>
      <w:r w:rsidRPr="00C26237">
        <w:rPr>
          <w:rFonts w:ascii="Arial" w:hAnsi="Arial" w:cs="Arial"/>
          <w:i/>
          <w:color w:val="000000"/>
          <w:sz w:val="24"/>
          <w:szCs w:val="24"/>
        </w:rPr>
        <w:t>k</w:t>
      </w:r>
      <w:r>
        <w:rPr>
          <w:rFonts w:ascii="Arial" w:hAnsi="Arial" w:cs="Arial"/>
          <w:color w:val="000000"/>
          <w:sz w:val="24"/>
          <w:szCs w:val="24"/>
        </w:rPr>
        <w:t xml:space="preserve"> to each TEE-possessing party P</w:t>
      </w:r>
      <w:r w:rsidRPr="00C26237">
        <w:rPr>
          <w:rFonts w:ascii="Arial" w:hAnsi="Arial" w:cs="Arial"/>
          <w:color w:val="000000"/>
          <w:sz w:val="24"/>
          <w:szCs w:val="24"/>
          <w:vertAlign w:val="subscript"/>
        </w:rPr>
        <w:t>i</w:t>
      </w:r>
      <w:r w:rsidR="00B02A79">
        <w:rPr>
          <w:rFonts w:ascii="Arial" w:hAnsi="Arial" w:cs="Arial"/>
          <w:color w:val="000000"/>
          <w:sz w:val="24"/>
          <w:szCs w:val="24"/>
        </w:rPr>
        <w:t xml:space="preserve">.  </w:t>
      </w:r>
      <w:r>
        <w:rPr>
          <w:rFonts w:ascii="Arial" w:hAnsi="Arial" w:cs="Arial"/>
          <w:color w:val="000000"/>
          <w:sz w:val="24"/>
          <w:szCs w:val="24"/>
        </w:rPr>
        <w:t>If a P</w:t>
      </w:r>
      <w:r w:rsidRPr="00C26237">
        <w:rPr>
          <w:rFonts w:ascii="Arial" w:hAnsi="Arial" w:cs="Arial"/>
          <w:color w:val="000000"/>
          <w:sz w:val="24"/>
          <w:szCs w:val="24"/>
          <w:vertAlign w:val="subscript"/>
        </w:rPr>
        <w:t>j</w:t>
      </w:r>
      <w:r>
        <w:rPr>
          <w:rFonts w:ascii="Arial" w:hAnsi="Arial" w:cs="Arial"/>
          <w:color w:val="000000"/>
          <w:sz w:val="24"/>
          <w:szCs w:val="24"/>
        </w:rPr>
        <w:t xml:space="preserve"> did not receive all </w:t>
      </w:r>
      <w:r w:rsidRPr="00C26237">
        <w:rPr>
          <w:rFonts w:ascii="Arial" w:hAnsi="Arial" w:cs="Arial"/>
          <w:i/>
          <w:color w:val="000000"/>
          <w:sz w:val="24"/>
          <w:szCs w:val="24"/>
        </w:rPr>
        <w:t>t</w:t>
      </w:r>
      <w:r>
        <w:rPr>
          <w:rFonts w:ascii="Arial" w:hAnsi="Arial" w:cs="Arial"/>
          <w:color w:val="000000"/>
          <w:sz w:val="24"/>
          <w:szCs w:val="24"/>
        </w:rPr>
        <w:t xml:space="preserve"> shares, then it may transition to the fallback mechanism (described below)</w:t>
      </w:r>
      <w:r w:rsidR="00B02A79">
        <w:rPr>
          <w:rFonts w:ascii="Arial" w:hAnsi="Arial" w:cs="Arial"/>
          <w:color w:val="000000"/>
          <w:sz w:val="24"/>
          <w:szCs w:val="24"/>
        </w:rPr>
        <w:t xml:space="preserve">.  </w:t>
      </w:r>
      <w:r>
        <w:rPr>
          <w:rFonts w:ascii="Arial" w:hAnsi="Arial" w:cs="Arial"/>
          <w:color w:val="000000"/>
          <w:sz w:val="24"/>
          <w:szCs w:val="24"/>
        </w:rPr>
        <w:t>While it is possible that P</w:t>
      </w:r>
      <w:r w:rsidRPr="00C26237">
        <w:rPr>
          <w:rFonts w:ascii="Arial" w:hAnsi="Arial" w:cs="Arial"/>
          <w:color w:val="000000"/>
          <w:sz w:val="24"/>
          <w:szCs w:val="24"/>
          <w:vertAlign w:val="subscript"/>
        </w:rPr>
        <w:t>j</w:t>
      </w:r>
      <w:r>
        <w:rPr>
          <w:rFonts w:ascii="Arial" w:hAnsi="Arial" w:cs="Arial"/>
          <w:color w:val="000000"/>
          <w:sz w:val="24"/>
          <w:szCs w:val="24"/>
        </w:rPr>
        <w:t xml:space="preserve"> did not receive a share because a TEE party P</w:t>
      </w:r>
      <w:r w:rsidRPr="00C26237">
        <w:rPr>
          <w:rFonts w:ascii="Arial" w:hAnsi="Arial" w:cs="Arial"/>
          <w:color w:val="000000"/>
          <w:sz w:val="24"/>
          <w:szCs w:val="24"/>
          <w:vertAlign w:val="subscript"/>
        </w:rPr>
        <w:t>i</w:t>
      </w:r>
      <w:r>
        <w:rPr>
          <w:rFonts w:ascii="Arial" w:hAnsi="Arial" w:cs="Arial"/>
          <w:color w:val="000000"/>
          <w:sz w:val="24"/>
          <w:szCs w:val="24"/>
        </w:rPr>
        <w:t xml:space="preserve"> aborted the protocol, it may be possible that P</w:t>
      </w:r>
      <w:r w:rsidRPr="00C26237">
        <w:rPr>
          <w:rFonts w:ascii="Arial" w:hAnsi="Arial" w:cs="Arial"/>
          <w:color w:val="000000"/>
          <w:sz w:val="24"/>
          <w:szCs w:val="24"/>
          <w:vertAlign w:val="subscript"/>
        </w:rPr>
        <w:t>i</w:t>
      </w:r>
      <w:r>
        <w:rPr>
          <w:rFonts w:ascii="Arial" w:hAnsi="Arial" w:cs="Arial"/>
          <w:color w:val="000000"/>
          <w:sz w:val="24"/>
          <w:szCs w:val="24"/>
        </w:rPr>
        <w:t xml:space="preserve"> acted maliciously and withheld its share </w:t>
      </w:r>
      <w:r w:rsidRPr="00C26237">
        <w:rPr>
          <w:rFonts w:ascii="Arial" w:hAnsi="Arial" w:cs="Arial"/>
          <w:i/>
          <w:color w:val="000000"/>
          <w:sz w:val="24"/>
          <w:szCs w:val="24"/>
        </w:rPr>
        <w:t>k</w:t>
      </w:r>
      <w:r w:rsidRPr="00C26237">
        <w:rPr>
          <w:rFonts w:ascii="Arial" w:hAnsi="Arial" w:cs="Arial"/>
          <w:i/>
          <w:color w:val="000000"/>
          <w:sz w:val="24"/>
          <w:szCs w:val="24"/>
          <w:vertAlign w:val="subscript"/>
        </w:rPr>
        <w:t>i</w:t>
      </w:r>
      <w:r>
        <w:rPr>
          <w:rFonts w:ascii="Arial" w:hAnsi="Arial" w:cs="Arial"/>
          <w:color w:val="000000"/>
          <w:sz w:val="24"/>
          <w:szCs w:val="24"/>
        </w:rPr>
        <w:t xml:space="preserve"> from P</w:t>
      </w:r>
      <w:r w:rsidRPr="00C26237">
        <w:rPr>
          <w:rFonts w:ascii="Arial" w:hAnsi="Arial" w:cs="Arial"/>
          <w:color w:val="000000"/>
          <w:sz w:val="24"/>
          <w:szCs w:val="24"/>
          <w:vertAlign w:val="subscript"/>
        </w:rPr>
        <w:t>j</w:t>
      </w:r>
      <w:r>
        <w:rPr>
          <w:rFonts w:ascii="Arial" w:hAnsi="Arial" w:cs="Arial"/>
          <w:color w:val="000000"/>
          <w:sz w:val="24"/>
          <w:szCs w:val="24"/>
        </w:rPr>
        <w:t xml:space="preserve"> and instead proceed to trigger the fallback TEE-ledger interaction</w:t>
      </w:r>
      <w:r w:rsidR="00B02A79">
        <w:rPr>
          <w:rFonts w:ascii="Arial" w:hAnsi="Arial" w:cs="Arial"/>
          <w:color w:val="000000"/>
          <w:sz w:val="24"/>
          <w:szCs w:val="24"/>
        </w:rPr>
        <w:t xml:space="preserve">.  </w:t>
      </w:r>
      <w:r>
        <w:rPr>
          <w:rFonts w:ascii="Arial" w:hAnsi="Arial" w:cs="Arial"/>
          <w:color w:val="000000"/>
          <w:sz w:val="24"/>
          <w:szCs w:val="24"/>
        </w:rPr>
        <w:t>Therefore, party P</w:t>
      </w:r>
      <w:r w:rsidRPr="00C26237">
        <w:rPr>
          <w:rFonts w:ascii="Arial" w:hAnsi="Arial" w:cs="Arial"/>
          <w:color w:val="000000"/>
          <w:sz w:val="24"/>
          <w:szCs w:val="24"/>
          <w:vertAlign w:val="subscript"/>
        </w:rPr>
        <w:t>j</w:t>
      </w:r>
      <w:r>
        <w:rPr>
          <w:rFonts w:ascii="Arial" w:hAnsi="Arial" w:cs="Arial"/>
          <w:color w:val="000000"/>
          <w:sz w:val="24"/>
          <w:szCs w:val="24"/>
        </w:rPr>
        <w:t xml:space="preserve"> cannot simply abort, but must read the shared ledger in the subsequent time period for a TEE-ledger interaction, which is designed to release </w:t>
      </w:r>
      <w:r w:rsidRPr="00C26237">
        <w:rPr>
          <w:rFonts w:ascii="Arial" w:hAnsi="Arial" w:cs="Arial"/>
          <w:i/>
          <w:color w:val="000000"/>
          <w:sz w:val="24"/>
          <w:szCs w:val="24"/>
        </w:rPr>
        <w:t>k</w:t>
      </w:r>
      <w:r>
        <w:rPr>
          <w:rFonts w:ascii="Arial" w:hAnsi="Arial" w:cs="Arial"/>
          <w:color w:val="000000"/>
          <w:sz w:val="24"/>
          <w:szCs w:val="24"/>
        </w:rPr>
        <w:t xml:space="preserve"> to all parties.</w:t>
      </w:r>
    </w:p>
    <w:p w14:paraId="3A6DB425" w14:textId="77777777" w:rsidR="004E78C5" w:rsidRDefault="004E78C5" w:rsidP="00C74840">
      <w:pPr>
        <w:numPr>
          <w:ilvl w:val="0"/>
          <w:numId w:val="1"/>
        </w:numPr>
        <w:spacing w:after="0" w:line="360" w:lineRule="auto"/>
        <w:jc w:val="both"/>
        <w:rPr>
          <w:rFonts w:ascii="Arial" w:hAnsi="Arial" w:cs="Arial"/>
          <w:color w:val="000000"/>
          <w:sz w:val="24"/>
          <w:szCs w:val="24"/>
        </w:rPr>
      </w:pPr>
      <w:r>
        <w:rPr>
          <w:rFonts w:ascii="Arial" w:hAnsi="Arial" w:cs="Arial"/>
          <w:color w:val="000000"/>
          <w:sz w:val="24"/>
          <w:szCs w:val="24"/>
        </w:rPr>
        <w:lastRenderedPageBreak/>
        <w:t xml:space="preserve">Any party to get all </w:t>
      </w:r>
      <w:r w:rsidRPr="00C26237">
        <w:rPr>
          <w:rFonts w:ascii="Arial" w:hAnsi="Arial" w:cs="Arial"/>
          <w:i/>
          <w:color w:val="000000"/>
          <w:sz w:val="24"/>
          <w:szCs w:val="24"/>
        </w:rPr>
        <w:t>n</w:t>
      </w:r>
      <w:r>
        <w:rPr>
          <w:rFonts w:ascii="Arial" w:hAnsi="Arial" w:cs="Arial"/>
          <w:color w:val="000000"/>
          <w:sz w:val="24"/>
          <w:szCs w:val="24"/>
        </w:rPr>
        <w:t xml:space="preserve"> shares may broadcast </w:t>
      </w:r>
      <w:r w:rsidRPr="00C26237">
        <w:rPr>
          <w:rFonts w:ascii="Arial" w:hAnsi="Arial" w:cs="Arial"/>
          <w:i/>
          <w:color w:val="000000"/>
          <w:sz w:val="24"/>
          <w:szCs w:val="24"/>
        </w:rPr>
        <w:t>k</w:t>
      </w:r>
      <w:r>
        <w:rPr>
          <w:rFonts w:ascii="Arial" w:hAnsi="Arial" w:cs="Arial"/>
          <w:color w:val="000000"/>
          <w:sz w:val="24"/>
          <w:szCs w:val="24"/>
        </w:rPr>
        <w:t xml:space="preserve"> to all parties</w:t>
      </w:r>
      <w:r w:rsidR="00B02A79">
        <w:rPr>
          <w:rFonts w:ascii="Arial" w:hAnsi="Arial" w:cs="Arial"/>
          <w:color w:val="000000"/>
          <w:sz w:val="24"/>
          <w:szCs w:val="24"/>
        </w:rPr>
        <w:t xml:space="preserve">.  </w:t>
      </w:r>
      <w:r>
        <w:rPr>
          <w:rFonts w:ascii="Arial" w:hAnsi="Arial" w:cs="Arial"/>
          <w:color w:val="000000"/>
          <w:sz w:val="24"/>
          <w:szCs w:val="24"/>
        </w:rPr>
        <w:t xml:space="preserve">For example, if any honest party (TEE or non-TEE) receives all </w:t>
      </w:r>
      <w:r w:rsidRPr="00C26237">
        <w:rPr>
          <w:rFonts w:ascii="Arial" w:hAnsi="Arial" w:cs="Arial"/>
          <w:i/>
          <w:color w:val="000000"/>
          <w:sz w:val="24"/>
          <w:szCs w:val="24"/>
        </w:rPr>
        <w:t>n</w:t>
      </w:r>
      <w:r>
        <w:rPr>
          <w:rFonts w:ascii="Arial" w:hAnsi="Arial" w:cs="Arial"/>
          <w:color w:val="000000"/>
          <w:sz w:val="24"/>
          <w:szCs w:val="24"/>
        </w:rPr>
        <w:t xml:space="preserve"> shares of </w:t>
      </w:r>
      <w:r w:rsidRPr="00C26237">
        <w:rPr>
          <w:rFonts w:ascii="Arial" w:hAnsi="Arial" w:cs="Arial"/>
          <w:i/>
          <w:color w:val="000000"/>
          <w:sz w:val="24"/>
          <w:szCs w:val="24"/>
        </w:rPr>
        <w:t>k</w:t>
      </w:r>
      <w:r>
        <w:rPr>
          <w:rFonts w:ascii="Arial" w:hAnsi="Arial" w:cs="Arial"/>
          <w:color w:val="000000"/>
          <w:sz w:val="24"/>
          <w:szCs w:val="24"/>
        </w:rPr>
        <w:t xml:space="preserve">, then said party broadcasts </w:t>
      </w:r>
      <w:r w:rsidRPr="00C26237">
        <w:rPr>
          <w:rFonts w:ascii="Arial" w:hAnsi="Arial" w:cs="Arial"/>
          <w:i/>
          <w:color w:val="000000"/>
          <w:sz w:val="24"/>
          <w:szCs w:val="24"/>
        </w:rPr>
        <w:t>k</w:t>
      </w:r>
      <w:r>
        <w:rPr>
          <w:rFonts w:ascii="Arial" w:hAnsi="Arial" w:cs="Arial"/>
          <w:color w:val="000000"/>
          <w:sz w:val="24"/>
          <w:szCs w:val="24"/>
        </w:rPr>
        <w:t xml:space="preserve"> to all parties</w:t>
      </w:r>
      <w:r w:rsidR="00B02A79">
        <w:rPr>
          <w:rFonts w:ascii="Arial" w:hAnsi="Arial" w:cs="Arial"/>
          <w:color w:val="000000"/>
          <w:sz w:val="24"/>
          <w:szCs w:val="24"/>
        </w:rPr>
        <w:t xml:space="preserve">.  </w:t>
      </w:r>
      <w:r>
        <w:rPr>
          <w:rFonts w:ascii="Arial" w:hAnsi="Arial" w:cs="Arial"/>
          <w:color w:val="000000"/>
          <w:sz w:val="24"/>
          <w:szCs w:val="24"/>
        </w:rPr>
        <w:t xml:space="preserve">If the party did not get all </w:t>
      </w:r>
      <w:r w:rsidRPr="00C26237">
        <w:rPr>
          <w:rFonts w:ascii="Arial" w:hAnsi="Arial" w:cs="Arial"/>
          <w:i/>
          <w:color w:val="000000"/>
          <w:sz w:val="24"/>
          <w:szCs w:val="24"/>
        </w:rPr>
        <w:t>n</w:t>
      </w:r>
      <w:r>
        <w:rPr>
          <w:rFonts w:ascii="Arial" w:hAnsi="Arial" w:cs="Arial"/>
          <w:color w:val="000000"/>
          <w:sz w:val="24"/>
          <w:szCs w:val="24"/>
        </w:rPr>
        <w:t xml:space="preserve"> shares, then said party may attempt to receive </w:t>
      </w:r>
      <w:r w:rsidRPr="00C26237">
        <w:rPr>
          <w:rFonts w:ascii="Arial" w:hAnsi="Arial" w:cs="Arial"/>
          <w:i/>
          <w:color w:val="000000"/>
          <w:sz w:val="24"/>
          <w:szCs w:val="24"/>
        </w:rPr>
        <w:t>k</w:t>
      </w:r>
      <w:r>
        <w:rPr>
          <w:rFonts w:ascii="Arial" w:hAnsi="Arial" w:cs="Arial"/>
          <w:color w:val="000000"/>
          <w:sz w:val="24"/>
          <w:szCs w:val="24"/>
        </w:rPr>
        <w:t xml:space="preserve"> from an honest party</w:t>
      </w:r>
      <w:r w:rsidR="00B02A79">
        <w:rPr>
          <w:rFonts w:ascii="Arial" w:hAnsi="Arial" w:cs="Arial"/>
          <w:color w:val="000000"/>
          <w:sz w:val="24"/>
          <w:szCs w:val="24"/>
        </w:rPr>
        <w:t xml:space="preserve">.  </w:t>
      </w:r>
      <w:r>
        <w:rPr>
          <w:rFonts w:ascii="Arial" w:hAnsi="Arial" w:cs="Arial"/>
          <w:color w:val="000000"/>
          <w:sz w:val="24"/>
          <w:szCs w:val="24"/>
        </w:rPr>
        <w:t xml:space="preserve">If the party still does not get </w:t>
      </w:r>
      <w:r w:rsidRPr="00C26237">
        <w:rPr>
          <w:rFonts w:ascii="Arial" w:hAnsi="Arial" w:cs="Arial"/>
          <w:i/>
          <w:color w:val="000000"/>
          <w:sz w:val="24"/>
          <w:szCs w:val="24"/>
        </w:rPr>
        <w:t>k</w:t>
      </w:r>
      <w:r>
        <w:rPr>
          <w:rFonts w:ascii="Arial" w:hAnsi="Arial" w:cs="Arial"/>
          <w:color w:val="000000"/>
          <w:sz w:val="24"/>
          <w:szCs w:val="24"/>
        </w:rPr>
        <w:t>, then it may enter the fallback mechanism.</w:t>
      </w:r>
    </w:p>
    <w:p w14:paraId="1DA4C0F7" w14:textId="7B1EFB09" w:rsidR="005775FC" w:rsidRPr="00150235" w:rsidRDefault="004E78C5" w:rsidP="00C74840">
      <w:pPr>
        <w:numPr>
          <w:ilvl w:val="0"/>
          <w:numId w:val="1"/>
        </w:numPr>
        <w:spacing w:after="0" w:line="360" w:lineRule="auto"/>
        <w:jc w:val="both"/>
        <w:rPr>
          <w:rFonts w:ascii="Arial" w:hAnsi="Arial" w:cs="Arial"/>
          <w:color w:val="000000"/>
          <w:sz w:val="24"/>
          <w:szCs w:val="24"/>
        </w:rPr>
      </w:pPr>
      <w:r w:rsidRPr="00150235">
        <w:rPr>
          <w:rFonts w:ascii="Arial" w:hAnsi="Arial" w:cs="Arial"/>
          <w:color w:val="000000"/>
          <w:sz w:val="24"/>
          <w:szCs w:val="24"/>
        </w:rPr>
        <w:t>The fallback mechanism constitutes a TEE-ledger interaction</w:t>
      </w:r>
      <w:r w:rsidR="00B02A79">
        <w:rPr>
          <w:rFonts w:ascii="Arial" w:hAnsi="Arial" w:cs="Arial"/>
          <w:color w:val="000000"/>
          <w:sz w:val="24"/>
          <w:szCs w:val="24"/>
        </w:rPr>
        <w:t xml:space="preserve">.  </w:t>
      </w:r>
      <w:r w:rsidRPr="00150235">
        <w:rPr>
          <w:rFonts w:ascii="Arial" w:hAnsi="Arial" w:cs="Arial"/>
          <w:color w:val="000000"/>
          <w:sz w:val="24"/>
          <w:szCs w:val="24"/>
        </w:rPr>
        <w:t>Any TEE-possessing party P</w:t>
      </w:r>
      <w:r w:rsidRPr="008D512D">
        <w:rPr>
          <w:rFonts w:ascii="Arial" w:hAnsi="Arial" w:cs="Arial"/>
          <w:color w:val="000000"/>
          <w:sz w:val="24"/>
          <w:szCs w:val="24"/>
          <w:vertAlign w:val="subscript"/>
        </w:rPr>
        <w:t>i</w:t>
      </w:r>
      <w:r w:rsidRPr="00150235">
        <w:rPr>
          <w:rFonts w:ascii="Arial" w:hAnsi="Arial" w:cs="Arial"/>
          <w:color w:val="000000"/>
          <w:sz w:val="24"/>
          <w:szCs w:val="24"/>
        </w:rPr>
        <w:t xml:space="preserve"> can post a message to the share</w:t>
      </w:r>
      <w:r w:rsidR="000A05E5">
        <w:rPr>
          <w:rFonts w:ascii="Arial" w:hAnsi="Arial" w:cs="Arial"/>
          <w:color w:val="000000"/>
          <w:sz w:val="24"/>
          <w:szCs w:val="24"/>
        </w:rPr>
        <w:t>d</w:t>
      </w:r>
      <w:r w:rsidRPr="00150235">
        <w:rPr>
          <w:rFonts w:ascii="Arial" w:hAnsi="Arial" w:cs="Arial"/>
          <w:color w:val="000000"/>
          <w:sz w:val="24"/>
          <w:szCs w:val="24"/>
        </w:rPr>
        <w:t xml:space="preserve"> ledger including all </w:t>
      </w:r>
      <w:r w:rsidRPr="008D512D">
        <w:rPr>
          <w:rFonts w:ascii="Arial" w:hAnsi="Arial" w:cs="Arial"/>
          <w:i/>
          <w:color w:val="000000"/>
          <w:sz w:val="24"/>
          <w:szCs w:val="24"/>
        </w:rPr>
        <w:t>n</w:t>
      </w:r>
      <w:r w:rsidRPr="00150235">
        <w:rPr>
          <w:rFonts w:ascii="Arial" w:hAnsi="Arial" w:cs="Arial"/>
          <w:color w:val="000000"/>
          <w:sz w:val="24"/>
          <w:szCs w:val="24"/>
        </w:rPr>
        <w:t xml:space="preserve"> signatures</w:t>
      </w:r>
      <w:r w:rsidR="00B02A79">
        <w:rPr>
          <w:rFonts w:ascii="Arial" w:hAnsi="Arial" w:cs="Arial"/>
          <w:color w:val="000000"/>
          <w:sz w:val="24"/>
          <w:szCs w:val="24"/>
        </w:rPr>
        <w:t xml:space="preserve">.  </w:t>
      </w:r>
      <w:r w:rsidRPr="00150235">
        <w:rPr>
          <w:rFonts w:ascii="Arial" w:hAnsi="Arial" w:cs="Arial"/>
          <w:color w:val="000000"/>
          <w:sz w:val="24"/>
          <w:szCs w:val="24"/>
        </w:rPr>
        <w:t>The signatures not only indicate that all parties have the encrypted output, but posting them on the ledger enables any of the other TEE parties to carry out the next steps of the fallback mechanism</w:t>
      </w:r>
      <w:r w:rsidR="00B02A79">
        <w:rPr>
          <w:rFonts w:ascii="Arial" w:hAnsi="Arial" w:cs="Arial"/>
          <w:color w:val="000000"/>
          <w:sz w:val="24"/>
          <w:szCs w:val="24"/>
        </w:rPr>
        <w:t xml:space="preserve">.  </w:t>
      </w:r>
      <w:r w:rsidRPr="00150235">
        <w:rPr>
          <w:rFonts w:ascii="Arial" w:hAnsi="Arial" w:cs="Arial"/>
          <w:color w:val="000000"/>
          <w:sz w:val="24"/>
          <w:szCs w:val="24"/>
        </w:rPr>
        <w:t>It will be appreciated that it is possible that a malicious party did not send its signature to a TEE party at the beginning of the n-party protocol</w:t>
      </w:r>
      <w:r w:rsidR="00B02A79">
        <w:rPr>
          <w:rFonts w:ascii="Arial" w:hAnsi="Arial" w:cs="Arial"/>
          <w:color w:val="000000"/>
          <w:sz w:val="24"/>
          <w:szCs w:val="24"/>
        </w:rPr>
        <w:t xml:space="preserve">.  </w:t>
      </w:r>
      <w:r w:rsidRPr="00150235">
        <w:rPr>
          <w:rFonts w:ascii="Arial" w:hAnsi="Arial" w:cs="Arial"/>
          <w:color w:val="000000"/>
          <w:sz w:val="24"/>
          <w:szCs w:val="24"/>
        </w:rPr>
        <w:t>In the next steps of the fallback mechanism, reading the ledger entry provides a proof of publication that indicates that the entry was successfully posted on the shared ledger and is accessible to all parties</w:t>
      </w:r>
      <w:r w:rsidR="00B02A79">
        <w:rPr>
          <w:rFonts w:ascii="Arial" w:hAnsi="Arial" w:cs="Arial"/>
          <w:color w:val="000000"/>
          <w:sz w:val="24"/>
          <w:szCs w:val="24"/>
        </w:rPr>
        <w:t xml:space="preserve">.  </w:t>
      </w:r>
      <w:r w:rsidRPr="00150235">
        <w:rPr>
          <w:rFonts w:ascii="Arial" w:hAnsi="Arial" w:cs="Arial"/>
          <w:color w:val="000000"/>
          <w:sz w:val="24"/>
          <w:szCs w:val="24"/>
        </w:rPr>
        <w:t>On providing this proof to the TEE, any TEE-possessing party can advance the protocol by posting a second message on the shared ledger</w:t>
      </w:r>
      <w:r w:rsidR="00B02A79">
        <w:rPr>
          <w:rFonts w:ascii="Arial" w:hAnsi="Arial" w:cs="Arial"/>
          <w:color w:val="000000"/>
          <w:sz w:val="24"/>
          <w:szCs w:val="24"/>
        </w:rPr>
        <w:t xml:space="preserve">.  </w:t>
      </w:r>
      <w:r w:rsidRPr="00150235">
        <w:rPr>
          <w:rFonts w:ascii="Arial" w:hAnsi="Arial" w:cs="Arial"/>
          <w:color w:val="000000"/>
          <w:sz w:val="24"/>
          <w:szCs w:val="24"/>
        </w:rPr>
        <w:t>This message contains an encryption key k under the public keys of all non-TEE parties</w:t>
      </w:r>
      <w:r w:rsidR="00B02A79">
        <w:rPr>
          <w:rFonts w:ascii="Arial" w:hAnsi="Arial" w:cs="Arial"/>
          <w:color w:val="000000"/>
          <w:sz w:val="24"/>
          <w:szCs w:val="24"/>
        </w:rPr>
        <w:t xml:space="preserve">.  </w:t>
      </w:r>
      <w:r w:rsidRPr="00150235">
        <w:rPr>
          <w:rFonts w:ascii="Arial" w:hAnsi="Arial" w:cs="Arial"/>
          <w:color w:val="000000"/>
          <w:sz w:val="24"/>
          <w:szCs w:val="24"/>
        </w:rPr>
        <w:t>Finally, all parties may retrieve the ledger entry to complete the fallback mechanism</w:t>
      </w:r>
      <w:r w:rsidR="00B02A79">
        <w:rPr>
          <w:rFonts w:ascii="Arial" w:hAnsi="Arial" w:cs="Arial"/>
          <w:color w:val="000000"/>
          <w:sz w:val="24"/>
          <w:szCs w:val="24"/>
        </w:rPr>
        <w:t xml:space="preserve">.  </w:t>
      </w:r>
      <w:r w:rsidRPr="00150235">
        <w:rPr>
          <w:rFonts w:ascii="Arial" w:hAnsi="Arial" w:cs="Arial"/>
          <w:color w:val="000000"/>
          <w:sz w:val="24"/>
          <w:szCs w:val="24"/>
        </w:rPr>
        <w:t>For non-TEE parties, the ledger entry contains the decryption key</w:t>
      </w:r>
      <w:r w:rsidR="00B02A79">
        <w:rPr>
          <w:rFonts w:ascii="Arial" w:hAnsi="Arial" w:cs="Arial"/>
          <w:color w:val="000000"/>
          <w:sz w:val="24"/>
          <w:szCs w:val="24"/>
        </w:rPr>
        <w:t xml:space="preserve">.  </w:t>
      </w:r>
      <w:r w:rsidRPr="00150235">
        <w:rPr>
          <w:rFonts w:ascii="Arial" w:hAnsi="Arial" w:cs="Arial"/>
          <w:color w:val="000000"/>
          <w:sz w:val="24"/>
          <w:szCs w:val="24"/>
        </w:rPr>
        <w:t>On the other hand, each TEE-possessing party provides the proof of publication (denoting that the entry was successfully posted on the shared ledger) to the local TEE, which proceeds to verify the proof and release the decryption key locally to that party.</w:t>
      </w:r>
    </w:p>
    <w:p w14:paraId="548B8F2F" w14:textId="77777777" w:rsidR="00E8569E" w:rsidRDefault="00E8569E" w:rsidP="00C74840">
      <w:pPr>
        <w:spacing w:after="0" w:line="360" w:lineRule="auto"/>
        <w:jc w:val="both"/>
        <w:rPr>
          <w:rFonts w:ascii="Arial" w:hAnsi="Arial" w:cs="Arial"/>
          <w:color w:val="000000"/>
          <w:sz w:val="24"/>
          <w:szCs w:val="24"/>
          <w:u w:val="single"/>
        </w:rPr>
      </w:pPr>
    </w:p>
    <w:p w14:paraId="0900D48C" w14:textId="77777777" w:rsidR="004E78C5" w:rsidRPr="002E7459" w:rsidRDefault="004E78C5" w:rsidP="00C74840">
      <w:pPr>
        <w:spacing w:after="0" w:line="360" w:lineRule="auto"/>
        <w:jc w:val="both"/>
        <w:rPr>
          <w:rFonts w:ascii="Arial" w:hAnsi="Arial" w:cs="Arial"/>
          <w:color w:val="000000"/>
          <w:sz w:val="24"/>
          <w:szCs w:val="24"/>
          <w:u w:val="single"/>
        </w:rPr>
      </w:pPr>
      <w:r>
        <w:rPr>
          <w:rFonts w:ascii="Arial" w:hAnsi="Arial" w:cs="Arial"/>
          <w:color w:val="000000"/>
          <w:sz w:val="24"/>
          <w:szCs w:val="24"/>
          <w:u w:val="single"/>
        </w:rPr>
        <w:t>N-Party Fair Coin Tossing</w:t>
      </w:r>
    </w:p>
    <w:p w14:paraId="7FE6A37F" w14:textId="77777777"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sidRPr="00885CD3">
        <w:rPr>
          <w:rFonts w:ascii="Arial" w:hAnsi="Arial" w:cs="Arial"/>
          <w:color w:val="000000"/>
          <w:sz w:val="24"/>
          <w:szCs w:val="24"/>
        </w:rPr>
        <w:t xml:space="preserve">Further described </w:t>
      </w:r>
      <w:r>
        <w:rPr>
          <w:rFonts w:ascii="Arial" w:hAnsi="Arial" w:cs="Arial"/>
          <w:color w:val="000000"/>
          <w:sz w:val="24"/>
          <w:szCs w:val="24"/>
        </w:rPr>
        <w:t xml:space="preserve">is a fair n-party coin tossing protocol, for arbitrary </w:t>
      </w:r>
      <w:r w:rsidRPr="005C1080">
        <w:rPr>
          <w:rFonts w:ascii="Arial" w:hAnsi="Arial" w:cs="Arial"/>
          <w:i/>
          <w:color w:val="000000"/>
          <w:sz w:val="24"/>
          <w:szCs w:val="24"/>
        </w:rPr>
        <w:t>n</w:t>
      </w:r>
      <w:r w:rsidR="00B02A79">
        <w:rPr>
          <w:rFonts w:ascii="Arial" w:hAnsi="Arial" w:cs="Arial"/>
          <w:color w:val="000000"/>
          <w:sz w:val="24"/>
          <w:szCs w:val="24"/>
        </w:rPr>
        <w:t xml:space="preserve">.  </w:t>
      </w:r>
      <w:r>
        <w:rPr>
          <w:rFonts w:ascii="Arial" w:hAnsi="Arial" w:cs="Arial"/>
          <w:color w:val="000000"/>
          <w:sz w:val="24"/>
          <w:szCs w:val="24"/>
        </w:rPr>
        <w:t>The described coin tossing protocol lets each party P</w:t>
      </w:r>
      <w:r w:rsidRPr="00BA28E6">
        <w:rPr>
          <w:rFonts w:ascii="Arial" w:hAnsi="Arial" w:cs="Arial"/>
          <w:color w:val="000000"/>
          <w:sz w:val="24"/>
          <w:szCs w:val="24"/>
          <w:vertAlign w:val="subscript"/>
        </w:rPr>
        <w:t>i</w:t>
      </w:r>
      <w:r>
        <w:rPr>
          <w:rFonts w:ascii="Arial" w:hAnsi="Arial" w:cs="Arial"/>
          <w:color w:val="000000"/>
          <w:sz w:val="24"/>
          <w:szCs w:val="24"/>
        </w:rPr>
        <w:t xml:space="preserve"> input a chosen (random) bit </w:t>
      </w:r>
      <w:r w:rsidRPr="00362ED3">
        <w:rPr>
          <w:rFonts w:ascii="Arial" w:hAnsi="Arial" w:cs="Arial"/>
          <w:i/>
          <w:color w:val="000000"/>
          <w:sz w:val="24"/>
          <w:szCs w:val="24"/>
        </w:rPr>
        <w:t>b</w:t>
      </w:r>
      <w:r w:rsidRPr="00362ED3">
        <w:rPr>
          <w:rFonts w:ascii="Arial" w:hAnsi="Arial" w:cs="Arial"/>
          <w:i/>
          <w:color w:val="000000"/>
          <w:sz w:val="24"/>
          <w:szCs w:val="24"/>
          <w:vertAlign w:val="subscript"/>
        </w:rPr>
        <w:t>i</w:t>
      </w:r>
      <w:r>
        <w:rPr>
          <w:rFonts w:ascii="Arial" w:hAnsi="Arial" w:cs="Arial"/>
          <w:color w:val="000000"/>
          <w:sz w:val="24"/>
          <w:szCs w:val="24"/>
        </w:rPr>
        <w:t>, and the honest parties output the xor of bits from all honest parties</w:t>
      </w:r>
      <w:r w:rsidR="00B02A79">
        <w:rPr>
          <w:rFonts w:ascii="Arial" w:hAnsi="Arial" w:cs="Arial"/>
          <w:color w:val="000000"/>
          <w:sz w:val="24"/>
          <w:szCs w:val="24"/>
        </w:rPr>
        <w:t xml:space="preserve">.  </w:t>
      </w:r>
      <w:r>
        <w:rPr>
          <w:rFonts w:ascii="Arial" w:hAnsi="Arial" w:cs="Arial"/>
          <w:color w:val="000000"/>
          <w:sz w:val="24"/>
          <w:szCs w:val="24"/>
        </w:rPr>
        <w:t xml:space="preserve">The coin tossing protocol is based on the premise that parties perform the protocol steps obliviously, </w:t>
      </w:r>
      <w:r w:rsidR="00AF46E5" w:rsidRPr="00AF46E5">
        <w:rPr>
          <w:rFonts w:ascii="Arial" w:hAnsi="Arial" w:cs="Arial"/>
          <w:i/>
          <w:color w:val="000000"/>
          <w:sz w:val="24"/>
          <w:szCs w:val="24"/>
        </w:rPr>
        <w:t>e.g.</w:t>
      </w:r>
      <w:r>
        <w:rPr>
          <w:rFonts w:ascii="Arial" w:hAnsi="Arial" w:cs="Arial"/>
          <w:color w:val="000000"/>
          <w:sz w:val="24"/>
          <w:szCs w:val="24"/>
        </w:rPr>
        <w:t>, without any knowledge of the bits from the other parties, until the final step of the protocol returns the output</w:t>
      </w:r>
      <w:r w:rsidR="00B02A79">
        <w:rPr>
          <w:rFonts w:ascii="Arial" w:hAnsi="Arial" w:cs="Arial"/>
          <w:color w:val="000000"/>
          <w:sz w:val="24"/>
          <w:szCs w:val="24"/>
        </w:rPr>
        <w:t xml:space="preserve">.  </w:t>
      </w:r>
      <w:r>
        <w:rPr>
          <w:rFonts w:ascii="Arial" w:hAnsi="Arial" w:cs="Arial"/>
          <w:color w:val="000000"/>
          <w:sz w:val="24"/>
          <w:szCs w:val="24"/>
        </w:rPr>
        <w:t>In other words, the attacker does not learn the inputs of honest parties from their messages until the last step where the uniformly random output is produced</w:t>
      </w:r>
      <w:r w:rsidR="00B02A79">
        <w:rPr>
          <w:rFonts w:ascii="Arial" w:hAnsi="Arial" w:cs="Arial"/>
          <w:color w:val="000000"/>
          <w:sz w:val="24"/>
          <w:szCs w:val="24"/>
        </w:rPr>
        <w:t xml:space="preserve">.  </w:t>
      </w:r>
      <w:r>
        <w:rPr>
          <w:rFonts w:ascii="Arial" w:hAnsi="Arial" w:cs="Arial"/>
          <w:color w:val="000000"/>
          <w:sz w:val="24"/>
          <w:szCs w:val="24"/>
        </w:rPr>
        <w:t xml:space="preserve">This is achieved by having parties broadcast an encryption of their chosen bits under a key known only to the </w:t>
      </w:r>
      <w:r w:rsidRPr="00362ED3">
        <w:rPr>
          <w:rFonts w:ascii="Arial" w:hAnsi="Arial" w:cs="Arial"/>
          <w:i/>
          <w:color w:val="000000"/>
          <w:sz w:val="24"/>
          <w:szCs w:val="24"/>
        </w:rPr>
        <w:t>t</w:t>
      </w:r>
      <w:r>
        <w:rPr>
          <w:rFonts w:ascii="Arial" w:hAnsi="Arial" w:cs="Arial"/>
          <w:color w:val="000000"/>
          <w:sz w:val="24"/>
          <w:szCs w:val="24"/>
        </w:rPr>
        <w:t xml:space="preserve"> enclaves, </w:t>
      </w:r>
      <w:r w:rsidR="00AF46E5" w:rsidRPr="00AF46E5">
        <w:rPr>
          <w:rFonts w:ascii="Arial" w:hAnsi="Arial" w:cs="Arial"/>
          <w:i/>
          <w:color w:val="000000"/>
          <w:sz w:val="24"/>
          <w:szCs w:val="24"/>
        </w:rPr>
        <w:t>e.g.</w:t>
      </w:r>
      <w:r>
        <w:rPr>
          <w:rFonts w:ascii="Arial" w:hAnsi="Arial" w:cs="Arial"/>
          <w:color w:val="000000"/>
          <w:sz w:val="24"/>
          <w:szCs w:val="24"/>
        </w:rPr>
        <w:t>, even the parties who control the TEEs do not learn the bits</w:t>
      </w:r>
      <w:r w:rsidR="00B02A79">
        <w:rPr>
          <w:rFonts w:ascii="Arial" w:hAnsi="Arial" w:cs="Arial"/>
          <w:color w:val="000000"/>
          <w:sz w:val="24"/>
          <w:szCs w:val="24"/>
        </w:rPr>
        <w:t xml:space="preserve">.  </w:t>
      </w:r>
      <w:r>
        <w:rPr>
          <w:rFonts w:ascii="Arial" w:hAnsi="Arial" w:cs="Arial"/>
          <w:color w:val="000000"/>
          <w:sz w:val="24"/>
          <w:szCs w:val="24"/>
        </w:rPr>
        <w:t xml:space="preserve">Next, any party with a TEE broadcasts the enclave </w:t>
      </w:r>
      <w:r>
        <w:rPr>
          <w:rFonts w:ascii="Arial" w:hAnsi="Arial" w:cs="Arial"/>
          <w:color w:val="000000"/>
          <w:sz w:val="24"/>
          <w:szCs w:val="24"/>
        </w:rPr>
        <w:lastRenderedPageBreak/>
        <w:t>private key to all parties, allowing each party to decrypt the chosen bits of all other parties and compute the output.</w:t>
      </w:r>
    </w:p>
    <w:p w14:paraId="4E1B3885" w14:textId="77777777"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 xml:space="preserve">The </w:t>
      </w:r>
      <w:r w:rsidRPr="00352E52">
        <w:rPr>
          <w:rFonts w:ascii="Arial" w:hAnsi="Arial" w:cs="Arial"/>
          <w:i/>
          <w:color w:val="000000"/>
          <w:sz w:val="24"/>
          <w:szCs w:val="24"/>
        </w:rPr>
        <w:t>t</w:t>
      </w:r>
      <w:r>
        <w:rPr>
          <w:rFonts w:ascii="Arial" w:hAnsi="Arial" w:cs="Arial"/>
          <w:color w:val="000000"/>
          <w:sz w:val="24"/>
          <w:szCs w:val="24"/>
        </w:rPr>
        <w:t xml:space="preserve"> parties with TEE nodes launch an enclave program on their local machine</w:t>
      </w:r>
      <w:r w:rsidR="00B02A79">
        <w:rPr>
          <w:rFonts w:ascii="Arial" w:hAnsi="Arial" w:cs="Arial"/>
          <w:color w:val="000000"/>
          <w:sz w:val="24"/>
          <w:szCs w:val="24"/>
        </w:rPr>
        <w:t xml:space="preserve">.  </w:t>
      </w:r>
      <w:r>
        <w:rPr>
          <w:rFonts w:ascii="Arial" w:hAnsi="Arial" w:cs="Arial"/>
          <w:color w:val="000000"/>
          <w:sz w:val="24"/>
          <w:szCs w:val="24"/>
        </w:rPr>
        <w:t xml:space="preserve">As a first step, the coin-tossing protocol generates ephemeral </w:t>
      </w:r>
      <w:r w:rsidR="005C1080">
        <w:rPr>
          <w:rFonts w:ascii="Arial" w:hAnsi="Arial" w:cs="Arial"/>
          <w:color w:val="000000"/>
          <w:sz w:val="24"/>
          <w:szCs w:val="24"/>
        </w:rPr>
        <w:t>public key encryption (</w:t>
      </w:r>
      <w:r>
        <w:rPr>
          <w:rFonts w:ascii="Arial" w:hAnsi="Arial" w:cs="Arial"/>
          <w:color w:val="000000"/>
          <w:sz w:val="24"/>
          <w:szCs w:val="24"/>
        </w:rPr>
        <w:t>PKE</w:t>
      </w:r>
      <w:r w:rsidR="005C1080">
        <w:rPr>
          <w:rFonts w:ascii="Arial" w:hAnsi="Arial" w:cs="Arial"/>
          <w:color w:val="000000"/>
          <w:sz w:val="24"/>
          <w:szCs w:val="24"/>
        </w:rPr>
        <w:t>)</w:t>
      </w:r>
      <w:r>
        <w:rPr>
          <w:rFonts w:ascii="Arial" w:hAnsi="Arial" w:cs="Arial"/>
          <w:color w:val="000000"/>
          <w:sz w:val="24"/>
          <w:szCs w:val="24"/>
        </w:rPr>
        <w:t xml:space="preserve"> keys within enclaves, and communicates the public key material to all parties for establishing a secure channel with the enclave</w:t>
      </w:r>
      <w:r w:rsidR="00B02A79">
        <w:rPr>
          <w:rFonts w:ascii="Arial" w:hAnsi="Arial" w:cs="Arial"/>
          <w:color w:val="000000"/>
          <w:sz w:val="24"/>
          <w:szCs w:val="24"/>
        </w:rPr>
        <w:t xml:space="preserve">.  </w:t>
      </w:r>
      <w:r>
        <w:rPr>
          <w:rFonts w:ascii="Arial" w:hAnsi="Arial" w:cs="Arial"/>
          <w:color w:val="000000"/>
          <w:sz w:val="24"/>
          <w:szCs w:val="24"/>
        </w:rPr>
        <w:t>To that end, each enclave executes:</w:t>
      </w:r>
    </w:p>
    <w:p w14:paraId="05542A0D" w14:textId="77777777" w:rsidR="004E78C5" w:rsidRPr="00CE733E" w:rsidRDefault="005304CF" w:rsidP="00C74840">
      <w:pPr>
        <w:spacing w:after="0" w:line="360" w:lineRule="auto"/>
        <w:jc w:val="both"/>
        <w:rPr>
          <w:rFonts w:ascii="Arial" w:hAnsi="Arial" w:cs="Arial"/>
          <w:i/>
          <w:color w:val="000000"/>
          <w:sz w:val="24"/>
          <w:szCs w:val="24"/>
        </w:rPr>
      </w:pPr>
      <w:r>
        <w:rPr>
          <w:rFonts w:ascii="Arial" w:hAnsi="Arial" w:cs="Arial"/>
          <w:i/>
          <w:color w:val="000000"/>
          <w:sz w:val="24"/>
          <w:szCs w:val="24"/>
        </w:rPr>
        <w:t>Formula 4</w:t>
      </w:r>
    </w:p>
    <w:p w14:paraId="08DDDF23" w14:textId="594A57F2" w:rsidR="004E78C5" w:rsidRDefault="004E78C5" w:rsidP="00C74840">
      <w:pPr>
        <w:spacing w:after="0" w:line="360" w:lineRule="auto"/>
        <w:jc w:val="center"/>
        <w:rPr>
          <w:rFonts w:ascii="Arial" w:hAnsi="Arial" w:cs="Arial"/>
          <w:color w:val="000000"/>
          <w:sz w:val="24"/>
          <w:szCs w:val="24"/>
        </w:rPr>
      </w:pPr>
      <w:r>
        <w:rPr>
          <w:noProof/>
        </w:rPr>
        <w:drawing>
          <wp:inline distT="0" distB="0" distL="0" distR="0" wp14:anchorId="6AA9B2DD" wp14:editId="0B3FB576">
            <wp:extent cx="2906486" cy="31114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50858" cy="326598"/>
                    </a:xfrm>
                    <a:prstGeom prst="rect">
                      <a:avLst/>
                    </a:prstGeom>
                  </pic:spPr>
                </pic:pic>
              </a:graphicData>
            </a:graphic>
          </wp:inline>
        </w:drawing>
      </w:r>
    </w:p>
    <w:p w14:paraId="42C5EDD9" w14:textId="77777777" w:rsidR="004E78C5" w:rsidRDefault="004E78C5" w:rsidP="00C74840">
      <w:pPr>
        <w:spacing w:after="0" w:line="360" w:lineRule="auto"/>
        <w:jc w:val="both"/>
        <w:rPr>
          <w:rFonts w:ascii="Arial" w:hAnsi="Arial" w:cs="Arial"/>
          <w:color w:val="000000"/>
          <w:sz w:val="24"/>
          <w:szCs w:val="24"/>
        </w:rPr>
      </w:pPr>
      <w:r>
        <w:rPr>
          <w:rFonts w:ascii="Arial" w:hAnsi="Arial" w:cs="Arial"/>
          <w:color w:val="000000"/>
          <w:sz w:val="24"/>
          <w:szCs w:val="24"/>
        </w:rPr>
        <w:t>and returns</w:t>
      </w:r>
      <w:r w:rsidR="00916219">
        <w:rPr>
          <w:rFonts w:ascii="Arial" w:hAnsi="Arial" w:cs="Arial"/>
          <w:color w:val="000000"/>
          <w:sz w:val="24"/>
          <w:szCs w:val="24"/>
        </w:rPr>
        <w:t xml:space="preserve"> enclave public key</w:t>
      </w:r>
      <w:r>
        <w:rPr>
          <w:rFonts w:ascii="Arial" w:hAnsi="Arial" w:cs="Arial"/>
          <w:color w:val="000000"/>
          <w:sz w:val="24"/>
          <w:szCs w:val="24"/>
        </w:rPr>
        <w:t xml:space="preserve"> </w:t>
      </w:r>
      <w:r w:rsidRPr="00916219">
        <w:rPr>
          <w:rFonts w:ascii="Arial" w:hAnsi="Arial" w:cs="Arial"/>
          <w:i/>
          <w:color w:val="000000"/>
          <w:sz w:val="24"/>
          <w:szCs w:val="24"/>
        </w:rPr>
        <w:t>epk</w:t>
      </w:r>
      <w:r w:rsidRPr="00916219">
        <w:rPr>
          <w:rFonts w:ascii="Arial" w:hAnsi="Arial" w:cs="Arial"/>
          <w:i/>
          <w:color w:val="000000"/>
          <w:sz w:val="24"/>
          <w:szCs w:val="24"/>
          <w:vertAlign w:val="subscript"/>
        </w:rPr>
        <w:t>i</w:t>
      </w:r>
      <w:r>
        <w:rPr>
          <w:rFonts w:ascii="Arial" w:hAnsi="Arial" w:cs="Arial"/>
          <w:color w:val="000000"/>
          <w:sz w:val="24"/>
          <w:szCs w:val="24"/>
        </w:rPr>
        <w:t xml:space="preserve"> to the local party P</w:t>
      </w:r>
      <w:r w:rsidRPr="00B42873">
        <w:rPr>
          <w:rFonts w:ascii="Arial" w:hAnsi="Arial" w:cs="Arial"/>
          <w:color w:val="000000"/>
          <w:sz w:val="24"/>
          <w:szCs w:val="24"/>
          <w:vertAlign w:val="subscript"/>
        </w:rPr>
        <w:t>i</w:t>
      </w:r>
      <w:r>
        <w:rPr>
          <w:rFonts w:ascii="Arial" w:hAnsi="Arial" w:cs="Arial"/>
          <w:color w:val="000000"/>
          <w:sz w:val="24"/>
          <w:szCs w:val="24"/>
        </w:rPr>
        <w:t xml:space="preserve"> while keeping</w:t>
      </w:r>
      <w:r w:rsidR="00916219">
        <w:rPr>
          <w:rFonts w:ascii="Arial" w:hAnsi="Arial" w:cs="Arial"/>
          <w:color w:val="000000"/>
          <w:sz w:val="24"/>
          <w:szCs w:val="24"/>
        </w:rPr>
        <w:t xml:space="preserve"> enclave private key</w:t>
      </w:r>
      <w:r>
        <w:rPr>
          <w:rFonts w:ascii="Arial" w:hAnsi="Arial" w:cs="Arial"/>
          <w:color w:val="000000"/>
          <w:sz w:val="24"/>
          <w:szCs w:val="24"/>
        </w:rPr>
        <w:t xml:space="preserve"> </w:t>
      </w:r>
      <w:r w:rsidRPr="00B42873">
        <w:rPr>
          <w:rFonts w:ascii="Arial" w:hAnsi="Arial" w:cs="Arial"/>
          <w:i/>
          <w:color w:val="000000"/>
          <w:sz w:val="24"/>
          <w:szCs w:val="24"/>
        </w:rPr>
        <w:t>esk</w:t>
      </w:r>
      <w:r w:rsidRPr="00B42873">
        <w:rPr>
          <w:rFonts w:ascii="Arial" w:hAnsi="Arial" w:cs="Arial"/>
          <w:i/>
          <w:color w:val="000000"/>
          <w:sz w:val="24"/>
          <w:szCs w:val="24"/>
          <w:vertAlign w:val="subscript"/>
        </w:rPr>
        <w:t>i</w:t>
      </w:r>
      <w:r>
        <w:rPr>
          <w:rFonts w:ascii="Arial" w:hAnsi="Arial" w:cs="Arial"/>
          <w:color w:val="000000"/>
          <w:sz w:val="24"/>
          <w:szCs w:val="24"/>
        </w:rPr>
        <w:t xml:space="preserve"> in enclave private memory</w:t>
      </w:r>
      <w:r w:rsidR="00B02A79">
        <w:rPr>
          <w:rFonts w:ascii="Arial" w:hAnsi="Arial" w:cs="Arial"/>
          <w:color w:val="000000"/>
          <w:sz w:val="24"/>
          <w:szCs w:val="24"/>
        </w:rPr>
        <w:t xml:space="preserve">.  </w:t>
      </w:r>
      <w:r>
        <w:rPr>
          <w:rFonts w:ascii="Arial" w:hAnsi="Arial" w:cs="Arial"/>
          <w:color w:val="000000"/>
          <w:sz w:val="24"/>
          <w:szCs w:val="24"/>
        </w:rPr>
        <w:t xml:space="preserve">Then, all of the </w:t>
      </w:r>
      <w:r w:rsidRPr="00916219">
        <w:rPr>
          <w:rFonts w:ascii="Arial" w:hAnsi="Arial" w:cs="Arial"/>
          <w:i/>
          <w:color w:val="000000"/>
          <w:sz w:val="24"/>
          <w:szCs w:val="24"/>
        </w:rPr>
        <w:t>t</w:t>
      </w:r>
      <w:r>
        <w:rPr>
          <w:rFonts w:ascii="Arial" w:hAnsi="Arial" w:cs="Arial"/>
          <w:color w:val="000000"/>
          <w:sz w:val="24"/>
          <w:szCs w:val="24"/>
        </w:rPr>
        <w:t xml:space="preserve"> parties engage in a broadcast protocol (in parallel) to send their </w:t>
      </w:r>
      <w:r w:rsidRPr="00916219">
        <w:rPr>
          <w:rFonts w:ascii="Arial" w:hAnsi="Arial" w:cs="Arial"/>
          <w:i/>
          <w:color w:val="000000"/>
          <w:sz w:val="24"/>
          <w:szCs w:val="24"/>
        </w:rPr>
        <w:t>epk</w:t>
      </w:r>
      <w:r w:rsidRPr="00916219">
        <w:rPr>
          <w:rFonts w:ascii="Arial" w:hAnsi="Arial" w:cs="Arial"/>
          <w:i/>
          <w:color w:val="000000"/>
          <w:sz w:val="24"/>
          <w:szCs w:val="24"/>
          <w:vertAlign w:val="subscript"/>
        </w:rPr>
        <w:t>i</w:t>
      </w:r>
      <w:r>
        <w:rPr>
          <w:rFonts w:ascii="Arial" w:hAnsi="Arial" w:cs="Arial"/>
          <w:color w:val="000000"/>
          <w:sz w:val="24"/>
          <w:szCs w:val="24"/>
        </w:rPr>
        <w:t xml:space="preserve"> to all parties </w:t>
      </w:r>
      <w:r w:rsidRPr="00B42873">
        <w:rPr>
          <w:rFonts w:ascii="Arial" w:hAnsi="Arial" w:cs="Arial"/>
          <w:i/>
          <w:color w:val="000000"/>
          <w:sz w:val="24"/>
          <w:szCs w:val="24"/>
        </w:rPr>
        <w:t>P</w:t>
      </w:r>
      <w:r w:rsidRPr="00B42873">
        <w:rPr>
          <w:rFonts w:ascii="Arial" w:hAnsi="Arial" w:cs="Arial"/>
          <w:i/>
          <w:color w:val="000000"/>
          <w:sz w:val="24"/>
          <w:szCs w:val="24"/>
          <w:vertAlign w:val="subscript"/>
        </w:rPr>
        <w:t>1</w:t>
      </w:r>
      <w:r w:rsidRPr="00B42873">
        <w:rPr>
          <w:rFonts w:ascii="Arial" w:hAnsi="Arial" w:cs="Arial"/>
          <w:i/>
          <w:color w:val="000000"/>
          <w:sz w:val="24"/>
          <w:szCs w:val="24"/>
        </w:rPr>
        <w:t>,…,P</w:t>
      </w:r>
      <w:r w:rsidRPr="00B42873">
        <w:rPr>
          <w:rFonts w:ascii="Arial" w:hAnsi="Arial" w:cs="Arial"/>
          <w:i/>
          <w:color w:val="000000"/>
          <w:sz w:val="24"/>
          <w:szCs w:val="24"/>
          <w:vertAlign w:val="subscript"/>
        </w:rPr>
        <w:t>t</w:t>
      </w:r>
      <w:r w:rsidR="00B02A79">
        <w:rPr>
          <w:rFonts w:ascii="Arial" w:hAnsi="Arial" w:cs="Arial"/>
          <w:color w:val="000000"/>
          <w:sz w:val="24"/>
          <w:szCs w:val="24"/>
        </w:rPr>
        <w:t xml:space="preserve">.  </w:t>
      </w:r>
      <w:r>
        <w:rPr>
          <w:rFonts w:ascii="Arial" w:hAnsi="Arial" w:cs="Arial"/>
          <w:color w:val="000000"/>
          <w:sz w:val="24"/>
          <w:szCs w:val="24"/>
        </w:rPr>
        <w:t xml:space="preserve">Specifically, each </w:t>
      </w:r>
      <w:r w:rsidRPr="00B42873">
        <w:rPr>
          <w:rFonts w:ascii="Arial" w:hAnsi="Arial" w:cs="Arial"/>
          <w:i/>
          <w:color w:val="000000"/>
          <w:sz w:val="24"/>
          <w:szCs w:val="24"/>
        </w:rPr>
        <w:t>P</w:t>
      </w:r>
      <w:r w:rsidRPr="00B42873">
        <w:rPr>
          <w:rFonts w:ascii="Arial" w:hAnsi="Arial" w:cs="Arial"/>
          <w:i/>
          <w:color w:val="000000"/>
          <w:sz w:val="24"/>
          <w:szCs w:val="24"/>
          <w:vertAlign w:val="subscript"/>
        </w:rPr>
        <w:t>i</w:t>
      </w:r>
      <w:r w:rsidRPr="00B42873">
        <w:rPr>
          <w:rFonts w:ascii="Arial" w:hAnsi="Arial" w:cs="Arial"/>
          <w:i/>
          <w:color w:val="000000"/>
          <w:sz w:val="24"/>
          <w:szCs w:val="24"/>
        </w:rPr>
        <w:t xml:space="preserve"> </w:t>
      </w:r>
      <w:r w:rsidRPr="00B42873">
        <w:rPr>
          <w:rFonts w:ascii="Cambria Math" w:hAnsi="Cambria Math" w:cs="Cambria Math"/>
          <w:i/>
          <w:color w:val="000000"/>
          <w:sz w:val="24"/>
          <w:szCs w:val="24"/>
        </w:rPr>
        <w:t>∈</w:t>
      </w:r>
      <w:r w:rsidRPr="00B42873">
        <w:rPr>
          <w:rFonts w:ascii="Arial" w:hAnsi="Arial" w:cs="Arial"/>
          <w:i/>
          <w:color w:val="000000"/>
          <w:sz w:val="24"/>
          <w:szCs w:val="24"/>
        </w:rPr>
        <w:t xml:space="preserve"> {P</w:t>
      </w:r>
      <w:r w:rsidRPr="00B42873">
        <w:rPr>
          <w:rFonts w:ascii="Arial" w:hAnsi="Arial" w:cs="Arial"/>
          <w:i/>
          <w:color w:val="000000"/>
          <w:sz w:val="24"/>
          <w:szCs w:val="24"/>
          <w:vertAlign w:val="subscript"/>
        </w:rPr>
        <w:t>1</w:t>
      </w:r>
      <w:r w:rsidRPr="00B42873">
        <w:rPr>
          <w:rFonts w:ascii="Arial" w:hAnsi="Arial" w:cs="Arial"/>
          <w:i/>
          <w:color w:val="000000"/>
          <w:sz w:val="24"/>
          <w:szCs w:val="24"/>
        </w:rPr>
        <w:t>,…,P</w:t>
      </w:r>
      <w:r w:rsidRPr="00B42873">
        <w:rPr>
          <w:rFonts w:ascii="Arial" w:hAnsi="Arial" w:cs="Arial"/>
          <w:i/>
          <w:color w:val="000000"/>
          <w:sz w:val="24"/>
          <w:szCs w:val="24"/>
          <w:vertAlign w:val="subscript"/>
        </w:rPr>
        <w:t>t</w:t>
      </w:r>
      <w:r w:rsidRPr="00B42873">
        <w:rPr>
          <w:rFonts w:ascii="Arial" w:hAnsi="Arial" w:cs="Arial"/>
          <w:i/>
          <w:color w:val="000000"/>
          <w:sz w:val="24"/>
          <w:szCs w:val="24"/>
        </w:rPr>
        <w:t>}</w:t>
      </w:r>
      <w:r>
        <w:rPr>
          <w:rFonts w:ascii="Arial" w:hAnsi="Arial" w:cs="Arial"/>
          <w:color w:val="000000"/>
          <w:sz w:val="24"/>
          <w:szCs w:val="24"/>
        </w:rPr>
        <w:t xml:space="preserve"> invokes the broadcast protocol with the following message:</w:t>
      </w:r>
    </w:p>
    <w:p w14:paraId="3E427726" w14:textId="77777777" w:rsidR="004E78C5" w:rsidRPr="00B42873" w:rsidRDefault="005304CF" w:rsidP="00C74840">
      <w:pPr>
        <w:spacing w:after="0" w:line="360" w:lineRule="auto"/>
        <w:jc w:val="both"/>
        <w:rPr>
          <w:rFonts w:ascii="Arial" w:hAnsi="Arial" w:cs="Arial"/>
          <w:i/>
          <w:color w:val="000000"/>
          <w:sz w:val="24"/>
          <w:szCs w:val="24"/>
        </w:rPr>
      </w:pPr>
      <w:r>
        <w:rPr>
          <w:rFonts w:ascii="Arial" w:hAnsi="Arial" w:cs="Arial"/>
          <w:i/>
          <w:color w:val="000000"/>
          <w:sz w:val="24"/>
          <w:szCs w:val="24"/>
        </w:rPr>
        <w:t>Formula 5</w:t>
      </w:r>
    </w:p>
    <w:p w14:paraId="16E1B410" w14:textId="77777777" w:rsidR="004E78C5" w:rsidRPr="00885CD3" w:rsidRDefault="004E78C5" w:rsidP="00C74840">
      <w:pPr>
        <w:spacing w:after="0" w:line="360" w:lineRule="auto"/>
        <w:jc w:val="both"/>
        <w:rPr>
          <w:rFonts w:ascii="Arial" w:hAnsi="Arial" w:cs="Arial"/>
          <w:color w:val="000000"/>
          <w:sz w:val="24"/>
          <w:szCs w:val="24"/>
        </w:rPr>
      </w:pPr>
      <w:r>
        <w:rPr>
          <w:noProof/>
        </w:rPr>
        <w:drawing>
          <wp:inline distT="0" distB="0" distL="0" distR="0" wp14:anchorId="262115EF" wp14:editId="5E532FCA">
            <wp:extent cx="5943600" cy="3365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6550"/>
                    </a:xfrm>
                    <a:prstGeom prst="rect">
                      <a:avLst/>
                    </a:prstGeom>
                  </pic:spPr>
                </pic:pic>
              </a:graphicData>
            </a:graphic>
          </wp:inline>
        </w:drawing>
      </w:r>
    </w:p>
    <w:p w14:paraId="6BC599AF" w14:textId="63C0CF09"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sidRPr="00245D88">
        <w:rPr>
          <w:rFonts w:ascii="Arial" w:hAnsi="Arial" w:cs="Arial"/>
          <w:color w:val="000000"/>
          <w:sz w:val="24"/>
          <w:szCs w:val="24"/>
        </w:rPr>
        <w:t>Each instance</w:t>
      </w:r>
      <w:r>
        <w:rPr>
          <w:rFonts w:ascii="Arial" w:hAnsi="Arial" w:cs="Arial"/>
          <w:color w:val="000000"/>
          <w:sz w:val="24"/>
          <w:szCs w:val="24"/>
        </w:rPr>
        <w:t xml:space="preserve"> of the broadcast protocol requires </w:t>
      </w:r>
      <w:r w:rsidRPr="00EB0EF7">
        <w:rPr>
          <w:rFonts w:ascii="Arial" w:hAnsi="Arial" w:cs="Arial"/>
          <w:i/>
          <w:color w:val="000000"/>
          <w:sz w:val="24"/>
          <w:szCs w:val="24"/>
        </w:rPr>
        <w:t>t+1</w:t>
      </w:r>
      <w:r>
        <w:rPr>
          <w:rFonts w:ascii="Arial" w:hAnsi="Arial" w:cs="Arial"/>
          <w:color w:val="000000"/>
          <w:sz w:val="24"/>
          <w:szCs w:val="24"/>
        </w:rPr>
        <w:t xml:space="preserve"> rounds (where </w:t>
      </w:r>
      <w:r w:rsidRPr="00EB0EF7">
        <w:rPr>
          <w:rFonts w:ascii="Arial" w:hAnsi="Arial" w:cs="Arial"/>
          <w:i/>
          <w:color w:val="000000"/>
          <w:sz w:val="24"/>
          <w:szCs w:val="24"/>
        </w:rPr>
        <w:t>t</w:t>
      </w:r>
      <w:r>
        <w:rPr>
          <w:rFonts w:ascii="Arial" w:hAnsi="Arial" w:cs="Arial"/>
          <w:color w:val="000000"/>
          <w:sz w:val="24"/>
          <w:szCs w:val="24"/>
        </w:rPr>
        <w:t xml:space="preserve"> is the corruption threshold and also the number of parties with a TEE), and all </w:t>
      </w:r>
      <w:r w:rsidRPr="00EB0EF7">
        <w:rPr>
          <w:rFonts w:ascii="Arial" w:hAnsi="Arial" w:cs="Arial"/>
          <w:i/>
          <w:color w:val="000000"/>
          <w:sz w:val="24"/>
          <w:szCs w:val="24"/>
        </w:rPr>
        <w:t>t</w:t>
      </w:r>
      <w:r>
        <w:rPr>
          <w:rFonts w:ascii="Arial" w:hAnsi="Arial" w:cs="Arial"/>
          <w:color w:val="000000"/>
          <w:sz w:val="24"/>
          <w:szCs w:val="24"/>
        </w:rPr>
        <w:t xml:space="preserve"> parties execute an instance of the protocol in parallel</w:t>
      </w:r>
      <w:r w:rsidR="000A05E5">
        <w:rPr>
          <w:rFonts w:ascii="Arial" w:hAnsi="Arial" w:cs="Arial"/>
          <w:color w:val="000000"/>
          <w:sz w:val="24"/>
          <w:szCs w:val="24"/>
        </w:rPr>
        <w:t>,</w:t>
      </w:r>
      <w:r>
        <w:rPr>
          <w:rFonts w:ascii="Arial" w:hAnsi="Arial" w:cs="Arial"/>
          <w:color w:val="000000"/>
          <w:sz w:val="24"/>
          <w:szCs w:val="24"/>
        </w:rPr>
        <w:t xml:space="preserve"> where each party acts as the commander in their own instance of the protocol.</w:t>
      </w:r>
    </w:p>
    <w:p w14:paraId="16A5C08B" w14:textId="77777777" w:rsidR="004E78C5" w:rsidRPr="00D9162A" w:rsidRDefault="004E78C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Since the later steps of the coin tossing protocol use broadcast of encrypted messages, the protocol establishes a shared key for use by all parties, whose private component will be kept within the enclaves (to prevent the parties from prematurely learning other parties’ inputs)</w:t>
      </w:r>
      <w:r w:rsidR="00B02A79">
        <w:rPr>
          <w:rFonts w:ascii="Arial" w:hAnsi="Arial" w:cs="Arial"/>
          <w:color w:val="000000"/>
          <w:sz w:val="24"/>
          <w:szCs w:val="24"/>
        </w:rPr>
        <w:t xml:space="preserve">.  </w:t>
      </w:r>
      <w:r>
        <w:rPr>
          <w:rFonts w:ascii="Arial" w:hAnsi="Arial" w:cs="Arial"/>
          <w:color w:val="000000"/>
          <w:sz w:val="24"/>
          <w:szCs w:val="24"/>
        </w:rPr>
        <w:t>By establishing a shared key for all future encryptions by all parties, the protocol may progress even when some parties with TEEs abort</w:t>
      </w:r>
      <w:r w:rsidR="00B02A79">
        <w:rPr>
          <w:rFonts w:ascii="Arial" w:hAnsi="Arial" w:cs="Arial"/>
          <w:color w:val="000000"/>
          <w:sz w:val="24"/>
          <w:szCs w:val="24"/>
        </w:rPr>
        <w:t xml:space="preserve">.  </w:t>
      </w:r>
      <w:r>
        <w:rPr>
          <w:rFonts w:ascii="Arial" w:hAnsi="Arial" w:cs="Arial"/>
          <w:color w:val="000000"/>
          <w:sz w:val="24"/>
          <w:szCs w:val="24"/>
        </w:rPr>
        <w:t>The protocol may also optimize the message lengths as they contain the encryption under only one key</w:t>
      </w:r>
      <w:r w:rsidR="00B02A79">
        <w:rPr>
          <w:rFonts w:ascii="Arial" w:hAnsi="Arial" w:cs="Arial"/>
          <w:color w:val="000000"/>
          <w:sz w:val="24"/>
          <w:szCs w:val="24"/>
        </w:rPr>
        <w:t xml:space="preserve">.  </w:t>
      </w:r>
      <w:r>
        <w:rPr>
          <w:rFonts w:ascii="Arial" w:hAnsi="Arial" w:cs="Arial"/>
          <w:color w:val="000000"/>
          <w:sz w:val="24"/>
          <w:szCs w:val="24"/>
        </w:rPr>
        <w:t>To that end, the protocol establishes a PKE key that is shared with all enclaves and is used by all parties to encrypt their bits</w:t>
      </w:r>
      <w:r w:rsidR="00B02A79">
        <w:rPr>
          <w:rFonts w:ascii="Arial" w:hAnsi="Arial" w:cs="Arial"/>
          <w:color w:val="000000"/>
          <w:sz w:val="24"/>
          <w:szCs w:val="24"/>
        </w:rPr>
        <w:t xml:space="preserve">.  </w:t>
      </w:r>
      <w:r>
        <w:rPr>
          <w:rFonts w:ascii="Arial" w:hAnsi="Arial" w:cs="Arial"/>
          <w:color w:val="000000"/>
          <w:sz w:val="24"/>
          <w:szCs w:val="24"/>
        </w:rPr>
        <w:t>The enclaves are tasked with holding onto this key until all parties have broadcasted their chosen bits, preventing any party from learning an honest party’s chosen bit</w:t>
      </w:r>
      <w:r w:rsidR="00B02A79">
        <w:rPr>
          <w:rFonts w:ascii="Arial" w:hAnsi="Arial" w:cs="Arial"/>
          <w:color w:val="000000"/>
          <w:sz w:val="24"/>
          <w:szCs w:val="24"/>
        </w:rPr>
        <w:t xml:space="preserve">.  </w:t>
      </w:r>
      <w:r>
        <w:rPr>
          <w:rFonts w:ascii="Arial" w:hAnsi="Arial" w:cs="Arial"/>
          <w:color w:val="000000"/>
          <w:sz w:val="24"/>
          <w:szCs w:val="24"/>
        </w:rPr>
        <w:t>One party is selected as a leader (</w:t>
      </w:r>
      <w:r w:rsidR="00AF46E5" w:rsidRPr="00AF46E5">
        <w:rPr>
          <w:rFonts w:ascii="Arial" w:hAnsi="Arial" w:cs="Arial"/>
          <w:i/>
          <w:color w:val="000000"/>
          <w:sz w:val="24"/>
          <w:szCs w:val="24"/>
        </w:rPr>
        <w:t>e.g.</w:t>
      </w:r>
      <w:r>
        <w:rPr>
          <w:rFonts w:ascii="Arial" w:hAnsi="Arial" w:cs="Arial"/>
          <w:color w:val="000000"/>
          <w:sz w:val="24"/>
          <w:szCs w:val="24"/>
        </w:rPr>
        <w:t>, P</w:t>
      </w:r>
      <w:r w:rsidRPr="0089061F">
        <w:rPr>
          <w:rFonts w:ascii="Arial" w:hAnsi="Arial" w:cs="Arial"/>
          <w:color w:val="000000"/>
          <w:sz w:val="24"/>
          <w:szCs w:val="24"/>
          <w:vertAlign w:val="subscript"/>
        </w:rPr>
        <w:t>1</w:t>
      </w:r>
      <w:r>
        <w:rPr>
          <w:rFonts w:ascii="Arial" w:hAnsi="Arial" w:cs="Arial"/>
          <w:color w:val="000000"/>
          <w:sz w:val="24"/>
          <w:szCs w:val="24"/>
        </w:rPr>
        <w:t>) to generate a PKE key from within its enclave and broadcast the public key material to all parties and the secret key material to the enclaves (by encrypting under their keys from the previous step)</w:t>
      </w:r>
      <w:r w:rsidR="00B02A79">
        <w:rPr>
          <w:rFonts w:ascii="Arial" w:hAnsi="Arial" w:cs="Arial"/>
          <w:color w:val="000000"/>
          <w:sz w:val="24"/>
          <w:szCs w:val="24"/>
        </w:rPr>
        <w:t xml:space="preserve">.  </w:t>
      </w:r>
      <w:r w:rsidRPr="00D9162A">
        <w:rPr>
          <w:rFonts w:ascii="Arial" w:hAnsi="Arial" w:cs="Arial"/>
          <w:color w:val="000000"/>
          <w:sz w:val="24"/>
          <w:szCs w:val="24"/>
        </w:rPr>
        <w:t xml:space="preserve">Should the leader act maliciously </w:t>
      </w:r>
      <w:r w:rsidRPr="00D9162A">
        <w:rPr>
          <w:rFonts w:ascii="Arial" w:hAnsi="Arial" w:cs="Arial"/>
          <w:color w:val="000000"/>
          <w:sz w:val="24"/>
          <w:szCs w:val="24"/>
        </w:rPr>
        <w:lastRenderedPageBreak/>
        <w:t>(</w:t>
      </w:r>
      <w:r w:rsidR="00AF46E5" w:rsidRPr="00AF46E5">
        <w:rPr>
          <w:rFonts w:ascii="Arial" w:hAnsi="Arial" w:cs="Arial"/>
          <w:i/>
          <w:color w:val="000000"/>
          <w:sz w:val="24"/>
          <w:szCs w:val="24"/>
        </w:rPr>
        <w:t>e.g.</w:t>
      </w:r>
      <w:r w:rsidRPr="00D9162A">
        <w:rPr>
          <w:rFonts w:ascii="Arial" w:hAnsi="Arial" w:cs="Arial"/>
          <w:color w:val="000000"/>
          <w:sz w:val="24"/>
          <w:szCs w:val="24"/>
        </w:rPr>
        <w:t xml:space="preserve">, the honest parties output </w:t>
      </w:r>
      <w:r w:rsidRPr="00D9162A">
        <w:rPr>
          <w:rFonts w:ascii="Cambria Math" w:hAnsi="Cambria Math" w:cs="Cambria Math"/>
          <w:color w:val="000000"/>
          <w:sz w:val="24"/>
          <w:szCs w:val="24"/>
        </w:rPr>
        <w:t>⊥</w:t>
      </w:r>
      <w:r w:rsidRPr="00D9162A">
        <w:rPr>
          <w:rFonts w:ascii="Arial" w:hAnsi="Arial" w:cs="Arial"/>
          <w:color w:val="000000"/>
          <w:sz w:val="24"/>
          <w:szCs w:val="24"/>
        </w:rPr>
        <w:t xml:space="preserve"> at the end of the broadcast protocol), the protocol retries with the next leader, where leaders iterate from P</w:t>
      </w:r>
      <w:r w:rsidRPr="0089061F">
        <w:rPr>
          <w:rFonts w:ascii="Arial" w:hAnsi="Arial" w:cs="Arial"/>
          <w:color w:val="000000"/>
          <w:sz w:val="24"/>
          <w:szCs w:val="24"/>
          <w:vertAlign w:val="subscript"/>
        </w:rPr>
        <w:t>1</w:t>
      </w:r>
      <w:r w:rsidRPr="00D9162A">
        <w:rPr>
          <w:rFonts w:ascii="Arial" w:hAnsi="Arial" w:cs="Arial"/>
          <w:color w:val="000000"/>
          <w:sz w:val="24"/>
          <w:szCs w:val="24"/>
        </w:rPr>
        <w:t xml:space="preserve"> to P</w:t>
      </w:r>
      <w:r w:rsidRPr="0089061F">
        <w:rPr>
          <w:rFonts w:ascii="Arial" w:hAnsi="Arial" w:cs="Arial"/>
          <w:color w:val="000000"/>
          <w:sz w:val="24"/>
          <w:szCs w:val="24"/>
          <w:vertAlign w:val="subscript"/>
        </w:rPr>
        <w:t>t</w:t>
      </w:r>
      <w:r w:rsidR="00B02A79">
        <w:rPr>
          <w:rFonts w:ascii="Arial" w:hAnsi="Arial" w:cs="Arial"/>
          <w:color w:val="000000"/>
          <w:sz w:val="24"/>
          <w:szCs w:val="24"/>
        </w:rPr>
        <w:t xml:space="preserve">.  </w:t>
      </w:r>
      <w:r w:rsidRPr="00D9162A">
        <w:rPr>
          <w:rFonts w:ascii="Arial" w:hAnsi="Arial" w:cs="Arial"/>
          <w:color w:val="000000"/>
          <w:sz w:val="24"/>
          <w:szCs w:val="24"/>
        </w:rPr>
        <w:t xml:space="preserve">If all </w:t>
      </w:r>
      <w:r w:rsidRPr="0089061F">
        <w:rPr>
          <w:rFonts w:ascii="Arial" w:hAnsi="Arial" w:cs="Arial"/>
          <w:i/>
          <w:color w:val="000000"/>
          <w:sz w:val="24"/>
          <w:szCs w:val="24"/>
        </w:rPr>
        <w:t>t</w:t>
      </w:r>
      <w:r w:rsidRPr="00D9162A">
        <w:rPr>
          <w:rFonts w:ascii="Arial" w:hAnsi="Arial" w:cs="Arial"/>
          <w:color w:val="000000"/>
          <w:sz w:val="24"/>
          <w:szCs w:val="24"/>
        </w:rPr>
        <w:t xml:space="preserve"> parties with TEEs act maliciously during this step, then the remaining </w:t>
      </w:r>
      <w:r w:rsidRPr="0089061F">
        <w:rPr>
          <w:rFonts w:ascii="Arial" w:hAnsi="Arial" w:cs="Arial"/>
          <w:i/>
          <w:color w:val="000000"/>
          <w:sz w:val="24"/>
          <w:szCs w:val="24"/>
        </w:rPr>
        <w:t xml:space="preserve">n </w:t>
      </w:r>
      <w:r w:rsidR="0089061F" w:rsidRPr="0089061F">
        <w:rPr>
          <w:rFonts w:ascii="Arial" w:hAnsi="Arial" w:cs="Arial"/>
          <w:i/>
          <w:color w:val="000000"/>
          <w:sz w:val="24"/>
          <w:szCs w:val="24"/>
        </w:rPr>
        <w:t>–</w:t>
      </w:r>
      <w:r w:rsidRPr="0089061F">
        <w:rPr>
          <w:rFonts w:ascii="Arial" w:hAnsi="Arial" w:cs="Arial"/>
          <w:i/>
          <w:color w:val="000000"/>
          <w:sz w:val="24"/>
          <w:szCs w:val="24"/>
        </w:rPr>
        <w:t xml:space="preserve"> t</w:t>
      </w:r>
      <w:r w:rsidRPr="00D9162A">
        <w:rPr>
          <w:rFonts w:ascii="Arial" w:hAnsi="Arial" w:cs="Arial"/>
          <w:color w:val="000000"/>
          <w:sz w:val="24"/>
          <w:szCs w:val="24"/>
        </w:rPr>
        <w:t xml:space="preserve"> honest parties execute an honest variant of the fair coin tossing protocol (where the honest parties simply broadcast their chosen bits to other honest parties in the clear).</w:t>
      </w:r>
    </w:p>
    <w:p w14:paraId="6FD8529C" w14:textId="763B0C1C" w:rsidR="004E78C5" w:rsidRDefault="004E78C5" w:rsidP="00C74840">
      <w:pPr>
        <w:numPr>
          <w:ilvl w:val="0"/>
          <w:numId w:val="1"/>
        </w:numPr>
        <w:spacing w:after="0" w:line="360" w:lineRule="auto"/>
        <w:jc w:val="both"/>
        <w:rPr>
          <w:rFonts w:ascii="Arial" w:hAnsi="Arial" w:cs="Arial"/>
          <w:color w:val="000000"/>
          <w:sz w:val="24"/>
          <w:szCs w:val="24"/>
        </w:rPr>
      </w:pPr>
      <w:r>
        <w:rPr>
          <w:rFonts w:ascii="Arial" w:hAnsi="Arial" w:cs="Arial"/>
          <w:color w:val="000000"/>
          <w:sz w:val="24"/>
          <w:szCs w:val="24"/>
        </w:rPr>
        <w:t>All n parties must broadcast their chosen bits to every other party, but they cannot simply expose these values in the clear lest the adversary bias the final output</w:t>
      </w:r>
      <w:r w:rsidR="00B02A79">
        <w:rPr>
          <w:rFonts w:ascii="Arial" w:hAnsi="Arial" w:cs="Arial"/>
          <w:color w:val="000000"/>
          <w:sz w:val="24"/>
          <w:szCs w:val="24"/>
        </w:rPr>
        <w:t xml:space="preserve">.  </w:t>
      </w:r>
      <w:r>
        <w:rPr>
          <w:rFonts w:ascii="Arial" w:hAnsi="Arial" w:cs="Arial"/>
          <w:color w:val="000000"/>
          <w:sz w:val="24"/>
          <w:szCs w:val="24"/>
        </w:rPr>
        <w:t xml:space="preserve">Given that a shared public key </w:t>
      </w:r>
      <w:r w:rsidRPr="0089061F">
        <w:rPr>
          <w:rFonts w:ascii="Arial" w:hAnsi="Arial" w:cs="Arial"/>
          <w:i/>
          <w:color w:val="000000"/>
          <w:sz w:val="24"/>
          <w:szCs w:val="24"/>
        </w:rPr>
        <w:t>pk</w:t>
      </w:r>
      <w:r>
        <w:rPr>
          <w:rFonts w:ascii="Arial" w:hAnsi="Arial" w:cs="Arial"/>
          <w:color w:val="000000"/>
          <w:sz w:val="24"/>
          <w:szCs w:val="24"/>
        </w:rPr>
        <w:t xml:space="preserve"> has been established, each party P</w:t>
      </w:r>
      <w:r w:rsidRPr="0089061F">
        <w:rPr>
          <w:rFonts w:ascii="Arial" w:hAnsi="Arial" w:cs="Arial"/>
          <w:color w:val="000000"/>
          <w:sz w:val="24"/>
          <w:szCs w:val="24"/>
          <w:vertAlign w:val="subscript"/>
        </w:rPr>
        <w:t>i</w:t>
      </w:r>
      <w:r>
        <w:rPr>
          <w:rFonts w:ascii="Arial" w:hAnsi="Arial" w:cs="Arial"/>
          <w:color w:val="000000"/>
          <w:sz w:val="24"/>
          <w:szCs w:val="24"/>
        </w:rPr>
        <w:t xml:space="preserve"> signs and encrypts its bit </w:t>
      </w:r>
      <w:r w:rsidRPr="0089061F">
        <w:rPr>
          <w:rFonts w:ascii="Arial" w:hAnsi="Arial" w:cs="Arial"/>
          <w:i/>
          <w:color w:val="000000"/>
          <w:sz w:val="24"/>
          <w:szCs w:val="24"/>
        </w:rPr>
        <w:t>b</w:t>
      </w:r>
      <w:r w:rsidRPr="0089061F">
        <w:rPr>
          <w:rFonts w:ascii="Arial" w:hAnsi="Arial" w:cs="Arial"/>
          <w:i/>
          <w:color w:val="000000"/>
          <w:sz w:val="24"/>
          <w:szCs w:val="24"/>
          <w:vertAlign w:val="subscript"/>
        </w:rPr>
        <w:t>i</w:t>
      </w:r>
      <w:r>
        <w:rPr>
          <w:rFonts w:ascii="Arial" w:hAnsi="Arial" w:cs="Arial"/>
          <w:color w:val="000000"/>
          <w:sz w:val="24"/>
          <w:szCs w:val="24"/>
        </w:rPr>
        <w:t xml:space="preserve"> under the key </w:t>
      </w:r>
      <w:r w:rsidRPr="0089061F">
        <w:rPr>
          <w:rFonts w:ascii="Arial" w:hAnsi="Arial" w:cs="Arial"/>
          <w:i/>
          <w:color w:val="000000"/>
          <w:sz w:val="24"/>
          <w:szCs w:val="24"/>
        </w:rPr>
        <w:t>pk</w:t>
      </w:r>
      <w:r w:rsidR="00B02A79">
        <w:rPr>
          <w:rFonts w:ascii="Arial" w:hAnsi="Arial" w:cs="Arial"/>
          <w:color w:val="000000"/>
          <w:sz w:val="24"/>
          <w:szCs w:val="24"/>
        </w:rPr>
        <w:t xml:space="preserve">.  </w:t>
      </w:r>
      <w:r>
        <w:rPr>
          <w:rFonts w:ascii="Arial" w:hAnsi="Arial" w:cs="Arial"/>
          <w:color w:val="000000"/>
          <w:sz w:val="24"/>
          <w:szCs w:val="24"/>
        </w:rPr>
        <w:t>The signature prevents copycat attacks</w:t>
      </w:r>
      <w:r w:rsidR="000A05E5">
        <w:rPr>
          <w:rFonts w:ascii="Arial" w:hAnsi="Arial" w:cs="Arial"/>
          <w:color w:val="000000"/>
          <w:sz w:val="24"/>
          <w:szCs w:val="24"/>
        </w:rPr>
        <w:t>,</w:t>
      </w:r>
      <w:r>
        <w:rPr>
          <w:rFonts w:ascii="Arial" w:hAnsi="Arial" w:cs="Arial"/>
          <w:color w:val="000000"/>
          <w:sz w:val="24"/>
          <w:szCs w:val="24"/>
        </w:rPr>
        <w:t xml:space="preserve"> where an attacker copies an honest party’s bit and biases the output</w:t>
      </w:r>
      <w:r w:rsidR="00B02A79">
        <w:rPr>
          <w:rFonts w:ascii="Arial" w:hAnsi="Arial" w:cs="Arial"/>
          <w:color w:val="000000"/>
          <w:sz w:val="24"/>
          <w:szCs w:val="24"/>
        </w:rPr>
        <w:t xml:space="preserve">.  </w:t>
      </w:r>
      <w:r>
        <w:rPr>
          <w:rFonts w:ascii="Arial" w:hAnsi="Arial" w:cs="Arial"/>
          <w:color w:val="000000"/>
          <w:sz w:val="24"/>
          <w:szCs w:val="24"/>
        </w:rPr>
        <w:t>Each party P</w:t>
      </w:r>
      <w:r w:rsidRPr="0089061F">
        <w:rPr>
          <w:rFonts w:ascii="Arial" w:hAnsi="Arial" w:cs="Arial"/>
          <w:color w:val="000000"/>
          <w:sz w:val="24"/>
          <w:szCs w:val="24"/>
          <w:vertAlign w:val="subscript"/>
        </w:rPr>
        <w:t>i</w:t>
      </w:r>
      <w:r>
        <w:rPr>
          <w:rFonts w:ascii="Arial" w:hAnsi="Arial" w:cs="Arial"/>
          <w:color w:val="000000"/>
          <w:sz w:val="24"/>
          <w:szCs w:val="24"/>
        </w:rPr>
        <w:t xml:space="preserve"> further broadcasts the signed ciphertext to the other parties:</w:t>
      </w:r>
    </w:p>
    <w:p w14:paraId="58E61AC3" w14:textId="77777777" w:rsidR="004E78C5" w:rsidRPr="001D72C0" w:rsidRDefault="005304CF" w:rsidP="00C74840">
      <w:pPr>
        <w:spacing w:after="0" w:line="360" w:lineRule="auto"/>
        <w:jc w:val="both"/>
        <w:rPr>
          <w:rFonts w:ascii="Arial" w:hAnsi="Arial" w:cs="Arial"/>
          <w:i/>
          <w:color w:val="000000"/>
          <w:sz w:val="24"/>
          <w:szCs w:val="24"/>
        </w:rPr>
      </w:pPr>
      <w:r>
        <w:rPr>
          <w:rFonts w:ascii="Arial" w:hAnsi="Arial" w:cs="Arial"/>
          <w:i/>
          <w:color w:val="000000"/>
          <w:sz w:val="24"/>
          <w:szCs w:val="24"/>
        </w:rPr>
        <w:t>Formula 6</w:t>
      </w:r>
    </w:p>
    <w:p w14:paraId="0E9DA0DB" w14:textId="77777777" w:rsidR="004E78C5" w:rsidRPr="00A53C10" w:rsidRDefault="004E78C5" w:rsidP="00C74840">
      <w:pPr>
        <w:spacing w:after="0" w:line="360" w:lineRule="auto"/>
        <w:jc w:val="center"/>
        <w:rPr>
          <w:rFonts w:ascii="Arial" w:hAnsi="Arial" w:cs="Arial"/>
          <w:color w:val="000000"/>
          <w:sz w:val="24"/>
          <w:szCs w:val="24"/>
        </w:rPr>
      </w:pPr>
      <w:r>
        <w:rPr>
          <w:noProof/>
        </w:rPr>
        <w:drawing>
          <wp:inline distT="0" distB="0" distL="0" distR="0" wp14:anchorId="385D3A8A" wp14:editId="6B9B9805">
            <wp:extent cx="3407229" cy="334171"/>
            <wp:effectExtent l="0" t="0" r="3175"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42810" cy="347468"/>
                    </a:xfrm>
                    <a:prstGeom prst="rect">
                      <a:avLst/>
                    </a:prstGeom>
                  </pic:spPr>
                </pic:pic>
              </a:graphicData>
            </a:graphic>
          </wp:inline>
        </w:drawing>
      </w:r>
    </w:p>
    <w:p w14:paraId="5030A841" w14:textId="77777777" w:rsidR="004E78C5" w:rsidRPr="00700040" w:rsidRDefault="004E78C5" w:rsidP="00C74840">
      <w:pPr>
        <w:spacing w:after="0" w:line="360" w:lineRule="auto"/>
        <w:jc w:val="both"/>
        <w:rPr>
          <w:rFonts w:ascii="Arial" w:hAnsi="Arial" w:cs="Arial"/>
          <w:color w:val="000000"/>
          <w:sz w:val="24"/>
          <w:szCs w:val="24"/>
        </w:rPr>
      </w:pPr>
      <w:r w:rsidRPr="00700040">
        <w:rPr>
          <w:rFonts w:ascii="Arial" w:hAnsi="Arial" w:cs="Arial"/>
          <w:color w:val="000000"/>
          <w:sz w:val="24"/>
          <w:szCs w:val="24"/>
        </w:rPr>
        <w:t>Ciphertexts can only be decrypted</w:t>
      </w:r>
      <w:r>
        <w:rPr>
          <w:rFonts w:ascii="Arial" w:hAnsi="Arial" w:cs="Arial"/>
          <w:color w:val="000000"/>
          <w:sz w:val="24"/>
          <w:szCs w:val="24"/>
        </w:rPr>
        <w:t xml:space="preserve"> within the TEEs, as all copies of the private key </w:t>
      </w:r>
      <w:r w:rsidRPr="0089061F">
        <w:rPr>
          <w:rFonts w:ascii="Arial" w:hAnsi="Arial" w:cs="Arial"/>
          <w:i/>
          <w:color w:val="000000"/>
          <w:sz w:val="24"/>
          <w:szCs w:val="24"/>
        </w:rPr>
        <w:t>sk</w:t>
      </w:r>
      <w:r>
        <w:rPr>
          <w:rFonts w:ascii="Arial" w:hAnsi="Arial" w:cs="Arial"/>
          <w:color w:val="000000"/>
          <w:sz w:val="24"/>
          <w:szCs w:val="24"/>
        </w:rPr>
        <w:t xml:space="preserve"> are stored within enclave memory</w:t>
      </w:r>
      <w:r w:rsidR="00B02A79">
        <w:rPr>
          <w:rFonts w:ascii="Arial" w:hAnsi="Arial" w:cs="Arial"/>
          <w:color w:val="000000"/>
          <w:sz w:val="24"/>
          <w:szCs w:val="24"/>
        </w:rPr>
        <w:t xml:space="preserve">.  </w:t>
      </w:r>
      <w:r>
        <w:rPr>
          <w:rFonts w:ascii="Arial" w:hAnsi="Arial" w:cs="Arial"/>
          <w:color w:val="000000"/>
          <w:sz w:val="24"/>
          <w:szCs w:val="24"/>
        </w:rPr>
        <w:t>Security is achieved (</w:t>
      </w:r>
      <w:r w:rsidR="00AF46E5" w:rsidRPr="00AF46E5">
        <w:rPr>
          <w:rFonts w:ascii="Arial" w:hAnsi="Arial" w:cs="Arial"/>
          <w:i/>
          <w:color w:val="000000"/>
          <w:sz w:val="24"/>
          <w:szCs w:val="24"/>
        </w:rPr>
        <w:t>e.g.</w:t>
      </w:r>
      <w:r>
        <w:rPr>
          <w:rFonts w:ascii="Arial" w:hAnsi="Arial" w:cs="Arial"/>
          <w:color w:val="000000"/>
          <w:sz w:val="24"/>
          <w:szCs w:val="24"/>
        </w:rPr>
        <w:t>, adversarial bias is prevented) by having the parties carry out the protocol while remaining oblivious of each other’s chosen bits</w:t>
      </w:r>
      <w:r w:rsidR="00B02A79">
        <w:rPr>
          <w:rFonts w:ascii="Arial" w:hAnsi="Arial" w:cs="Arial"/>
          <w:color w:val="000000"/>
          <w:sz w:val="24"/>
          <w:szCs w:val="24"/>
        </w:rPr>
        <w:t xml:space="preserve">.  </w:t>
      </w:r>
      <w:r>
        <w:rPr>
          <w:rFonts w:ascii="Arial" w:hAnsi="Arial" w:cs="Arial"/>
          <w:color w:val="000000"/>
          <w:sz w:val="24"/>
          <w:szCs w:val="24"/>
        </w:rPr>
        <w:t>Hence, a corrupt party may choose to deviate from the protocol but must make this decision without knowledge of the honest parties’ inputs</w:t>
      </w:r>
      <w:r w:rsidR="00B02A79">
        <w:rPr>
          <w:rFonts w:ascii="Arial" w:hAnsi="Arial" w:cs="Arial"/>
          <w:color w:val="000000"/>
          <w:sz w:val="24"/>
          <w:szCs w:val="24"/>
        </w:rPr>
        <w:t xml:space="preserve">.  </w:t>
      </w:r>
      <w:r>
        <w:rPr>
          <w:rFonts w:ascii="Arial" w:hAnsi="Arial" w:cs="Arial"/>
          <w:color w:val="000000"/>
          <w:sz w:val="24"/>
          <w:szCs w:val="24"/>
        </w:rPr>
        <w:t>This allows the final output of the honest parties’ to be unbiased.</w:t>
      </w:r>
    </w:p>
    <w:p w14:paraId="75B3B661" w14:textId="77777777" w:rsidR="004E78C5" w:rsidRDefault="004E78C5" w:rsidP="00C74840">
      <w:pPr>
        <w:numPr>
          <w:ilvl w:val="0"/>
          <w:numId w:val="1"/>
        </w:numPr>
        <w:tabs>
          <w:tab w:val="num" w:pos="1440"/>
        </w:tabs>
        <w:spacing w:after="0" w:line="360" w:lineRule="auto"/>
        <w:jc w:val="both"/>
        <w:rPr>
          <w:rFonts w:ascii="Arial" w:hAnsi="Arial" w:cs="Arial"/>
          <w:color w:val="000000"/>
          <w:sz w:val="24"/>
          <w:szCs w:val="24"/>
        </w:rPr>
      </w:pPr>
      <w:r w:rsidRPr="00C807A3">
        <w:rPr>
          <w:rFonts w:ascii="Arial" w:hAnsi="Arial" w:cs="Arial"/>
          <w:color w:val="000000"/>
          <w:sz w:val="24"/>
          <w:szCs w:val="24"/>
        </w:rPr>
        <w:t>The broadcast protocol ensures that all</w:t>
      </w:r>
      <w:r>
        <w:rPr>
          <w:rFonts w:ascii="Arial" w:hAnsi="Arial" w:cs="Arial"/>
          <w:color w:val="000000"/>
          <w:sz w:val="24"/>
          <w:szCs w:val="24"/>
        </w:rPr>
        <w:t xml:space="preserve"> honest parties have the encrypted bits of all other honest parties</w:t>
      </w:r>
      <w:r w:rsidR="00B02A79">
        <w:rPr>
          <w:rFonts w:ascii="Arial" w:hAnsi="Arial" w:cs="Arial"/>
          <w:color w:val="000000"/>
          <w:sz w:val="24"/>
          <w:szCs w:val="24"/>
        </w:rPr>
        <w:t xml:space="preserve">.  </w:t>
      </w:r>
      <w:r>
        <w:rPr>
          <w:rFonts w:ascii="Arial" w:hAnsi="Arial" w:cs="Arial"/>
          <w:color w:val="000000"/>
          <w:sz w:val="24"/>
          <w:szCs w:val="24"/>
        </w:rPr>
        <w:t xml:space="preserve">To compute the final output bit, which is the xor of all parties’ bits, the private key </w:t>
      </w:r>
      <w:r w:rsidRPr="0089061F">
        <w:rPr>
          <w:rFonts w:ascii="Arial" w:hAnsi="Arial" w:cs="Arial"/>
          <w:i/>
          <w:color w:val="000000"/>
          <w:sz w:val="24"/>
          <w:szCs w:val="24"/>
        </w:rPr>
        <w:t>sk</w:t>
      </w:r>
      <w:r>
        <w:rPr>
          <w:rFonts w:ascii="Arial" w:hAnsi="Arial" w:cs="Arial"/>
          <w:color w:val="000000"/>
          <w:sz w:val="24"/>
          <w:szCs w:val="24"/>
        </w:rPr>
        <w:t xml:space="preserve"> must be exposed out of the enclave and shared with all the parties</w:t>
      </w:r>
      <w:r w:rsidR="00B02A79">
        <w:rPr>
          <w:rFonts w:ascii="Arial" w:hAnsi="Arial" w:cs="Arial"/>
          <w:color w:val="000000"/>
          <w:sz w:val="24"/>
          <w:szCs w:val="24"/>
        </w:rPr>
        <w:t xml:space="preserve">.  </w:t>
      </w:r>
      <w:r>
        <w:rPr>
          <w:rFonts w:ascii="Arial" w:hAnsi="Arial" w:cs="Arial"/>
          <w:color w:val="000000"/>
          <w:sz w:val="24"/>
          <w:szCs w:val="24"/>
        </w:rPr>
        <w:t xml:space="preserve">To that end, each party with an enclave extracts encryptions of </w:t>
      </w:r>
      <w:r w:rsidRPr="0089061F">
        <w:rPr>
          <w:rFonts w:ascii="Arial" w:hAnsi="Arial" w:cs="Arial"/>
          <w:i/>
          <w:color w:val="000000"/>
          <w:sz w:val="24"/>
          <w:szCs w:val="24"/>
        </w:rPr>
        <w:t>sk</w:t>
      </w:r>
      <w:r>
        <w:rPr>
          <w:rFonts w:ascii="Arial" w:hAnsi="Arial" w:cs="Arial"/>
          <w:color w:val="000000"/>
          <w:sz w:val="24"/>
          <w:szCs w:val="24"/>
        </w:rPr>
        <w:t xml:space="preserve"> under each of the non-enclave public keys from its local enclave and broadcasts this to all parties, as indicated below.</w:t>
      </w:r>
    </w:p>
    <w:p w14:paraId="0A688F3E" w14:textId="77777777" w:rsidR="004E78C5" w:rsidRPr="0012736B" w:rsidRDefault="005304CF" w:rsidP="00C74840">
      <w:pPr>
        <w:spacing w:after="0" w:line="360" w:lineRule="auto"/>
        <w:jc w:val="both"/>
        <w:rPr>
          <w:rFonts w:ascii="Arial" w:hAnsi="Arial" w:cs="Arial"/>
          <w:i/>
          <w:color w:val="000000"/>
          <w:sz w:val="24"/>
          <w:szCs w:val="24"/>
        </w:rPr>
      </w:pPr>
      <w:r>
        <w:rPr>
          <w:rFonts w:ascii="Arial" w:hAnsi="Arial" w:cs="Arial"/>
          <w:i/>
          <w:color w:val="000000"/>
          <w:sz w:val="24"/>
          <w:szCs w:val="24"/>
        </w:rPr>
        <w:t>Formula 7</w:t>
      </w:r>
    </w:p>
    <w:p w14:paraId="684BF57E" w14:textId="77777777" w:rsidR="004E78C5" w:rsidRDefault="004E78C5" w:rsidP="00C74840">
      <w:pPr>
        <w:spacing w:after="0" w:line="360" w:lineRule="auto"/>
        <w:jc w:val="center"/>
        <w:rPr>
          <w:rFonts w:ascii="Arial" w:hAnsi="Arial" w:cs="Arial"/>
          <w:color w:val="000000"/>
          <w:sz w:val="24"/>
          <w:szCs w:val="24"/>
        </w:rPr>
      </w:pPr>
      <w:r>
        <w:rPr>
          <w:noProof/>
        </w:rPr>
        <w:drawing>
          <wp:inline distT="0" distB="0" distL="0" distR="0" wp14:anchorId="4B23FA7E" wp14:editId="3E4D8539">
            <wp:extent cx="3875314" cy="413201"/>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18196" cy="428436"/>
                    </a:xfrm>
                    <a:prstGeom prst="rect">
                      <a:avLst/>
                    </a:prstGeom>
                  </pic:spPr>
                </pic:pic>
              </a:graphicData>
            </a:graphic>
          </wp:inline>
        </w:drawing>
      </w:r>
    </w:p>
    <w:p w14:paraId="4515D6EA" w14:textId="77777777" w:rsidR="004E78C5" w:rsidRDefault="004E78C5" w:rsidP="00C74840">
      <w:pPr>
        <w:spacing w:after="0" w:line="360" w:lineRule="auto"/>
        <w:jc w:val="both"/>
        <w:rPr>
          <w:rFonts w:ascii="Arial" w:hAnsi="Arial" w:cs="Arial"/>
          <w:sz w:val="24"/>
          <w:szCs w:val="24"/>
        </w:rPr>
      </w:pPr>
      <w:r>
        <w:rPr>
          <w:rFonts w:ascii="Arial" w:hAnsi="Arial" w:cs="Arial"/>
          <w:color w:val="000000"/>
          <w:sz w:val="24"/>
          <w:szCs w:val="24"/>
        </w:rPr>
        <w:t xml:space="preserve">At the end of this phase, honest parties without a TEE agree on whether any of them obtained the vector of encryptions of </w:t>
      </w:r>
      <w:r w:rsidRPr="0089061F">
        <w:rPr>
          <w:rFonts w:ascii="Arial" w:hAnsi="Arial" w:cs="Arial"/>
          <w:i/>
          <w:color w:val="000000"/>
          <w:sz w:val="24"/>
          <w:szCs w:val="24"/>
        </w:rPr>
        <w:t>sk</w:t>
      </w:r>
      <w:r w:rsidR="00B02A79">
        <w:rPr>
          <w:rFonts w:ascii="Arial" w:hAnsi="Arial" w:cs="Arial"/>
          <w:color w:val="000000"/>
          <w:sz w:val="24"/>
          <w:szCs w:val="24"/>
        </w:rPr>
        <w:t xml:space="preserve">.  </w:t>
      </w:r>
      <w:r>
        <w:rPr>
          <w:rFonts w:ascii="Arial" w:hAnsi="Arial" w:cs="Arial"/>
          <w:color w:val="000000"/>
          <w:sz w:val="24"/>
          <w:szCs w:val="24"/>
        </w:rPr>
        <w:t xml:space="preserve">If none of them received the encryptions, then this means that all </w:t>
      </w:r>
      <w:r w:rsidRPr="0089061F">
        <w:rPr>
          <w:rFonts w:ascii="Arial" w:hAnsi="Arial" w:cs="Arial"/>
          <w:i/>
          <w:color w:val="000000"/>
          <w:sz w:val="24"/>
          <w:szCs w:val="24"/>
        </w:rPr>
        <w:t>t</w:t>
      </w:r>
      <w:r>
        <w:rPr>
          <w:rFonts w:ascii="Arial" w:hAnsi="Arial" w:cs="Arial"/>
          <w:color w:val="000000"/>
          <w:sz w:val="24"/>
          <w:szCs w:val="24"/>
        </w:rPr>
        <w:t xml:space="preserve"> parties with TEEs acted maliciously during this step</w:t>
      </w:r>
      <w:r w:rsidR="00B02A79">
        <w:rPr>
          <w:rFonts w:ascii="Arial" w:hAnsi="Arial" w:cs="Arial"/>
          <w:color w:val="000000"/>
          <w:sz w:val="24"/>
          <w:szCs w:val="24"/>
        </w:rPr>
        <w:t xml:space="preserve">.  </w:t>
      </w:r>
      <w:r>
        <w:rPr>
          <w:rFonts w:ascii="Arial" w:hAnsi="Arial" w:cs="Arial"/>
          <w:color w:val="000000"/>
          <w:sz w:val="24"/>
          <w:szCs w:val="24"/>
        </w:rPr>
        <w:t xml:space="preserve">In this case, the remaining </w:t>
      </w:r>
      <w:r w:rsidRPr="0089061F">
        <w:rPr>
          <w:rFonts w:ascii="Arial" w:hAnsi="Arial" w:cs="Arial"/>
          <w:i/>
          <w:color w:val="000000"/>
          <w:sz w:val="24"/>
          <w:szCs w:val="24"/>
        </w:rPr>
        <w:t>n – t</w:t>
      </w:r>
      <w:r>
        <w:rPr>
          <w:rFonts w:ascii="Arial" w:hAnsi="Arial" w:cs="Arial"/>
          <w:color w:val="000000"/>
          <w:sz w:val="24"/>
          <w:szCs w:val="24"/>
        </w:rPr>
        <w:t xml:space="preserve"> honest parties may execute an honest variant of the fair coin tossing protocol (</w:t>
      </w:r>
      <w:r w:rsidR="00AF46E5" w:rsidRPr="00AF46E5">
        <w:rPr>
          <w:rFonts w:ascii="Arial" w:hAnsi="Arial" w:cs="Arial"/>
          <w:i/>
          <w:color w:val="000000"/>
          <w:sz w:val="24"/>
          <w:szCs w:val="24"/>
        </w:rPr>
        <w:t>e.g.</w:t>
      </w:r>
      <w:r>
        <w:rPr>
          <w:rFonts w:ascii="Arial" w:hAnsi="Arial" w:cs="Arial"/>
          <w:color w:val="000000"/>
          <w:sz w:val="24"/>
          <w:szCs w:val="24"/>
        </w:rPr>
        <w:t xml:space="preserve">, one honest party picks a random bit and sends it to all other </w:t>
      </w:r>
      <w:r>
        <w:rPr>
          <w:rFonts w:ascii="Arial" w:hAnsi="Arial" w:cs="Arial"/>
          <w:color w:val="000000"/>
          <w:sz w:val="24"/>
          <w:szCs w:val="24"/>
        </w:rPr>
        <w:lastRenderedPageBreak/>
        <w:t>parties)</w:t>
      </w:r>
      <w:r w:rsidR="00B02A79">
        <w:rPr>
          <w:rFonts w:ascii="Arial" w:hAnsi="Arial" w:cs="Arial"/>
          <w:color w:val="000000"/>
          <w:sz w:val="24"/>
          <w:szCs w:val="24"/>
        </w:rPr>
        <w:t xml:space="preserve">.  </w:t>
      </w:r>
      <w:r>
        <w:rPr>
          <w:rFonts w:ascii="Arial" w:hAnsi="Arial" w:cs="Arial"/>
          <w:color w:val="000000"/>
          <w:sz w:val="24"/>
          <w:szCs w:val="24"/>
        </w:rPr>
        <w:t xml:space="preserve">This works because, at this point in the protocol, the </w:t>
      </w:r>
      <w:r w:rsidRPr="00AF30C9">
        <w:rPr>
          <w:rFonts w:ascii="Arial" w:hAnsi="Arial" w:cs="Arial"/>
          <w:i/>
          <w:color w:val="000000"/>
          <w:sz w:val="24"/>
          <w:szCs w:val="24"/>
        </w:rPr>
        <w:t>t</w:t>
      </w:r>
      <w:r>
        <w:rPr>
          <w:rFonts w:ascii="Arial" w:hAnsi="Arial" w:cs="Arial"/>
          <w:color w:val="000000"/>
          <w:sz w:val="24"/>
          <w:szCs w:val="24"/>
        </w:rPr>
        <w:t xml:space="preserve"> malicious parties (</w:t>
      </w:r>
      <w:r w:rsidR="00AF46E5" w:rsidRPr="00AF46E5">
        <w:rPr>
          <w:rFonts w:ascii="Arial" w:hAnsi="Arial" w:cs="Arial"/>
          <w:i/>
          <w:color w:val="000000"/>
          <w:sz w:val="24"/>
          <w:szCs w:val="24"/>
        </w:rPr>
        <w:t>e.g.</w:t>
      </w:r>
      <w:r>
        <w:rPr>
          <w:rFonts w:ascii="Arial" w:hAnsi="Arial" w:cs="Arial"/>
          <w:color w:val="000000"/>
          <w:sz w:val="24"/>
          <w:szCs w:val="24"/>
        </w:rPr>
        <w:t>, all those possessing TEEs) are unaware of the final output, and thus their decision to abort is independent of the value of the coin</w:t>
      </w:r>
      <w:r w:rsidR="00B02A79">
        <w:rPr>
          <w:rFonts w:ascii="Arial" w:hAnsi="Arial" w:cs="Arial"/>
          <w:color w:val="000000"/>
          <w:sz w:val="24"/>
          <w:szCs w:val="24"/>
        </w:rPr>
        <w:t xml:space="preserve">.  </w:t>
      </w:r>
      <w:r>
        <w:rPr>
          <w:rFonts w:ascii="Arial" w:hAnsi="Arial" w:cs="Arial"/>
          <w:color w:val="000000"/>
          <w:sz w:val="24"/>
          <w:szCs w:val="24"/>
        </w:rPr>
        <w:t xml:space="preserve">On the other hand, even when one party with a TEE acts honestly, then all honest parties without a TEE obtain </w:t>
      </w:r>
      <w:r w:rsidRPr="00AF30C9">
        <w:rPr>
          <w:rFonts w:ascii="Arial" w:hAnsi="Arial" w:cs="Arial"/>
          <w:i/>
          <w:color w:val="000000"/>
          <w:sz w:val="24"/>
          <w:szCs w:val="24"/>
        </w:rPr>
        <w:t>sk</w:t>
      </w:r>
      <w:r>
        <w:rPr>
          <w:rFonts w:ascii="Arial" w:hAnsi="Arial" w:cs="Arial"/>
          <w:color w:val="000000"/>
          <w:sz w:val="24"/>
          <w:szCs w:val="24"/>
        </w:rPr>
        <w:t xml:space="preserve"> from the broadcast and are able to decrypt the encryptions and obtain the output</w:t>
      </w:r>
      <w:r w:rsidR="00B02A79">
        <w:rPr>
          <w:rFonts w:ascii="Arial" w:hAnsi="Arial" w:cs="Arial"/>
          <w:color w:val="000000"/>
          <w:sz w:val="24"/>
          <w:szCs w:val="24"/>
        </w:rPr>
        <w:t xml:space="preserve">.  </w:t>
      </w:r>
      <w:r>
        <w:rPr>
          <w:rFonts w:ascii="Arial" w:hAnsi="Arial" w:cs="Arial"/>
          <w:color w:val="000000"/>
          <w:sz w:val="24"/>
          <w:szCs w:val="24"/>
        </w:rPr>
        <w:t>In a scenario with at least one honest party with a TEE, said parties may then instruct their enclave to rele</w:t>
      </w:r>
      <w:r w:rsidR="003D04FE">
        <w:rPr>
          <w:rFonts w:ascii="Arial" w:hAnsi="Arial" w:cs="Arial"/>
          <w:color w:val="000000"/>
          <w:sz w:val="24"/>
          <w:szCs w:val="24"/>
        </w:rPr>
        <w:t>ase</w:t>
      </w:r>
      <w:r w:rsidR="003D04FE" w:rsidRPr="003D04FE">
        <w:rPr>
          <w:rFonts w:ascii="Arial" w:hAnsi="Arial" w:cs="Arial"/>
          <w:color w:val="000000"/>
          <w:sz w:val="24"/>
          <w:szCs w:val="24"/>
        </w:rPr>
        <w:t xml:space="preserve"> </w:t>
      </w:r>
      <w:r w:rsidR="003D04FE" w:rsidRPr="00AF30C9">
        <w:rPr>
          <w:rFonts w:ascii="Arial" w:hAnsi="Arial" w:cs="Arial"/>
          <w:i/>
          <w:color w:val="000000"/>
          <w:sz w:val="24"/>
          <w:szCs w:val="24"/>
        </w:rPr>
        <w:t>sk</w:t>
      </w:r>
      <w:r w:rsidR="003D04FE">
        <w:rPr>
          <w:rFonts w:ascii="Arial" w:hAnsi="Arial" w:cs="Arial"/>
          <w:color w:val="000000"/>
          <w:sz w:val="24"/>
          <w:szCs w:val="24"/>
        </w:rPr>
        <w:t xml:space="preserve"> following which they are able to decrypt the encryptions and obtain their output.</w:t>
      </w:r>
    </w:p>
    <w:p w14:paraId="16A4B544" w14:textId="77777777" w:rsidR="00C74840" w:rsidRDefault="00C74840" w:rsidP="00C74840">
      <w:pPr>
        <w:spacing w:after="0" w:line="240" w:lineRule="auto"/>
        <w:jc w:val="both"/>
        <w:rPr>
          <w:rFonts w:ascii="Arial" w:hAnsi="Arial" w:cs="Arial"/>
          <w:color w:val="000000"/>
          <w:sz w:val="24"/>
          <w:szCs w:val="24"/>
          <w:u w:val="single"/>
        </w:rPr>
      </w:pPr>
    </w:p>
    <w:p w14:paraId="1CD3BCC5" w14:textId="3035AFC4" w:rsidR="004E78C5" w:rsidRPr="004E78C5" w:rsidRDefault="004E78C5" w:rsidP="00C74840">
      <w:pPr>
        <w:spacing w:after="0" w:line="360" w:lineRule="auto"/>
        <w:jc w:val="both"/>
        <w:rPr>
          <w:rFonts w:ascii="Arial" w:hAnsi="Arial" w:cs="Arial"/>
          <w:color w:val="000000"/>
          <w:sz w:val="24"/>
          <w:szCs w:val="24"/>
          <w:u w:val="single"/>
        </w:rPr>
      </w:pPr>
      <w:r>
        <w:rPr>
          <w:rFonts w:ascii="Arial" w:hAnsi="Arial" w:cs="Arial"/>
          <w:color w:val="000000"/>
          <w:sz w:val="24"/>
          <w:szCs w:val="24"/>
          <w:u w:val="single"/>
        </w:rPr>
        <w:t>Illustrated Non-Limiting Embodiments and Aspects</w:t>
      </w:r>
    </w:p>
    <w:p w14:paraId="01FD89D7" w14:textId="77777777" w:rsidR="004F0A3B" w:rsidRDefault="00CF3617" w:rsidP="00C74840">
      <w:pPr>
        <w:numPr>
          <w:ilvl w:val="0"/>
          <w:numId w:val="1"/>
        </w:numPr>
        <w:tabs>
          <w:tab w:val="left" w:pos="1080"/>
        </w:tabs>
        <w:spacing w:after="0" w:line="360" w:lineRule="auto"/>
        <w:jc w:val="both"/>
        <w:rPr>
          <w:rFonts w:ascii="Arial" w:hAnsi="Arial" w:cs="Arial"/>
          <w:color w:val="000000"/>
          <w:sz w:val="24"/>
          <w:szCs w:val="24"/>
        </w:rPr>
      </w:pPr>
      <w:r w:rsidRPr="002E798C">
        <w:rPr>
          <w:rFonts w:ascii="Arial" w:hAnsi="Arial" w:cs="Arial"/>
          <w:color w:val="000000"/>
          <w:sz w:val="24"/>
          <w:szCs w:val="24"/>
        </w:rPr>
        <w:t>Referring now to FIG</w:t>
      </w:r>
      <w:r w:rsidR="00B02A79">
        <w:rPr>
          <w:rFonts w:ascii="Arial" w:hAnsi="Arial" w:cs="Arial"/>
          <w:color w:val="000000"/>
          <w:sz w:val="24"/>
          <w:szCs w:val="24"/>
        </w:rPr>
        <w:t xml:space="preserve">. </w:t>
      </w:r>
      <w:r w:rsidRPr="002E798C">
        <w:rPr>
          <w:rFonts w:ascii="Arial" w:hAnsi="Arial" w:cs="Arial"/>
          <w:color w:val="000000"/>
          <w:sz w:val="24"/>
          <w:szCs w:val="24"/>
        </w:rPr>
        <w:t xml:space="preserve">1, illustrated is a diagram of an example </w:t>
      </w:r>
      <w:r>
        <w:rPr>
          <w:rFonts w:ascii="Arial" w:hAnsi="Arial" w:cs="Arial"/>
          <w:color w:val="000000"/>
          <w:sz w:val="24"/>
          <w:szCs w:val="24"/>
        </w:rPr>
        <w:t>environment</w:t>
      </w:r>
      <w:r w:rsidR="00B02A79">
        <w:rPr>
          <w:rFonts w:ascii="Arial" w:hAnsi="Arial" w:cs="Arial"/>
          <w:color w:val="000000"/>
          <w:sz w:val="24"/>
          <w:szCs w:val="24"/>
        </w:rPr>
        <w:t xml:space="preserve"> </w:t>
      </w:r>
      <w:r w:rsidRPr="002E798C">
        <w:rPr>
          <w:rFonts w:ascii="Arial" w:hAnsi="Arial" w:cs="Arial"/>
          <w:color w:val="000000"/>
          <w:sz w:val="24"/>
          <w:szCs w:val="24"/>
        </w:rPr>
        <w:t>100 in which devices, systems, and/or methods, described herein, may be implemented</w:t>
      </w:r>
      <w:r>
        <w:rPr>
          <w:rFonts w:ascii="Arial" w:hAnsi="Arial" w:cs="Arial"/>
          <w:color w:val="000000"/>
          <w:sz w:val="24"/>
          <w:szCs w:val="24"/>
        </w:rPr>
        <w:t xml:space="preserve">.  </w:t>
      </w:r>
      <w:r w:rsidRPr="002E798C">
        <w:rPr>
          <w:rFonts w:ascii="Arial" w:hAnsi="Arial" w:cs="Arial"/>
          <w:color w:val="000000"/>
          <w:sz w:val="24"/>
          <w:szCs w:val="24"/>
        </w:rPr>
        <w:t xml:space="preserve">As shown in FIG. 1, environment 100 includes </w:t>
      </w:r>
      <w:r>
        <w:rPr>
          <w:rFonts w:ascii="Arial" w:hAnsi="Arial" w:cs="Arial"/>
          <w:color w:val="000000"/>
          <w:sz w:val="24"/>
          <w:szCs w:val="24"/>
        </w:rPr>
        <w:t>a first computing device 102</w:t>
      </w:r>
      <w:r w:rsidR="00AF4450">
        <w:rPr>
          <w:rFonts w:ascii="Arial" w:hAnsi="Arial" w:cs="Arial"/>
          <w:color w:val="000000"/>
          <w:sz w:val="24"/>
          <w:szCs w:val="24"/>
        </w:rPr>
        <w:t xml:space="preserve"> associated with a first party</w:t>
      </w:r>
      <w:r>
        <w:rPr>
          <w:rFonts w:ascii="Arial" w:hAnsi="Arial" w:cs="Arial"/>
          <w:color w:val="000000"/>
          <w:sz w:val="24"/>
          <w:szCs w:val="24"/>
        </w:rPr>
        <w:t>, a trusted execution environment (TEE) 104, one or more other computing devices 106</w:t>
      </w:r>
      <w:r w:rsidR="009418BD">
        <w:rPr>
          <w:rFonts w:ascii="Arial" w:hAnsi="Arial" w:cs="Arial"/>
          <w:color w:val="000000"/>
          <w:sz w:val="24"/>
          <w:szCs w:val="24"/>
        </w:rPr>
        <w:t xml:space="preserve"> associated with parties other than the first party</w:t>
      </w:r>
      <w:r>
        <w:rPr>
          <w:rFonts w:ascii="Arial" w:hAnsi="Arial" w:cs="Arial"/>
          <w:color w:val="000000"/>
          <w:sz w:val="24"/>
          <w:szCs w:val="24"/>
        </w:rPr>
        <w:t xml:space="preserve">, a shared ledger 108, and a communication network 110.  The </w:t>
      </w:r>
      <w:r w:rsidR="00236DBE">
        <w:rPr>
          <w:rFonts w:ascii="Arial" w:hAnsi="Arial" w:cs="Arial"/>
          <w:color w:val="000000"/>
          <w:sz w:val="24"/>
          <w:szCs w:val="24"/>
        </w:rPr>
        <w:t xml:space="preserve">TEE </w:t>
      </w:r>
      <w:r>
        <w:rPr>
          <w:rFonts w:ascii="Arial" w:hAnsi="Arial" w:cs="Arial"/>
          <w:color w:val="000000"/>
          <w:sz w:val="24"/>
          <w:szCs w:val="24"/>
        </w:rPr>
        <w:t>104 may be</w:t>
      </w:r>
      <w:r w:rsidR="00ED5A0A">
        <w:rPr>
          <w:rFonts w:ascii="Arial" w:hAnsi="Arial" w:cs="Arial"/>
          <w:color w:val="000000"/>
          <w:sz w:val="24"/>
          <w:szCs w:val="24"/>
        </w:rPr>
        <w:t xml:space="preserve"> associated with and/or</w:t>
      </w:r>
      <w:r>
        <w:rPr>
          <w:rFonts w:ascii="Arial" w:hAnsi="Arial" w:cs="Arial"/>
          <w:color w:val="000000"/>
          <w:sz w:val="24"/>
          <w:szCs w:val="24"/>
        </w:rPr>
        <w:t xml:space="preserve"> implemented on the same device as the first computing device 102.  One or more other ledgers 108 may be used, which may be accessible by one or more </w:t>
      </w:r>
      <w:r w:rsidR="00C8295E">
        <w:rPr>
          <w:rFonts w:ascii="Arial" w:hAnsi="Arial" w:cs="Arial"/>
          <w:color w:val="000000"/>
          <w:sz w:val="24"/>
          <w:szCs w:val="24"/>
        </w:rPr>
        <w:t>other computing device</w:t>
      </w:r>
      <w:r w:rsidR="004F0A3B">
        <w:rPr>
          <w:rFonts w:ascii="Arial" w:hAnsi="Arial" w:cs="Arial"/>
          <w:color w:val="000000"/>
          <w:sz w:val="24"/>
          <w:szCs w:val="24"/>
        </w:rPr>
        <w:t>s 106</w:t>
      </w:r>
      <w:r w:rsidR="00B02A79">
        <w:rPr>
          <w:rFonts w:ascii="Arial" w:hAnsi="Arial" w:cs="Arial"/>
          <w:color w:val="000000"/>
          <w:sz w:val="24"/>
          <w:szCs w:val="24"/>
        </w:rPr>
        <w:t xml:space="preserve">.  </w:t>
      </w:r>
      <w:r w:rsidR="008738D5">
        <w:rPr>
          <w:rFonts w:ascii="Arial" w:hAnsi="Arial" w:cs="Arial"/>
          <w:color w:val="000000"/>
          <w:sz w:val="24"/>
          <w:szCs w:val="24"/>
        </w:rPr>
        <w:t>The shared ledger 108 may include an append-only blockchain, e.g., permissioned blockchains, and may be configured to be accessible only by computing devices that contribute to the computation (e.g., a first computing device 102 and at least one other computing device 106).</w:t>
      </w:r>
    </w:p>
    <w:p w14:paraId="769DC063" w14:textId="2DA69121" w:rsidR="00CF3617" w:rsidRDefault="00CF3617" w:rsidP="00C74840">
      <w:pPr>
        <w:numPr>
          <w:ilvl w:val="0"/>
          <w:numId w:val="1"/>
        </w:numPr>
        <w:tabs>
          <w:tab w:val="left" w:pos="1080"/>
        </w:tabs>
        <w:spacing w:after="0" w:line="360" w:lineRule="auto"/>
        <w:jc w:val="both"/>
        <w:rPr>
          <w:rFonts w:ascii="Arial" w:hAnsi="Arial" w:cs="Arial"/>
          <w:color w:val="000000"/>
          <w:sz w:val="24"/>
          <w:szCs w:val="24"/>
        </w:rPr>
      </w:pPr>
      <w:r>
        <w:rPr>
          <w:rFonts w:ascii="Arial" w:hAnsi="Arial" w:cs="Arial"/>
          <w:color w:val="000000"/>
          <w:sz w:val="24"/>
          <w:szCs w:val="24"/>
        </w:rPr>
        <w:t>One or more other TEEs 104</w:t>
      </w:r>
      <w:r w:rsidR="004F0A3B">
        <w:rPr>
          <w:rFonts w:ascii="Arial" w:hAnsi="Arial" w:cs="Arial"/>
          <w:color w:val="000000"/>
          <w:sz w:val="24"/>
          <w:szCs w:val="24"/>
        </w:rPr>
        <w:t xml:space="preserve"> may be </w:t>
      </w:r>
      <w:r w:rsidR="00631D60">
        <w:rPr>
          <w:rFonts w:ascii="Arial" w:hAnsi="Arial" w:cs="Arial"/>
          <w:color w:val="000000"/>
          <w:sz w:val="24"/>
          <w:szCs w:val="24"/>
        </w:rPr>
        <w:t>associated with</w:t>
      </w:r>
      <w:r w:rsidR="00D63B99">
        <w:rPr>
          <w:rFonts w:ascii="Arial" w:hAnsi="Arial" w:cs="Arial"/>
          <w:color w:val="000000"/>
          <w:sz w:val="24"/>
          <w:szCs w:val="24"/>
        </w:rPr>
        <w:t xml:space="preserve"> and/or implemented on</w:t>
      </w:r>
      <w:r w:rsidRPr="004F0A3B">
        <w:rPr>
          <w:rFonts w:ascii="Arial" w:hAnsi="Arial" w:cs="Arial"/>
          <w:color w:val="000000"/>
          <w:sz w:val="24"/>
          <w:szCs w:val="24"/>
        </w:rPr>
        <w:t xml:space="preserve"> </w:t>
      </w:r>
      <w:r w:rsidR="00CA06B1">
        <w:rPr>
          <w:rFonts w:ascii="Arial" w:hAnsi="Arial" w:cs="Arial"/>
          <w:color w:val="000000"/>
          <w:sz w:val="24"/>
          <w:szCs w:val="24"/>
        </w:rPr>
        <w:t xml:space="preserve">other </w:t>
      </w:r>
      <w:r w:rsidRPr="004F0A3B">
        <w:rPr>
          <w:rFonts w:ascii="Arial" w:hAnsi="Arial" w:cs="Arial"/>
          <w:color w:val="000000"/>
          <w:sz w:val="24"/>
          <w:szCs w:val="24"/>
        </w:rPr>
        <w:t>computing device</w:t>
      </w:r>
      <w:r w:rsidR="00CA06B1">
        <w:rPr>
          <w:rFonts w:ascii="Arial" w:hAnsi="Arial" w:cs="Arial"/>
          <w:color w:val="000000"/>
          <w:sz w:val="24"/>
          <w:szCs w:val="24"/>
        </w:rPr>
        <w:t xml:space="preserve">s </w:t>
      </w:r>
      <w:r w:rsidRPr="004F0A3B">
        <w:rPr>
          <w:rFonts w:ascii="Arial" w:hAnsi="Arial" w:cs="Arial"/>
          <w:color w:val="000000"/>
          <w:sz w:val="24"/>
          <w:szCs w:val="24"/>
        </w:rPr>
        <w:t>106, according</w:t>
      </w:r>
      <w:r w:rsidR="007B37BD" w:rsidRPr="004F0A3B">
        <w:rPr>
          <w:rFonts w:ascii="Arial" w:hAnsi="Arial" w:cs="Arial"/>
          <w:color w:val="000000"/>
          <w:sz w:val="24"/>
          <w:szCs w:val="24"/>
        </w:rPr>
        <w:t xml:space="preserve"> to the steps disclosed herein</w:t>
      </w:r>
      <w:r w:rsidRPr="004F0A3B">
        <w:rPr>
          <w:rFonts w:ascii="Arial" w:hAnsi="Arial" w:cs="Arial"/>
          <w:color w:val="000000"/>
          <w:sz w:val="24"/>
          <w:szCs w:val="24"/>
        </w:rPr>
        <w:t>.  Communication network 110 may include one or more wired and/or wireless networks.  For example, communication network 110 may include a cellular network (</w:t>
      </w:r>
      <w:r w:rsidR="00AF46E5" w:rsidRPr="004F0A3B">
        <w:rPr>
          <w:rFonts w:ascii="Arial" w:hAnsi="Arial" w:cs="Arial"/>
          <w:i/>
          <w:color w:val="000000"/>
          <w:sz w:val="24"/>
          <w:szCs w:val="24"/>
        </w:rPr>
        <w:t>e.g.</w:t>
      </w:r>
      <w:r w:rsidRPr="004F0A3B">
        <w:rPr>
          <w:rFonts w:ascii="Arial" w:hAnsi="Arial" w:cs="Arial"/>
          <w:color w:val="000000"/>
          <w:sz w:val="24"/>
          <w:szCs w:val="24"/>
        </w:rPr>
        <w:t>, a long-term evolution (LTE</w:t>
      </w:r>
      <w:r w:rsidR="00DF5B9C" w:rsidRPr="004F0A3B">
        <w:rPr>
          <w:rFonts w:ascii="Arial" w:hAnsi="Arial" w:cs="Arial"/>
          <w:color w:val="000000"/>
          <w:sz w:val="24"/>
          <w:szCs w:val="24"/>
        </w:rPr>
        <w:t>®</w:t>
      </w:r>
      <w:r w:rsidRPr="004F0A3B">
        <w:rPr>
          <w:rFonts w:ascii="Arial" w:hAnsi="Arial" w:cs="Arial"/>
          <w:color w:val="000000"/>
          <w:sz w:val="24"/>
          <w:szCs w:val="24"/>
        </w:rPr>
        <w:t>) network, a third generation (3G) network, a fourth generation (4G) network, a code division multiple access (CDMA) network, and/or the like), a public land mobile network (PLMN), a local area network (LAN), a wide area network (WAN), a metropolitan area network (MAN), a telephone network (</w:t>
      </w:r>
      <w:r w:rsidR="00AF46E5" w:rsidRPr="004F0A3B">
        <w:rPr>
          <w:rFonts w:ascii="Arial" w:hAnsi="Arial" w:cs="Arial"/>
          <w:i/>
          <w:color w:val="000000"/>
          <w:sz w:val="24"/>
          <w:szCs w:val="24"/>
        </w:rPr>
        <w:t>e.g.</w:t>
      </w:r>
      <w:r w:rsidRPr="004F0A3B">
        <w:rPr>
          <w:rFonts w:ascii="Arial" w:hAnsi="Arial" w:cs="Arial"/>
          <w:color w:val="000000"/>
          <w:sz w:val="24"/>
          <w:szCs w:val="24"/>
        </w:rPr>
        <w:t>, the public switched telephone network (PSTN)), a private network, an ad hoc network, a mesh network, a beacon network, an intranet, the Internet, a fiber optic-based network, a cloud computing network, and/or the like, and/or a combination of these or other types of networks.</w:t>
      </w:r>
    </w:p>
    <w:p w14:paraId="1CEA9A85" w14:textId="26E3E5F1" w:rsidR="007201E6" w:rsidRDefault="00463BDA" w:rsidP="00C74840">
      <w:pPr>
        <w:numPr>
          <w:ilvl w:val="0"/>
          <w:numId w:val="1"/>
        </w:numPr>
        <w:tabs>
          <w:tab w:val="left" w:pos="1080"/>
        </w:tabs>
        <w:spacing w:after="0" w:line="360" w:lineRule="auto"/>
        <w:jc w:val="both"/>
        <w:rPr>
          <w:rFonts w:ascii="Arial" w:hAnsi="Arial" w:cs="Arial"/>
          <w:color w:val="000000"/>
          <w:sz w:val="24"/>
          <w:szCs w:val="24"/>
        </w:rPr>
      </w:pPr>
      <w:r>
        <w:rPr>
          <w:rFonts w:ascii="Arial" w:hAnsi="Arial" w:cs="Arial"/>
          <w:color w:val="000000"/>
          <w:sz w:val="24"/>
          <w:szCs w:val="24"/>
        </w:rPr>
        <w:lastRenderedPageBreak/>
        <w:t>In some non-limiting embodiments or aspects of multi-party computation between two parties, f</w:t>
      </w:r>
      <w:r w:rsidR="00423118">
        <w:rPr>
          <w:rFonts w:ascii="Arial" w:hAnsi="Arial" w:cs="Arial"/>
          <w:color w:val="000000"/>
          <w:sz w:val="24"/>
          <w:szCs w:val="24"/>
        </w:rPr>
        <w:t xml:space="preserve">irst computing device </w:t>
      </w:r>
      <w:r w:rsidR="00AF2F03">
        <w:rPr>
          <w:rFonts w:ascii="Arial" w:hAnsi="Arial" w:cs="Arial"/>
          <w:color w:val="000000"/>
          <w:sz w:val="24"/>
          <w:szCs w:val="24"/>
        </w:rPr>
        <w:t xml:space="preserve">102 </w:t>
      </w:r>
      <w:r w:rsidR="000670EE">
        <w:rPr>
          <w:rFonts w:ascii="Arial" w:hAnsi="Arial" w:cs="Arial"/>
          <w:color w:val="000000"/>
          <w:sz w:val="24"/>
          <w:szCs w:val="24"/>
        </w:rPr>
        <w:t>may communicate a first computation input (</w:t>
      </w:r>
      <w:r w:rsidR="000670EE" w:rsidRPr="009355AB">
        <w:rPr>
          <w:rFonts w:ascii="Arial" w:hAnsi="Arial" w:cs="Arial"/>
          <w:i/>
          <w:color w:val="000000"/>
          <w:sz w:val="24"/>
          <w:szCs w:val="24"/>
        </w:rPr>
        <w:t>e.g.</w:t>
      </w:r>
      <w:r w:rsidR="000670EE">
        <w:rPr>
          <w:rFonts w:ascii="Arial" w:hAnsi="Arial" w:cs="Arial"/>
          <w:color w:val="000000"/>
          <w:sz w:val="24"/>
          <w:szCs w:val="24"/>
        </w:rPr>
        <w:t>, the first party’s co</w:t>
      </w:r>
      <w:r w:rsidR="0018109F">
        <w:rPr>
          <w:rFonts w:ascii="Arial" w:hAnsi="Arial" w:cs="Arial"/>
          <w:color w:val="000000"/>
          <w:sz w:val="24"/>
          <w:szCs w:val="24"/>
        </w:rPr>
        <w:t>ntribution to the computation) and a first portion (e.g., share) of a one-time key to the TEE 104</w:t>
      </w:r>
      <w:r w:rsidR="00B02A79">
        <w:rPr>
          <w:rFonts w:ascii="Arial" w:hAnsi="Arial" w:cs="Arial"/>
          <w:color w:val="000000"/>
          <w:sz w:val="24"/>
          <w:szCs w:val="24"/>
        </w:rPr>
        <w:t xml:space="preserve">.  </w:t>
      </w:r>
      <w:r w:rsidR="007201E6">
        <w:rPr>
          <w:rFonts w:ascii="Arial" w:hAnsi="Arial" w:cs="Arial"/>
          <w:color w:val="000000"/>
          <w:sz w:val="24"/>
          <w:szCs w:val="24"/>
        </w:rPr>
        <w:t xml:space="preserve">TEE 104 may receive a second computation input (e.g., </w:t>
      </w:r>
      <w:r>
        <w:rPr>
          <w:rFonts w:ascii="Arial" w:hAnsi="Arial" w:cs="Arial"/>
          <w:color w:val="000000"/>
          <w:sz w:val="24"/>
          <w:szCs w:val="24"/>
        </w:rPr>
        <w:t>a</w:t>
      </w:r>
      <w:r w:rsidR="007201E6">
        <w:rPr>
          <w:rFonts w:ascii="Arial" w:hAnsi="Arial" w:cs="Arial"/>
          <w:color w:val="000000"/>
          <w:sz w:val="24"/>
          <w:szCs w:val="24"/>
        </w:rPr>
        <w:t xml:space="preserve"> second party’s contribution to the computation) and a second portion (e.g., sha</w:t>
      </w:r>
      <w:r w:rsidR="00427B05">
        <w:rPr>
          <w:rFonts w:ascii="Arial" w:hAnsi="Arial" w:cs="Arial"/>
          <w:color w:val="000000"/>
          <w:sz w:val="24"/>
          <w:szCs w:val="24"/>
        </w:rPr>
        <w:t xml:space="preserve">re) of the one-time key from at least one other </w:t>
      </w:r>
      <w:r w:rsidR="007201E6">
        <w:rPr>
          <w:rFonts w:ascii="Arial" w:hAnsi="Arial" w:cs="Arial"/>
          <w:color w:val="000000"/>
          <w:sz w:val="24"/>
          <w:szCs w:val="24"/>
        </w:rPr>
        <w:t>computing device 106</w:t>
      </w:r>
      <w:r w:rsidR="00B02A79">
        <w:rPr>
          <w:rFonts w:ascii="Arial" w:hAnsi="Arial" w:cs="Arial"/>
          <w:color w:val="000000"/>
          <w:sz w:val="24"/>
          <w:szCs w:val="24"/>
        </w:rPr>
        <w:t xml:space="preserve">.  </w:t>
      </w:r>
      <w:r>
        <w:rPr>
          <w:rFonts w:ascii="Arial" w:hAnsi="Arial" w:cs="Arial"/>
          <w:color w:val="000000"/>
          <w:sz w:val="24"/>
          <w:szCs w:val="24"/>
        </w:rPr>
        <w:t>TEE 104 may generate the one-time key from the first portion of the one-time key and the second portion of the one-time key</w:t>
      </w:r>
      <w:r w:rsidR="00B02A79">
        <w:rPr>
          <w:rFonts w:ascii="Arial" w:hAnsi="Arial" w:cs="Arial"/>
          <w:color w:val="000000"/>
          <w:sz w:val="24"/>
          <w:szCs w:val="24"/>
        </w:rPr>
        <w:t xml:space="preserve">.  </w:t>
      </w:r>
      <w:r w:rsidR="00466FDE">
        <w:rPr>
          <w:rFonts w:ascii="Arial" w:hAnsi="Arial" w:cs="Arial"/>
          <w:color w:val="000000"/>
          <w:sz w:val="24"/>
          <w:szCs w:val="24"/>
        </w:rPr>
        <w:t>The TEE 104 may further generate the one-time key from a unique nonce associated with an instance of the computation</w:t>
      </w:r>
      <w:r w:rsidR="0026453E">
        <w:rPr>
          <w:rFonts w:ascii="Arial" w:hAnsi="Arial" w:cs="Arial"/>
          <w:color w:val="000000"/>
          <w:sz w:val="24"/>
          <w:szCs w:val="24"/>
        </w:rPr>
        <w:t xml:space="preserve"> (</w:t>
      </w:r>
      <w:r w:rsidR="0026453E" w:rsidRPr="0069704D">
        <w:rPr>
          <w:rFonts w:ascii="Arial" w:hAnsi="Arial" w:cs="Arial"/>
          <w:i/>
          <w:color w:val="000000"/>
          <w:sz w:val="24"/>
          <w:szCs w:val="24"/>
        </w:rPr>
        <w:t>e.g.</w:t>
      </w:r>
      <w:r w:rsidR="0026453E">
        <w:rPr>
          <w:rFonts w:ascii="Arial" w:hAnsi="Arial" w:cs="Arial"/>
          <w:color w:val="000000"/>
          <w:sz w:val="24"/>
          <w:szCs w:val="24"/>
        </w:rPr>
        <w:t>, for each iteration of the computation when multiple successive computations are carried out between parties)</w:t>
      </w:r>
      <w:r w:rsidR="00B02A79">
        <w:rPr>
          <w:rFonts w:ascii="Arial" w:hAnsi="Arial" w:cs="Arial"/>
          <w:color w:val="000000"/>
          <w:sz w:val="24"/>
          <w:szCs w:val="24"/>
        </w:rPr>
        <w:t xml:space="preserve">.  </w:t>
      </w:r>
      <w:r w:rsidR="00740DD0">
        <w:rPr>
          <w:rFonts w:ascii="Arial" w:hAnsi="Arial" w:cs="Arial"/>
          <w:color w:val="000000"/>
          <w:sz w:val="24"/>
          <w:szCs w:val="24"/>
        </w:rPr>
        <w:t>The first portion of the one-time key may be generated from a private key (e.g., of a private-public key pair) associated with the firs</w:t>
      </w:r>
      <w:r w:rsidR="009246FE">
        <w:rPr>
          <w:rFonts w:ascii="Arial" w:hAnsi="Arial" w:cs="Arial"/>
          <w:color w:val="000000"/>
          <w:sz w:val="24"/>
          <w:szCs w:val="24"/>
        </w:rPr>
        <w:t>t</w:t>
      </w:r>
      <w:r w:rsidR="00740DD0">
        <w:rPr>
          <w:rFonts w:ascii="Arial" w:hAnsi="Arial" w:cs="Arial"/>
          <w:color w:val="000000"/>
          <w:sz w:val="24"/>
          <w:szCs w:val="24"/>
        </w:rPr>
        <w:t xml:space="preserve"> computing device</w:t>
      </w:r>
      <w:r w:rsidR="000A05E5">
        <w:rPr>
          <w:rFonts w:ascii="Arial" w:hAnsi="Arial" w:cs="Arial"/>
          <w:color w:val="000000"/>
          <w:sz w:val="24"/>
          <w:szCs w:val="24"/>
        </w:rPr>
        <w:t xml:space="preserve"> 102</w:t>
      </w:r>
      <w:r w:rsidR="00B02A79">
        <w:rPr>
          <w:rFonts w:ascii="Arial" w:hAnsi="Arial" w:cs="Arial"/>
          <w:color w:val="000000"/>
          <w:sz w:val="24"/>
          <w:szCs w:val="24"/>
        </w:rPr>
        <w:t xml:space="preserve">.  </w:t>
      </w:r>
      <w:r w:rsidR="00BA1D21">
        <w:rPr>
          <w:rFonts w:ascii="Arial" w:hAnsi="Arial" w:cs="Arial"/>
          <w:color w:val="000000"/>
          <w:sz w:val="24"/>
          <w:szCs w:val="24"/>
        </w:rPr>
        <w:t>The second portion of the one-time key may be generated from a private key (e.g., of a private-public key pair) associated with the at least one other computing device 106</w:t>
      </w:r>
      <w:r w:rsidR="00B02A79">
        <w:rPr>
          <w:rFonts w:ascii="Arial" w:hAnsi="Arial" w:cs="Arial"/>
          <w:color w:val="000000"/>
          <w:sz w:val="24"/>
          <w:szCs w:val="24"/>
        </w:rPr>
        <w:t xml:space="preserve">.  </w:t>
      </w:r>
      <w:r w:rsidR="008216D5">
        <w:rPr>
          <w:rFonts w:ascii="Arial" w:hAnsi="Arial" w:cs="Arial"/>
          <w:color w:val="000000"/>
          <w:sz w:val="24"/>
          <w:szCs w:val="24"/>
        </w:rPr>
        <w:t xml:space="preserve">The first portion and </w:t>
      </w:r>
      <w:r w:rsidR="000A05E5">
        <w:rPr>
          <w:rFonts w:ascii="Arial" w:hAnsi="Arial" w:cs="Arial"/>
          <w:color w:val="000000"/>
          <w:sz w:val="24"/>
          <w:szCs w:val="24"/>
        </w:rPr>
        <w:t xml:space="preserve">the </w:t>
      </w:r>
      <w:r w:rsidR="008216D5">
        <w:rPr>
          <w:rFonts w:ascii="Arial" w:hAnsi="Arial" w:cs="Arial"/>
          <w:color w:val="000000"/>
          <w:sz w:val="24"/>
          <w:szCs w:val="24"/>
        </w:rPr>
        <w:t>second portion of the one-time key may be communicated to the TEE 104 in a first time period and used by the TEE 104 to generate a plurality of one-time keys over successive instances of multi-party computation in subsequent time periods</w:t>
      </w:r>
      <w:r w:rsidR="00B02A79">
        <w:rPr>
          <w:rFonts w:ascii="Arial" w:hAnsi="Arial" w:cs="Arial"/>
          <w:color w:val="000000"/>
          <w:sz w:val="24"/>
          <w:szCs w:val="24"/>
        </w:rPr>
        <w:t xml:space="preserve">.  </w:t>
      </w:r>
      <w:r>
        <w:rPr>
          <w:rFonts w:ascii="Arial" w:hAnsi="Arial" w:cs="Arial"/>
          <w:color w:val="000000"/>
          <w:sz w:val="24"/>
          <w:szCs w:val="24"/>
        </w:rPr>
        <w:t>TEE 104 may generate the computation based on the first computation input and the second computation input</w:t>
      </w:r>
      <w:r w:rsidR="00B02A79">
        <w:rPr>
          <w:rFonts w:ascii="Arial" w:hAnsi="Arial" w:cs="Arial"/>
          <w:color w:val="000000"/>
          <w:sz w:val="24"/>
          <w:szCs w:val="24"/>
        </w:rPr>
        <w:t xml:space="preserve">.  </w:t>
      </w:r>
      <w:r>
        <w:rPr>
          <w:rFonts w:ascii="Arial" w:hAnsi="Arial" w:cs="Arial"/>
          <w:color w:val="000000"/>
          <w:sz w:val="24"/>
          <w:szCs w:val="24"/>
        </w:rPr>
        <w:t>TEE 104 may further encrypt the computation result using the one-time key to produce an encrypted output</w:t>
      </w:r>
      <w:r w:rsidR="00B02A79">
        <w:rPr>
          <w:rFonts w:ascii="Arial" w:hAnsi="Arial" w:cs="Arial"/>
          <w:color w:val="000000"/>
          <w:sz w:val="24"/>
          <w:szCs w:val="24"/>
        </w:rPr>
        <w:t xml:space="preserve">.  </w:t>
      </w:r>
      <w:r>
        <w:rPr>
          <w:rFonts w:ascii="Arial" w:hAnsi="Arial" w:cs="Arial"/>
          <w:color w:val="000000"/>
          <w:sz w:val="24"/>
          <w:szCs w:val="24"/>
        </w:rPr>
        <w:t>First computing device 102 may receive the encrypted output from the TEE 104.</w:t>
      </w:r>
    </w:p>
    <w:p w14:paraId="6F3690CB" w14:textId="77777777" w:rsidR="00463BDA" w:rsidRDefault="00463BDA" w:rsidP="00C74840">
      <w:pPr>
        <w:numPr>
          <w:ilvl w:val="0"/>
          <w:numId w:val="1"/>
        </w:numPr>
        <w:tabs>
          <w:tab w:val="left" w:pos="1080"/>
        </w:tabs>
        <w:spacing w:after="0" w:line="360" w:lineRule="auto"/>
        <w:jc w:val="both"/>
        <w:rPr>
          <w:rFonts w:ascii="Arial" w:hAnsi="Arial" w:cs="Arial"/>
          <w:color w:val="000000"/>
          <w:sz w:val="24"/>
          <w:szCs w:val="24"/>
        </w:rPr>
      </w:pPr>
      <w:r>
        <w:rPr>
          <w:rFonts w:ascii="Arial" w:hAnsi="Arial" w:cs="Arial"/>
          <w:color w:val="000000"/>
          <w:sz w:val="24"/>
          <w:szCs w:val="24"/>
        </w:rPr>
        <w:t xml:space="preserve">First computing device 102 may further communicate </w:t>
      </w:r>
      <w:r w:rsidR="00550C3B">
        <w:rPr>
          <w:rFonts w:ascii="Arial" w:hAnsi="Arial" w:cs="Arial"/>
          <w:color w:val="000000"/>
          <w:sz w:val="24"/>
          <w:szCs w:val="24"/>
        </w:rPr>
        <w:t xml:space="preserve">the encrypted output to at least one other </w:t>
      </w:r>
      <w:r>
        <w:rPr>
          <w:rFonts w:ascii="Arial" w:hAnsi="Arial" w:cs="Arial"/>
          <w:color w:val="000000"/>
          <w:sz w:val="24"/>
          <w:szCs w:val="24"/>
        </w:rPr>
        <w:t>computing device 106</w:t>
      </w:r>
      <w:r w:rsidR="00B02A79">
        <w:rPr>
          <w:rFonts w:ascii="Arial" w:hAnsi="Arial" w:cs="Arial"/>
          <w:color w:val="000000"/>
          <w:sz w:val="24"/>
          <w:szCs w:val="24"/>
        </w:rPr>
        <w:t xml:space="preserve">.  </w:t>
      </w:r>
      <w:r w:rsidR="00FF416E">
        <w:rPr>
          <w:rFonts w:ascii="Arial" w:hAnsi="Arial" w:cs="Arial"/>
          <w:color w:val="000000"/>
          <w:sz w:val="24"/>
          <w:szCs w:val="24"/>
        </w:rPr>
        <w:t>In response to receiving the encrypted output, the</w:t>
      </w:r>
      <w:r w:rsidR="00550C3B">
        <w:rPr>
          <w:rFonts w:ascii="Arial" w:hAnsi="Arial" w:cs="Arial"/>
          <w:color w:val="000000"/>
          <w:sz w:val="24"/>
          <w:szCs w:val="24"/>
        </w:rPr>
        <w:t xml:space="preserve"> at least one</w:t>
      </w:r>
      <w:r w:rsidR="00FF416E">
        <w:rPr>
          <w:rFonts w:ascii="Arial" w:hAnsi="Arial" w:cs="Arial"/>
          <w:color w:val="000000"/>
          <w:sz w:val="24"/>
          <w:szCs w:val="24"/>
        </w:rPr>
        <w:t xml:space="preserve"> other computing device 106 may generate a digital signature indicating that the</w:t>
      </w:r>
      <w:r w:rsidR="00550C3B">
        <w:rPr>
          <w:rFonts w:ascii="Arial" w:hAnsi="Arial" w:cs="Arial"/>
          <w:color w:val="000000"/>
          <w:sz w:val="24"/>
          <w:szCs w:val="24"/>
        </w:rPr>
        <w:t xml:space="preserve"> at least one</w:t>
      </w:r>
      <w:r w:rsidR="00FF416E">
        <w:rPr>
          <w:rFonts w:ascii="Arial" w:hAnsi="Arial" w:cs="Arial"/>
          <w:color w:val="000000"/>
          <w:sz w:val="24"/>
          <w:szCs w:val="24"/>
        </w:rPr>
        <w:t xml:space="preserve"> other computing device 106 received </w:t>
      </w:r>
      <w:r w:rsidR="00550C3B">
        <w:rPr>
          <w:rFonts w:ascii="Arial" w:hAnsi="Arial" w:cs="Arial"/>
          <w:color w:val="000000"/>
          <w:sz w:val="24"/>
          <w:szCs w:val="24"/>
        </w:rPr>
        <w:t>the encrypted output</w:t>
      </w:r>
      <w:r w:rsidR="00B02A79">
        <w:rPr>
          <w:rFonts w:ascii="Arial" w:hAnsi="Arial" w:cs="Arial"/>
          <w:color w:val="000000"/>
          <w:sz w:val="24"/>
          <w:szCs w:val="24"/>
        </w:rPr>
        <w:t xml:space="preserve">.  </w:t>
      </w:r>
      <w:r w:rsidR="00550C3B">
        <w:rPr>
          <w:rFonts w:ascii="Arial" w:hAnsi="Arial" w:cs="Arial"/>
          <w:color w:val="000000"/>
          <w:sz w:val="24"/>
          <w:szCs w:val="24"/>
        </w:rPr>
        <w:t>First computing device 102 may receive the digital signature from the at least one other computing device 106</w:t>
      </w:r>
      <w:r w:rsidR="00B02A79">
        <w:rPr>
          <w:rFonts w:ascii="Arial" w:hAnsi="Arial" w:cs="Arial"/>
          <w:color w:val="000000"/>
          <w:sz w:val="24"/>
          <w:szCs w:val="24"/>
        </w:rPr>
        <w:t xml:space="preserve">.  </w:t>
      </w:r>
      <w:r w:rsidR="00AF59A8">
        <w:rPr>
          <w:rFonts w:ascii="Arial" w:hAnsi="Arial" w:cs="Arial"/>
          <w:color w:val="000000"/>
          <w:sz w:val="24"/>
          <w:szCs w:val="24"/>
        </w:rPr>
        <w:t xml:space="preserve">In response to receiving the digital signature, first computing device 102 may communicate the first portion of the one-time key to the </w:t>
      </w:r>
      <w:r w:rsidR="00825D80">
        <w:rPr>
          <w:rFonts w:ascii="Arial" w:hAnsi="Arial" w:cs="Arial"/>
          <w:color w:val="000000"/>
          <w:sz w:val="24"/>
          <w:szCs w:val="24"/>
        </w:rPr>
        <w:t>at least one other</w:t>
      </w:r>
      <w:r w:rsidR="00AF59A8">
        <w:rPr>
          <w:rFonts w:ascii="Arial" w:hAnsi="Arial" w:cs="Arial"/>
          <w:color w:val="000000"/>
          <w:sz w:val="24"/>
          <w:szCs w:val="24"/>
        </w:rPr>
        <w:t xml:space="preserve"> computing device</w:t>
      </w:r>
      <w:r w:rsidR="00825D80">
        <w:rPr>
          <w:rFonts w:ascii="Arial" w:hAnsi="Arial" w:cs="Arial"/>
          <w:color w:val="000000"/>
          <w:sz w:val="24"/>
          <w:szCs w:val="24"/>
        </w:rPr>
        <w:t xml:space="preserve"> 106</w:t>
      </w:r>
      <w:r w:rsidR="00B02A79">
        <w:rPr>
          <w:rFonts w:ascii="Arial" w:hAnsi="Arial" w:cs="Arial"/>
          <w:color w:val="000000"/>
          <w:sz w:val="24"/>
          <w:szCs w:val="24"/>
        </w:rPr>
        <w:t xml:space="preserve">. </w:t>
      </w:r>
      <w:r w:rsidR="00825D80">
        <w:rPr>
          <w:rFonts w:ascii="Arial" w:hAnsi="Arial" w:cs="Arial"/>
          <w:color w:val="000000"/>
          <w:sz w:val="24"/>
          <w:szCs w:val="24"/>
        </w:rPr>
        <w:t xml:space="preserve"> The first computing device 102 may then wait to receive the second portion of the one-time key from the at least one other computing device 106.</w:t>
      </w:r>
    </w:p>
    <w:p w14:paraId="1B5DA998" w14:textId="77777777" w:rsidR="0075572C" w:rsidRDefault="00825D80" w:rsidP="00C74840">
      <w:pPr>
        <w:numPr>
          <w:ilvl w:val="0"/>
          <w:numId w:val="1"/>
        </w:numPr>
        <w:tabs>
          <w:tab w:val="left" w:pos="1080"/>
        </w:tabs>
        <w:spacing w:after="0" w:line="360" w:lineRule="auto"/>
        <w:jc w:val="both"/>
        <w:rPr>
          <w:rFonts w:ascii="Arial" w:hAnsi="Arial" w:cs="Arial"/>
          <w:color w:val="000000"/>
          <w:sz w:val="24"/>
          <w:szCs w:val="24"/>
        </w:rPr>
      </w:pPr>
      <w:r>
        <w:rPr>
          <w:rFonts w:ascii="Arial" w:hAnsi="Arial" w:cs="Arial"/>
          <w:color w:val="000000"/>
          <w:sz w:val="24"/>
          <w:szCs w:val="24"/>
        </w:rPr>
        <w:t>In response to receiving the second portion</w:t>
      </w:r>
      <w:r w:rsidR="00291D4C">
        <w:rPr>
          <w:rFonts w:ascii="Arial" w:hAnsi="Arial" w:cs="Arial"/>
          <w:color w:val="000000"/>
          <w:sz w:val="24"/>
          <w:szCs w:val="24"/>
        </w:rPr>
        <w:t xml:space="preserve"> from the at least one other computing device 106, </w:t>
      </w:r>
      <w:r w:rsidR="008566D8">
        <w:rPr>
          <w:rFonts w:ascii="Arial" w:hAnsi="Arial" w:cs="Arial"/>
          <w:color w:val="000000"/>
          <w:sz w:val="24"/>
          <w:szCs w:val="24"/>
        </w:rPr>
        <w:t xml:space="preserve">the first computing device 102 may </w:t>
      </w:r>
      <w:r w:rsidR="00A138AD">
        <w:rPr>
          <w:rFonts w:ascii="Arial" w:hAnsi="Arial" w:cs="Arial"/>
          <w:color w:val="000000"/>
          <w:sz w:val="24"/>
          <w:szCs w:val="24"/>
        </w:rPr>
        <w:t>determine the one-time key</w:t>
      </w:r>
      <w:r w:rsidR="008566D8">
        <w:rPr>
          <w:rFonts w:ascii="Arial" w:hAnsi="Arial" w:cs="Arial"/>
          <w:color w:val="000000"/>
          <w:sz w:val="24"/>
          <w:szCs w:val="24"/>
        </w:rPr>
        <w:t xml:space="preserve"> </w:t>
      </w:r>
      <w:r w:rsidR="008566D8">
        <w:rPr>
          <w:rFonts w:ascii="Arial" w:hAnsi="Arial" w:cs="Arial"/>
          <w:color w:val="000000"/>
          <w:sz w:val="24"/>
          <w:szCs w:val="24"/>
        </w:rPr>
        <w:lastRenderedPageBreak/>
        <w:t>from the first portion of the one-time key and the second portion of the one-time key</w:t>
      </w:r>
      <w:r w:rsidR="00B02A79">
        <w:rPr>
          <w:rFonts w:ascii="Arial" w:hAnsi="Arial" w:cs="Arial"/>
          <w:color w:val="000000"/>
          <w:sz w:val="24"/>
          <w:szCs w:val="24"/>
        </w:rPr>
        <w:t xml:space="preserve">.  </w:t>
      </w:r>
      <w:r w:rsidR="008566D8">
        <w:rPr>
          <w:rFonts w:ascii="Arial" w:hAnsi="Arial" w:cs="Arial"/>
          <w:color w:val="000000"/>
          <w:sz w:val="24"/>
          <w:szCs w:val="24"/>
        </w:rPr>
        <w:t>The first computing device 102 may further determine the computation by decrypting the encrypted output with the one-time key.</w:t>
      </w:r>
    </w:p>
    <w:p w14:paraId="733FEAC8" w14:textId="7BB69443" w:rsidR="00561B30" w:rsidRDefault="00561B30" w:rsidP="00C74840">
      <w:pPr>
        <w:numPr>
          <w:ilvl w:val="0"/>
          <w:numId w:val="1"/>
        </w:numPr>
        <w:tabs>
          <w:tab w:val="left" w:pos="1080"/>
        </w:tabs>
        <w:spacing w:after="0" w:line="360" w:lineRule="auto"/>
        <w:jc w:val="both"/>
        <w:rPr>
          <w:rFonts w:ascii="Arial" w:hAnsi="Arial" w:cs="Arial"/>
          <w:color w:val="000000"/>
          <w:sz w:val="24"/>
          <w:szCs w:val="24"/>
        </w:rPr>
      </w:pPr>
      <w:r>
        <w:rPr>
          <w:rFonts w:ascii="Arial" w:hAnsi="Arial" w:cs="Arial"/>
          <w:color w:val="000000"/>
          <w:sz w:val="24"/>
          <w:szCs w:val="24"/>
        </w:rPr>
        <w:t xml:space="preserve">In response to not receiving the second portion of the one-time key from the at least one other computing device 106, the first computing device </w:t>
      </w:r>
      <w:r w:rsidR="000A05E5">
        <w:rPr>
          <w:rFonts w:ascii="Arial" w:hAnsi="Arial" w:cs="Arial"/>
          <w:color w:val="000000"/>
          <w:sz w:val="24"/>
          <w:szCs w:val="24"/>
        </w:rPr>
        <w:t xml:space="preserve">102 </w:t>
      </w:r>
      <w:r>
        <w:rPr>
          <w:rFonts w:ascii="Arial" w:hAnsi="Arial" w:cs="Arial"/>
          <w:color w:val="000000"/>
          <w:sz w:val="24"/>
          <w:szCs w:val="24"/>
        </w:rPr>
        <w:t>may execute a fallback computation process using the TEE 104 and a ledger accessible to both the first computing device 102 and the at least one other computing device 106 to determine the computation.</w:t>
      </w:r>
    </w:p>
    <w:p w14:paraId="761EEE31" w14:textId="77777777" w:rsidR="0063151E" w:rsidRPr="00251D6B" w:rsidRDefault="00FD3CF5" w:rsidP="00C74840">
      <w:pPr>
        <w:numPr>
          <w:ilvl w:val="0"/>
          <w:numId w:val="1"/>
        </w:numPr>
        <w:tabs>
          <w:tab w:val="left" w:pos="1080"/>
        </w:tabs>
        <w:spacing w:after="0" w:line="360" w:lineRule="auto"/>
        <w:jc w:val="both"/>
        <w:rPr>
          <w:rFonts w:ascii="Arial" w:hAnsi="Arial" w:cs="Arial"/>
          <w:color w:val="000000"/>
          <w:sz w:val="24"/>
          <w:szCs w:val="24"/>
        </w:rPr>
      </w:pPr>
      <w:r w:rsidRPr="00251D6B">
        <w:rPr>
          <w:rFonts w:ascii="Arial" w:hAnsi="Arial" w:cs="Arial"/>
          <w:color w:val="000000"/>
          <w:sz w:val="24"/>
          <w:szCs w:val="24"/>
        </w:rPr>
        <w:t xml:space="preserve">In some non-limiting embodiments or aspects, the first computing device </w:t>
      </w:r>
      <w:r w:rsidR="006C6A08" w:rsidRPr="00251D6B">
        <w:rPr>
          <w:rFonts w:ascii="Arial" w:hAnsi="Arial" w:cs="Arial"/>
          <w:color w:val="000000"/>
          <w:sz w:val="24"/>
          <w:szCs w:val="24"/>
        </w:rPr>
        <w:t xml:space="preserve">102 </w:t>
      </w:r>
      <w:r w:rsidRPr="00251D6B">
        <w:rPr>
          <w:rFonts w:ascii="Arial" w:hAnsi="Arial" w:cs="Arial"/>
          <w:color w:val="000000"/>
          <w:sz w:val="24"/>
          <w:szCs w:val="24"/>
        </w:rPr>
        <w:t>may execute the fallback process in a series of steps</w:t>
      </w:r>
      <w:r w:rsidR="00B02A79">
        <w:rPr>
          <w:rFonts w:ascii="Arial" w:hAnsi="Arial" w:cs="Arial"/>
          <w:color w:val="000000"/>
          <w:sz w:val="24"/>
          <w:szCs w:val="24"/>
        </w:rPr>
        <w:t xml:space="preserve">.  </w:t>
      </w:r>
      <w:r w:rsidR="006C6A08" w:rsidRPr="00251D6B">
        <w:rPr>
          <w:rFonts w:ascii="Arial" w:hAnsi="Arial" w:cs="Arial"/>
          <w:color w:val="000000"/>
          <w:sz w:val="24"/>
          <w:szCs w:val="24"/>
        </w:rPr>
        <w:t>First computing device 102 may publish, to the shared ledger</w:t>
      </w:r>
      <w:r w:rsidR="00A1210F" w:rsidRPr="00251D6B">
        <w:rPr>
          <w:rFonts w:ascii="Arial" w:hAnsi="Arial" w:cs="Arial"/>
          <w:color w:val="000000"/>
          <w:sz w:val="24"/>
          <w:szCs w:val="24"/>
        </w:rPr>
        <w:t xml:space="preserve"> 108</w:t>
      </w:r>
      <w:r w:rsidR="006C6A08" w:rsidRPr="00251D6B">
        <w:rPr>
          <w:rFonts w:ascii="Arial" w:hAnsi="Arial" w:cs="Arial"/>
          <w:color w:val="000000"/>
          <w:sz w:val="24"/>
          <w:szCs w:val="24"/>
        </w:rPr>
        <w:t>, the first portion of the one-time key and the digital signature received from the second computing device</w:t>
      </w:r>
      <w:r w:rsidR="00B02A79">
        <w:rPr>
          <w:rFonts w:ascii="Arial" w:hAnsi="Arial" w:cs="Arial"/>
          <w:color w:val="000000"/>
          <w:sz w:val="24"/>
          <w:szCs w:val="24"/>
        </w:rPr>
        <w:t xml:space="preserve">.  </w:t>
      </w:r>
      <w:r w:rsidR="00BE0968" w:rsidRPr="00251D6B">
        <w:rPr>
          <w:rFonts w:ascii="Arial" w:hAnsi="Arial" w:cs="Arial"/>
          <w:color w:val="000000"/>
          <w:sz w:val="24"/>
          <w:szCs w:val="24"/>
        </w:rPr>
        <w:t>The one-time key that is published to the shared ledger 108 may be encrypted with a public key associated with the at least one other computing device 106</w:t>
      </w:r>
      <w:r w:rsidR="00B02A79">
        <w:rPr>
          <w:rFonts w:ascii="Arial" w:hAnsi="Arial" w:cs="Arial"/>
          <w:color w:val="000000"/>
          <w:sz w:val="24"/>
          <w:szCs w:val="24"/>
        </w:rPr>
        <w:t xml:space="preserve">.  </w:t>
      </w:r>
      <w:r w:rsidR="006C6A08" w:rsidRPr="00251D6B">
        <w:rPr>
          <w:rFonts w:ascii="Arial" w:hAnsi="Arial" w:cs="Arial"/>
          <w:color w:val="000000"/>
          <w:sz w:val="24"/>
          <w:szCs w:val="24"/>
        </w:rPr>
        <w:t xml:space="preserve">First computing device 102 may receive a proof of publication from the ledger </w:t>
      </w:r>
      <w:r w:rsidR="00A1210F" w:rsidRPr="00251D6B">
        <w:rPr>
          <w:rFonts w:ascii="Arial" w:hAnsi="Arial" w:cs="Arial"/>
          <w:color w:val="000000"/>
          <w:sz w:val="24"/>
          <w:szCs w:val="24"/>
        </w:rPr>
        <w:t xml:space="preserve">108 </w:t>
      </w:r>
      <w:r w:rsidR="006C6A08" w:rsidRPr="00251D6B">
        <w:rPr>
          <w:rFonts w:ascii="Arial" w:hAnsi="Arial" w:cs="Arial"/>
          <w:color w:val="000000"/>
          <w:sz w:val="24"/>
          <w:szCs w:val="24"/>
        </w:rPr>
        <w:t xml:space="preserve">and input the proof of publication </w:t>
      </w:r>
      <w:r w:rsidR="00A1210F" w:rsidRPr="00251D6B">
        <w:rPr>
          <w:rFonts w:ascii="Arial" w:hAnsi="Arial" w:cs="Arial"/>
          <w:color w:val="000000"/>
          <w:sz w:val="24"/>
          <w:szCs w:val="24"/>
        </w:rPr>
        <w:t>to the TEE 104</w:t>
      </w:r>
      <w:r w:rsidR="00B02A79">
        <w:rPr>
          <w:rFonts w:ascii="Arial" w:hAnsi="Arial" w:cs="Arial"/>
          <w:color w:val="000000"/>
          <w:sz w:val="24"/>
          <w:szCs w:val="24"/>
        </w:rPr>
        <w:t xml:space="preserve">.  </w:t>
      </w:r>
      <w:r w:rsidR="00A1210F" w:rsidRPr="00251D6B">
        <w:rPr>
          <w:rFonts w:ascii="Arial" w:hAnsi="Arial" w:cs="Arial"/>
          <w:color w:val="000000"/>
          <w:sz w:val="24"/>
          <w:szCs w:val="24"/>
        </w:rPr>
        <w:t xml:space="preserve">TEE </w:t>
      </w:r>
      <w:r w:rsidR="00BE0968" w:rsidRPr="00251D6B">
        <w:rPr>
          <w:rFonts w:ascii="Arial" w:hAnsi="Arial" w:cs="Arial"/>
          <w:color w:val="000000"/>
          <w:sz w:val="24"/>
          <w:szCs w:val="24"/>
        </w:rPr>
        <w:t xml:space="preserve">104 </w:t>
      </w:r>
      <w:r w:rsidR="00A1210F" w:rsidRPr="00251D6B">
        <w:rPr>
          <w:rFonts w:ascii="Arial" w:hAnsi="Arial" w:cs="Arial"/>
          <w:color w:val="000000"/>
          <w:sz w:val="24"/>
          <w:szCs w:val="24"/>
        </w:rPr>
        <w:t>may validate the proof of publication and, in response, send the one-time key, or the second portion of the one-time key,</w:t>
      </w:r>
      <w:r w:rsidR="00E20DEE" w:rsidRPr="00251D6B">
        <w:rPr>
          <w:rFonts w:ascii="Arial" w:hAnsi="Arial" w:cs="Arial"/>
          <w:color w:val="000000"/>
          <w:sz w:val="24"/>
          <w:szCs w:val="24"/>
        </w:rPr>
        <w:t xml:space="preserve"> to the first computing device 102</w:t>
      </w:r>
      <w:r w:rsidR="00B02A79">
        <w:rPr>
          <w:rFonts w:ascii="Arial" w:hAnsi="Arial" w:cs="Arial"/>
          <w:color w:val="000000"/>
          <w:sz w:val="24"/>
          <w:szCs w:val="24"/>
        </w:rPr>
        <w:t xml:space="preserve">.  </w:t>
      </w:r>
      <w:r w:rsidR="00A1210F" w:rsidRPr="00251D6B">
        <w:rPr>
          <w:rFonts w:ascii="Arial" w:hAnsi="Arial" w:cs="Arial"/>
          <w:color w:val="000000"/>
          <w:sz w:val="24"/>
          <w:szCs w:val="24"/>
        </w:rPr>
        <w:t>First computing device 102 may receive the on</w:t>
      </w:r>
      <w:r w:rsidR="00E20DEE" w:rsidRPr="00251D6B">
        <w:rPr>
          <w:rFonts w:ascii="Arial" w:hAnsi="Arial" w:cs="Arial"/>
          <w:color w:val="000000"/>
          <w:sz w:val="24"/>
          <w:szCs w:val="24"/>
        </w:rPr>
        <w:t>e-time key</w:t>
      </w:r>
      <w:r w:rsidR="00BE0968" w:rsidRPr="00251D6B">
        <w:rPr>
          <w:rFonts w:ascii="Arial" w:hAnsi="Arial" w:cs="Arial"/>
          <w:color w:val="000000"/>
          <w:sz w:val="24"/>
          <w:szCs w:val="24"/>
        </w:rPr>
        <w:t xml:space="preserve"> from the TEE 104</w:t>
      </w:r>
      <w:r w:rsidR="00E20DEE" w:rsidRPr="00251D6B">
        <w:rPr>
          <w:rFonts w:ascii="Arial" w:hAnsi="Arial" w:cs="Arial"/>
          <w:color w:val="000000"/>
          <w:sz w:val="24"/>
          <w:szCs w:val="24"/>
        </w:rPr>
        <w:t>, or the second portion of the one-time key with which the one-time key may be derived, and determine the computation by decrypting the encrypted output with the one-time key.</w:t>
      </w:r>
    </w:p>
    <w:p w14:paraId="1BA4D19A" w14:textId="77777777" w:rsidR="00CF3617" w:rsidRDefault="00CF3617" w:rsidP="00C74840">
      <w:pPr>
        <w:numPr>
          <w:ilvl w:val="0"/>
          <w:numId w:val="1"/>
        </w:numPr>
        <w:tabs>
          <w:tab w:val="num" w:pos="1440"/>
        </w:tabs>
        <w:spacing w:after="0" w:line="360" w:lineRule="auto"/>
        <w:jc w:val="both"/>
        <w:rPr>
          <w:rFonts w:ascii="Arial" w:hAnsi="Arial" w:cs="Arial"/>
          <w:color w:val="000000"/>
          <w:sz w:val="24"/>
          <w:szCs w:val="24"/>
        </w:rPr>
      </w:pPr>
      <w:r w:rsidRPr="002E798C">
        <w:rPr>
          <w:rFonts w:ascii="Arial" w:hAnsi="Arial" w:cs="Arial"/>
          <w:color w:val="000000"/>
          <w:sz w:val="24"/>
          <w:szCs w:val="24"/>
        </w:rPr>
        <w:t>The number and arrangement of devices and networks shown in FIG. 1 are provided as an example</w:t>
      </w:r>
      <w:r>
        <w:rPr>
          <w:rFonts w:ascii="Arial" w:hAnsi="Arial" w:cs="Arial"/>
          <w:color w:val="000000"/>
          <w:sz w:val="24"/>
          <w:szCs w:val="24"/>
        </w:rPr>
        <w:t xml:space="preserve">.  </w:t>
      </w:r>
      <w:r w:rsidRPr="002E798C">
        <w:rPr>
          <w:rFonts w:ascii="Arial" w:hAnsi="Arial" w:cs="Arial"/>
          <w:color w:val="000000"/>
          <w:sz w:val="24"/>
          <w:szCs w:val="24"/>
        </w:rPr>
        <w:t>There may be additional devices and/or networks, fewer devices and/or networks, different devices and/or networks, or differently arranged devices and/or networks than those shown in FIG. 1</w:t>
      </w:r>
      <w:r>
        <w:rPr>
          <w:rFonts w:ascii="Arial" w:hAnsi="Arial" w:cs="Arial"/>
          <w:color w:val="000000"/>
          <w:sz w:val="24"/>
          <w:szCs w:val="24"/>
        </w:rPr>
        <w:t xml:space="preserve">.  </w:t>
      </w:r>
      <w:r w:rsidRPr="002E798C">
        <w:rPr>
          <w:rFonts w:ascii="Arial" w:hAnsi="Arial" w:cs="Arial"/>
          <w:color w:val="000000"/>
          <w:sz w:val="24"/>
          <w:szCs w:val="24"/>
        </w:rPr>
        <w:t>Furthermore, two or more devices shown in FIG. 1 may be implemented within a single device, or a single device shown in FIG. 1 may be implemented as multiple, distributed devices</w:t>
      </w:r>
      <w:r>
        <w:rPr>
          <w:rFonts w:ascii="Arial" w:hAnsi="Arial" w:cs="Arial"/>
          <w:color w:val="000000"/>
          <w:sz w:val="24"/>
          <w:szCs w:val="24"/>
        </w:rPr>
        <w:t xml:space="preserve">.  </w:t>
      </w:r>
      <w:r w:rsidRPr="002E798C">
        <w:rPr>
          <w:rFonts w:ascii="Arial" w:hAnsi="Arial" w:cs="Arial"/>
          <w:color w:val="000000"/>
          <w:sz w:val="24"/>
          <w:szCs w:val="24"/>
        </w:rPr>
        <w:t>Additionally or alternatively, a set of devices (</w:t>
      </w:r>
      <w:r w:rsidR="00AF46E5" w:rsidRPr="00AF46E5">
        <w:rPr>
          <w:rFonts w:ascii="Arial" w:hAnsi="Arial" w:cs="Arial"/>
          <w:i/>
          <w:color w:val="000000"/>
          <w:sz w:val="24"/>
          <w:szCs w:val="24"/>
        </w:rPr>
        <w:t>e.g.</w:t>
      </w:r>
      <w:r w:rsidRPr="002E798C">
        <w:rPr>
          <w:rFonts w:ascii="Arial" w:hAnsi="Arial" w:cs="Arial"/>
          <w:color w:val="000000"/>
          <w:sz w:val="24"/>
          <w:szCs w:val="24"/>
        </w:rPr>
        <w:t>, one or more devices) of environment 100 may perform one or more functions described as being performed by another set of devices of environment 100.</w:t>
      </w:r>
    </w:p>
    <w:p w14:paraId="1D09C7E8" w14:textId="77777777" w:rsidR="00CF3617" w:rsidRPr="00EF7DCA" w:rsidRDefault="00CF3617"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Referring now to FIG. 2</w:t>
      </w:r>
      <w:r w:rsidRPr="00EF7DCA">
        <w:rPr>
          <w:rFonts w:ascii="Arial" w:hAnsi="Arial" w:cs="Arial"/>
          <w:sz w:val="24"/>
          <w:szCs w:val="24"/>
        </w:rPr>
        <w:t xml:space="preserve">, illustrated is a diagram of example components of device </w:t>
      </w:r>
      <w:r>
        <w:rPr>
          <w:rFonts w:ascii="Arial" w:hAnsi="Arial" w:cs="Arial"/>
          <w:sz w:val="24"/>
          <w:szCs w:val="24"/>
        </w:rPr>
        <w:t xml:space="preserve">200.  </w:t>
      </w:r>
      <w:r w:rsidRPr="00EF7DCA">
        <w:rPr>
          <w:rFonts w:ascii="Arial" w:hAnsi="Arial" w:cs="Arial"/>
          <w:sz w:val="24"/>
          <w:szCs w:val="24"/>
        </w:rPr>
        <w:t xml:space="preserve">Device </w:t>
      </w:r>
      <w:r>
        <w:rPr>
          <w:rFonts w:ascii="Arial" w:hAnsi="Arial" w:cs="Arial"/>
          <w:sz w:val="24"/>
          <w:szCs w:val="24"/>
        </w:rPr>
        <w:t>200</w:t>
      </w:r>
      <w:r w:rsidRPr="00EF7DCA">
        <w:rPr>
          <w:rFonts w:ascii="Arial" w:hAnsi="Arial" w:cs="Arial"/>
          <w:sz w:val="24"/>
          <w:szCs w:val="24"/>
        </w:rPr>
        <w:t xml:space="preserve"> may correspond to one or more devices of </w:t>
      </w:r>
      <w:r>
        <w:rPr>
          <w:rFonts w:ascii="Arial" w:hAnsi="Arial" w:cs="Arial"/>
          <w:color w:val="000000"/>
          <w:sz w:val="24"/>
          <w:szCs w:val="24"/>
        </w:rPr>
        <w:t xml:space="preserve">a </w:t>
      </w:r>
      <w:r w:rsidR="00C8295E">
        <w:rPr>
          <w:rFonts w:ascii="Arial" w:hAnsi="Arial" w:cs="Arial"/>
          <w:color w:val="000000"/>
          <w:sz w:val="24"/>
          <w:szCs w:val="24"/>
        </w:rPr>
        <w:t>first computing device</w:t>
      </w:r>
      <w:r>
        <w:rPr>
          <w:rFonts w:ascii="Arial" w:hAnsi="Arial" w:cs="Arial"/>
          <w:color w:val="000000"/>
          <w:sz w:val="24"/>
          <w:szCs w:val="24"/>
        </w:rPr>
        <w:t xml:space="preserve"> 102, a trusted execution environment (TEE) 104, one or more </w:t>
      </w:r>
      <w:r w:rsidR="00C8295E">
        <w:rPr>
          <w:rFonts w:ascii="Arial" w:hAnsi="Arial" w:cs="Arial"/>
          <w:color w:val="000000"/>
          <w:sz w:val="24"/>
          <w:szCs w:val="24"/>
        </w:rPr>
        <w:t>other computing device</w:t>
      </w:r>
      <w:r>
        <w:rPr>
          <w:rFonts w:ascii="Arial" w:hAnsi="Arial" w:cs="Arial"/>
          <w:color w:val="000000"/>
          <w:sz w:val="24"/>
          <w:szCs w:val="24"/>
        </w:rPr>
        <w:t>s 106, a shared ledger 108, and/or a communication network</w:t>
      </w:r>
      <w:r w:rsidR="00B02A79">
        <w:rPr>
          <w:rFonts w:ascii="Arial" w:hAnsi="Arial" w:cs="Arial"/>
          <w:color w:val="000000"/>
          <w:sz w:val="24"/>
          <w:szCs w:val="24"/>
        </w:rPr>
        <w:t xml:space="preserve"> </w:t>
      </w:r>
      <w:r>
        <w:rPr>
          <w:rFonts w:ascii="Arial" w:hAnsi="Arial" w:cs="Arial"/>
          <w:color w:val="000000"/>
          <w:sz w:val="24"/>
          <w:szCs w:val="24"/>
        </w:rPr>
        <w:t>110</w:t>
      </w:r>
      <w:r>
        <w:rPr>
          <w:rFonts w:ascii="Arial" w:hAnsi="Arial" w:cs="Arial"/>
          <w:sz w:val="24"/>
          <w:szCs w:val="24"/>
        </w:rPr>
        <w:t xml:space="preserve">.  </w:t>
      </w:r>
      <w:r w:rsidRPr="00EF7DCA">
        <w:rPr>
          <w:rFonts w:ascii="Arial" w:hAnsi="Arial" w:cs="Arial"/>
          <w:sz w:val="24"/>
          <w:szCs w:val="24"/>
        </w:rPr>
        <w:t>In some non-</w:t>
      </w:r>
      <w:r w:rsidRPr="00EF7DCA">
        <w:rPr>
          <w:rFonts w:ascii="Arial" w:hAnsi="Arial" w:cs="Arial"/>
          <w:sz w:val="24"/>
          <w:szCs w:val="24"/>
        </w:rPr>
        <w:lastRenderedPageBreak/>
        <w:t xml:space="preserve">limiting embodiments or aspects, one or more devices of the foregoing may include at least one device </w:t>
      </w:r>
      <w:r>
        <w:rPr>
          <w:rFonts w:ascii="Arial" w:hAnsi="Arial" w:cs="Arial"/>
          <w:sz w:val="24"/>
          <w:szCs w:val="24"/>
        </w:rPr>
        <w:t>200</w:t>
      </w:r>
      <w:r w:rsidRPr="00EF7DCA">
        <w:rPr>
          <w:rFonts w:ascii="Arial" w:hAnsi="Arial" w:cs="Arial"/>
          <w:sz w:val="24"/>
          <w:szCs w:val="24"/>
        </w:rPr>
        <w:t xml:space="preserve"> and/or at least one component of device </w:t>
      </w:r>
      <w:r>
        <w:rPr>
          <w:rFonts w:ascii="Arial" w:hAnsi="Arial" w:cs="Arial"/>
          <w:sz w:val="24"/>
          <w:szCs w:val="24"/>
        </w:rPr>
        <w:t xml:space="preserve">200.  </w:t>
      </w:r>
      <w:r w:rsidRPr="00EF7DCA">
        <w:rPr>
          <w:rFonts w:ascii="Arial" w:hAnsi="Arial" w:cs="Arial"/>
          <w:sz w:val="24"/>
          <w:szCs w:val="24"/>
        </w:rPr>
        <w:t xml:space="preserve">As shown in FIG. </w:t>
      </w:r>
      <w:r>
        <w:rPr>
          <w:rFonts w:ascii="Arial" w:hAnsi="Arial" w:cs="Arial"/>
          <w:sz w:val="24"/>
          <w:szCs w:val="24"/>
        </w:rPr>
        <w:t>2</w:t>
      </w:r>
      <w:r w:rsidRPr="00EF7DCA">
        <w:rPr>
          <w:rFonts w:ascii="Arial" w:hAnsi="Arial" w:cs="Arial"/>
          <w:sz w:val="24"/>
          <w:szCs w:val="24"/>
        </w:rPr>
        <w:t xml:space="preserve">, device </w:t>
      </w:r>
      <w:r>
        <w:rPr>
          <w:rFonts w:ascii="Arial" w:hAnsi="Arial" w:cs="Arial"/>
          <w:sz w:val="24"/>
          <w:szCs w:val="24"/>
        </w:rPr>
        <w:t>200</w:t>
      </w:r>
      <w:r w:rsidRPr="00EF7DCA">
        <w:rPr>
          <w:rFonts w:ascii="Arial" w:hAnsi="Arial" w:cs="Arial"/>
          <w:sz w:val="24"/>
          <w:szCs w:val="24"/>
        </w:rPr>
        <w:t xml:space="preserve"> may include bus </w:t>
      </w:r>
      <w:r>
        <w:rPr>
          <w:rFonts w:ascii="Arial" w:hAnsi="Arial" w:cs="Arial"/>
          <w:sz w:val="24"/>
          <w:szCs w:val="24"/>
        </w:rPr>
        <w:t>202</w:t>
      </w:r>
      <w:r w:rsidRPr="00EF7DCA">
        <w:rPr>
          <w:rFonts w:ascii="Arial" w:hAnsi="Arial" w:cs="Arial"/>
          <w:sz w:val="24"/>
          <w:szCs w:val="24"/>
        </w:rPr>
        <w:t xml:space="preserve">, processor </w:t>
      </w:r>
      <w:r>
        <w:rPr>
          <w:rFonts w:ascii="Arial" w:hAnsi="Arial" w:cs="Arial"/>
          <w:sz w:val="24"/>
          <w:szCs w:val="24"/>
        </w:rPr>
        <w:t>204</w:t>
      </w:r>
      <w:r w:rsidRPr="00EF7DCA">
        <w:rPr>
          <w:rFonts w:ascii="Arial" w:hAnsi="Arial" w:cs="Arial"/>
          <w:sz w:val="24"/>
          <w:szCs w:val="24"/>
        </w:rPr>
        <w:t xml:space="preserve">, memory </w:t>
      </w:r>
      <w:r>
        <w:rPr>
          <w:rFonts w:ascii="Arial" w:hAnsi="Arial" w:cs="Arial"/>
          <w:sz w:val="24"/>
          <w:szCs w:val="24"/>
        </w:rPr>
        <w:t>206</w:t>
      </w:r>
      <w:r w:rsidRPr="00EF7DCA">
        <w:rPr>
          <w:rFonts w:ascii="Arial" w:hAnsi="Arial" w:cs="Arial"/>
          <w:sz w:val="24"/>
          <w:szCs w:val="24"/>
        </w:rPr>
        <w:t xml:space="preserve">, storage component </w:t>
      </w:r>
      <w:r>
        <w:rPr>
          <w:rFonts w:ascii="Arial" w:hAnsi="Arial" w:cs="Arial"/>
          <w:sz w:val="24"/>
          <w:szCs w:val="24"/>
        </w:rPr>
        <w:t>208</w:t>
      </w:r>
      <w:r w:rsidRPr="00EF7DCA">
        <w:rPr>
          <w:rFonts w:ascii="Arial" w:hAnsi="Arial" w:cs="Arial"/>
          <w:sz w:val="24"/>
          <w:szCs w:val="24"/>
        </w:rPr>
        <w:t xml:space="preserve">, input component </w:t>
      </w:r>
      <w:r>
        <w:rPr>
          <w:rFonts w:ascii="Arial" w:hAnsi="Arial" w:cs="Arial"/>
          <w:sz w:val="24"/>
          <w:szCs w:val="24"/>
        </w:rPr>
        <w:t>210</w:t>
      </w:r>
      <w:r w:rsidRPr="00EF7DCA">
        <w:rPr>
          <w:rFonts w:ascii="Arial" w:hAnsi="Arial" w:cs="Arial"/>
          <w:sz w:val="24"/>
          <w:szCs w:val="24"/>
        </w:rPr>
        <w:t xml:space="preserve">, output component </w:t>
      </w:r>
      <w:r>
        <w:rPr>
          <w:rFonts w:ascii="Arial" w:hAnsi="Arial" w:cs="Arial"/>
          <w:sz w:val="24"/>
          <w:szCs w:val="24"/>
        </w:rPr>
        <w:t>212</w:t>
      </w:r>
      <w:r w:rsidRPr="00EF7DCA">
        <w:rPr>
          <w:rFonts w:ascii="Arial" w:hAnsi="Arial" w:cs="Arial"/>
          <w:sz w:val="24"/>
          <w:szCs w:val="24"/>
        </w:rPr>
        <w:t xml:space="preserve">, and communication interface </w:t>
      </w:r>
      <w:r>
        <w:rPr>
          <w:rFonts w:ascii="Arial" w:hAnsi="Arial" w:cs="Arial"/>
          <w:sz w:val="24"/>
          <w:szCs w:val="24"/>
        </w:rPr>
        <w:t>214</w:t>
      </w:r>
      <w:r w:rsidRPr="00EF7DCA">
        <w:rPr>
          <w:rFonts w:ascii="Arial" w:hAnsi="Arial" w:cs="Arial"/>
          <w:sz w:val="24"/>
          <w:szCs w:val="24"/>
        </w:rPr>
        <w:t>.</w:t>
      </w:r>
    </w:p>
    <w:p w14:paraId="1B46C349" w14:textId="77777777" w:rsidR="00CF3617" w:rsidRPr="00EF7DCA" w:rsidRDefault="00CF3617" w:rsidP="00C74840">
      <w:pPr>
        <w:numPr>
          <w:ilvl w:val="0"/>
          <w:numId w:val="1"/>
        </w:numPr>
        <w:tabs>
          <w:tab w:val="num" w:pos="1440"/>
        </w:tabs>
        <w:spacing w:after="0" w:line="360" w:lineRule="auto"/>
        <w:jc w:val="both"/>
        <w:rPr>
          <w:rFonts w:ascii="Arial" w:hAnsi="Arial" w:cs="Arial"/>
          <w:color w:val="000000"/>
          <w:sz w:val="24"/>
          <w:szCs w:val="24"/>
        </w:rPr>
      </w:pPr>
      <w:r w:rsidRPr="00EF7DCA">
        <w:rPr>
          <w:rFonts w:ascii="Arial" w:hAnsi="Arial" w:cs="Arial"/>
          <w:sz w:val="24"/>
          <w:szCs w:val="24"/>
        </w:rPr>
        <w:t xml:space="preserve">Bus </w:t>
      </w:r>
      <w:r>
        <w:rPr>
          <w:rFonts w:ascii="Arial" w:hAnsi="Arial" w:cs="Arial"/>
          <w:sz w:val="24"/>
          <w:szCs w:val="24"/>
        </w:rPr>
        <w:t>202</w:t>
      </w:r>
      <w:r w:rsidRPr="00EF7DCA">
        <w:rPr>
          <w:rFonts w:ascii="Arial" w:hAnsi="Arial" w:cs="Arial"/>
          <w:sz w:val="24"/>
          <w:szCs w:val="24"/>
        </w:rPr>
        <w:t xml:space="preserve"> may include a component that permits communication among the components of device </w:t>
      </w:r>
      <w:r>
        <w:rPr>
          <w:rFonts w:ascii="Arial" w:hAnsi="Arial" w:cs="Arial"/>
          <w:sz w:val="24"/>
          <w:szCs w:val="24"/>
        </w:rPr>
        <w:t xml:space="preserve">200.  </w:t>
      </w:r>
      <w:r w:rsidRPr="00EF7DCA">
        <w:rPr>
          <w:rFonts w:ascii="Arial" w:hAnsi="Arial" w:cs="Arial"/>
          <w:sz w:val="24"/>
          <w:szCs w:val="24"/>
        </w:rPr>
        <w:t xml:space="preserve">In some non-limiting embodiments or aspects, processor </w:t>
      </w:r>
      <w:r>
        <w:rPr>
          <w:rFonts w:ascii="Arial" w:hAnsi="Arial" w:cs="Arial"/>
          <w:sz w:val="24"/>
          <w:szCs w:val="24"/>
        </w:rPr>
        <w:t>204</w:t>
      </w:r>
      <w:r w:rsidRPr="00EF7DCA">
        <w:rPr>
          <w:rFonts w:ascii="Arial" w:hAnsi="Arial" w:cs="Arial"/>
          <w:sz w:val="24"/>
          <w:szCs w:val="24"/>
        </w:rPr>
        <w:t xml:space="preserve"> may be implemented in hardware, software, or a combination of hardware and software</w:t>
      </w:r>
      <w:r>
        <w:rPr>
          <w:rFonts w:ascii="Arial" w:hAnsi="Arial" w:cs="Arial"/>
          <w:sz w:val="24"/>
          <w:szCs w:val="24"/>
        </w:rPr>
        <w:t xml:space="preserve">.  </w:t>
      </w:r>
      <w:r w:rsidRPr="00EF7DCA">
        <w:rPr>
          <w:rFonts w:ascii="Arial" w:hAnsi="Arial" w:cs="Arial"/>
          <w:sz w:val="24"/>
          <w:szCs w:val="24"/>
        </w:rPr>
        <w:t xml:space="preserve">For example, processor </w:t>
      </w:r>
      <w:r>
        <w:rPr>
          <w:rFonts w:ascii="Arial" w:hAnsi="Arial" w:cs="Arial"/>
          <w:sz w:val="24"/>
          <w:szCs w:val="24"/>
        </w:rPr>
        <w:t>204</w:t>
      </w:r>
      <w:r w:rsidRPr="00EF7DCA">
        <w:rPr>
          <w:rFonts w:ascii="Arial" w:hAnsi="Arial" w:cs="Arial"/>
          <w:sz w:val="24"/>
          <w:szCs w:val="24"/>
        </w:rPr>
        <w:t xml:space="preserve"> may include a processor (</w:t>
      </w:r>
      <w:r w:rsidR="00AF46E5" w:rsidRPr="00AF46E5">
        <w:rPr>
          <w:rFonts w:ascii="Arial" w:hAnsi="Arial" w:cs="Arial"/>
          <w:i/>
          <w:sz w:val="24"/>
          <w:szCs w:val="24"/>
        </w:rPr>
        <w:t>e.g.</w:t>
      </w:r>
      <w:r w:rsidRPr="00EF7DCA">
        <w:rPr>
          <w:rFonts w:ascii="Arial" w:hAnsi="Arial" w:cs="Arial"/>
          <w:sz w:val="24"/>
          <w:szCs w:val="24"/>
        </w:rPr>
        <w:t>, a central processing unit (CPU), a graphics processing unit (GPU), an accelerated processing unit (APU), etc.), a microprocessor, a digital signal processor (DSP), and/or any processing component (</w:t>
      </w:r>
      <w:r w:rsidR="00AF46E5" w:rsidRPr="00AF46E5">
        <w:rPr>
          <w:rFonts w:ascii="Arial" w:hAnsi="Arial" w:cs="Arial"/>
          <w:i/>
          <w:sz w:val="24"/>
          <w:szCs w:val="24"/>
        </w:rPr>
        <w:t>e.g.</w:t>
      </w:r>
      <w:r w:rsidRPr="00EF7DCA">
        <w:rPr>
          <w:rFonts w:ascii="Arial" w:hAnsi="Arial" w:cs="Arial"/>
          <w:sz w:val="24"/>
          <w:szCs w:val="24"/>
        </w:rPr>
        <w:t>, a field-programmable gate array (FPGA), an application-specific integrated circuit (ASIC), etc.) that can be programmed to perform a function</w:t>
      </w:r>
      <w:r>
        <w:rPr>
          <w:rFonts w:ascii="Arial" w:hAnsi="Arial" w:cs="Arial"/>
          <w:sz w:val="24"/>
          <w:szCs w:val="24"/>
        </w:rPr>
        <w:t xml:space="preserve">.  </w:t>
      </w:r>
      <w:r w:rsidRPr="00EF7DCA">
        <w:rPr>
          <w:rFonts w:ascii="Arial" w:hAnsi="Arial" w:cs="Arial"/>
          <w:sz w:val="24"/>
          <w:szCs w:val="24"/>
        </w:rPr>
        <w:t xml:space="preserve">Memory </w:t>
      </w:r>
      <w:r>
        <w:rPr>
          <w:rFonts w:ascii="Arial" w:hAnsi="Arial" w:cs="Arial"/>
          <w:sz w:val="24"/>
          <w:szCs w:val="24"/>
        </w:rPr>
        <w:t>206</w:t>
      </w:r>
      <w:r w:rsidRPr="00EF7DCA">
        <w:rPr>
          <w:rFonts w:ascii="Arial" w:hAnsi="Arial" w:cs="Arial"/>
          <w:sz w:val="24"/>
          <w:szCs w:val="24"/>
        </w:rPr>
        <w:t xml:space="preserve"> may include random access memory (RAM), read-only memory (ROM), and/or another type of dynamic or static storage device (</w:t>
      </w:r>
      <w:r w:rsidR="00AF46E5" w:rsidRPr="00AF46E5">
        <w:rPr>
          <w:rFonts w:ascii="Arial" w:hAnsi="Arial" w:cs="Arial"/>
          <w:i/>
          <w:sz w:val="24"/>
          <w:szCs w:val="24"/>
        </w:rPr>
        <w:t>e.g.</w:t>
      </w:r>
      <w:r w:rsidRPr="00EF7DCA">
        <w:rPr>
          <w:rFonts w:ascii="Arial" w:hAnsi="Arial" w:cs="Arial"/>
          <w:sz w:val="24"/>
          <w:szCs w:val="24"/>
        </w:rPr>
        <w:t xml:space="preserve">, flash memory, magnetic memory, optical memory, etc.) that stores information and/or instructions for use by processor </w:t>
      </w:r>
      <w:r>
        <w:rPr>
          <w:rFonts w:ascii="Arial" w:hAnsi="Arial" w:cs="Arial"/>
          <w:sz w:val="24"/>
          <w:szCs w:val="24"/>
        </w:rPr>
        <w:t>204</w:t>
      </w:r>
      <w:r w:rsidRPr="00EF7DCA">
        <w:rPr>
          <w:rFonts w:ascii="Arial" w:hAnsi="Arial" w:cs="Arial"/>
          <w:sz w:val="24"/>
          <w:szCs w:val="24"/>
        </w:rPr>
        <w:t>.</w:t>
      </w:r>
    </w:p>
    <w:p w14:paraId="04BE7D3F" w14:textId="77777777" w:rsidR="00CF3617" w:rsidRPr="00EF7DCA" w:rsidRDefault="00CF3617" w:rsidP="00C74840">
      <w:pPr>
        <w:numPr>
          <w:ilvl w:val="0"/>
          <w:numId w:val="1"/>
        </w:numPr>
        <w:tabs>
          <w:tab w:val="num" w:pos="1440"/>
        </w:tabs>
        <w:spacing w:after="0" w:line="360" w:lineRule="auto"/>
        <w:jc w:val="both"/>
        <w:rPr>
          <w:rFonts w:ascii="Arial" w:hAnsi="Arial" w:cs="Arial"/>
          <w:color w:val="000000"/>
          <w:sz w:val="24"/>
          <w:szCs w:val="24"/>
        </w:rPr>
      </w:pPr>
      <w:r w:rsidRPr="00EF7DCA">
        <w:rPr>
          <w:rFonts w:ascii="Arial" w:hAnsi="Arial" w:cs="Arial"/>
          <w:sz w:val="24"/>
          <w:szCs w:val="24"/>
        </w:rPr>
        <w:t xml:space="preserve">Storage component </w:t>
      </w:r>
      <w:r>
        <w:rPr>
          <w:rFonts w:ascii="Arial" w:hAnsi="Arial" w:cs="Arial"/>
          <w:sz w:val="24"/>
          <w:szCs w:val="24"/>
        </w:rPr>
        <w:t>208</w:t>
      </w:r>
      <w:r w:rsidRPr="00EF7DCA">
        <w:rPr>
          <w:rFonts w:ascii="Arial" w:hAnsi="Arial" w:cs="Arial"/>
          <w:sz w:val="24"/>
          <w:szCs w:val="24"/>
        </w:rPr>
        <w:t xml:space="preserve"> may store information and/or software related to the operation and use of device </w:t>
      </w:r>
      <w:r>
        <w:rPr>
          <w:rFonts w:ascii="Arial" w:hAnsi="Arial" w:cs="Arial"/>
          <w:sz w:val="24"/>
          <w:szCs w:val="24"/>
        </w:rPr>
        <w:t xml:space="preserve">200.  </w:t>
      </w:r>
      <w:r w:rsidRPr="00EF7DCA">
        <w:rPr>
          <w:rFonts w:ascii="Arial" w:hAnsi="Arial" w:cs="Arial"/>
          <w:sz w:val="24"/>
          <w:szCs w:val="24"/>
        </w:rPr>
        <w:t xml:space="preserve">For example, storage component </w:t>
      </w:r>
      <w:r>
        <w:rPr>
          <w:rFonts w:ascii="Arial" w:hAnsi="Arial" w:cs="Arial"/>
          <w:sz w:val="24"/>
          <w:szCs w:val="24"/>
        </w:rPr>
        <w:t>208</w:t>
      </w:r>
      <w:r w:rsidRPr="00EF7DCA">
        <w:rPr>
          <w:rFonts w:ascii="Arial" w:hAnsi="Arial" w:cs="Arial"/>
          <w:sz w:val="24"/>
          <w:szCs w:val="24"/>
        </w:rPr>
        <w:t xml:space="preserve"> may include a hard disk (</w:t>
      </w:r>
      <w:r w:rsidR="00AF46E5" w:rsidRPr="00AF46E5">
        <w:rPr>
          <w:rFonts w:ascii="Arial" w:hAnsi="Arial" w:cs="Arial"/>
          <w:i/>
          <w:sz w:val="24"/>
          <w:szCs w:val="24"/>
        </w:rPr>
        <w:t>e.g.</w:t>
      </w:r>
      <w:r w:rsidRPr="00EF7DCA">
        <w:rPr>
          <w:rFonts w:ascii="Arial" w:hAnsi="Arial" w:cs="Arial"/>
          <w:sz w:val="24"/>
          <w:szCs w:val="24"/>
        </w:rPr>
        <w:t>, a magnetic disk, an optical disk, a magneto-optic disk, a solid state disk, etc.), a compact disc (CD), a digital versatile disc (DVD), a floppy disk, a cartridge, a magnetic tape, and/or another type of computer-readable medium, along with a corresponding drive.</w:t>
      </w:r>
    </w:p>
    <w:p w14:paraId="1AD7966E" w14:textId="77777777" w:rsidR="00CF3617" w:rsidRPr="00EF7DCA" w:rsidRDefault="00CF3617" w:rsidP="00C74840">
      <w:pPr>
        <w:numPr>
          <w:ilvl w:val="0"/>
          <w:numId w:val="1"/>
        </w:numPr>
        <w:tabs>
          <w:tab w:val="num" w:pos="1440"/>
        </w:tabs>
        <w:spacing w:after="0" w:line="360" w:lineRule="auto"/>
        <w:jc w:val="both"/>
        <w:rPr>
          <w:rFonts w:ascii="Arial" w:hAnsi="Arial" w:cs="Arial"/>
          <w:color w:val="000000"/>
          <w:sz w:val="24"/>
          <w:szCs w:val="24"/>
        </w:rPr>
      </w:pPr>
      <w:r w:rsidRPr="00EF7DCA">
        <w:rPr>
          <w:rFonts w:ascii="Arial" w:hAnsi="Arial" w:cs="Arial"/>
          <w:sz w:val="24"/>
          <w:szCs w:val="24"/>
        </w:rPr>
        <w:t xml:space="preserve">Input component </w:t>
      </w:r>
      <w:r>
        <w:rPr>
          <w:rFonts w:ascii="Arial" w:hAnsi="Arial" w:cs="Arial"/>
          <w:sz w:val="24"/>
          <w:szCs w:val="24"/>
        </w:rPr>
        <w:t>210</w:t>
      </w:r>
      <w:r w:rsidRPr="00EF7DCA">
        <w:rPr>
          <w:rFonts w:ascii="Arial" w:hAnsi="Arial" w:cs="Arial"/>
          <w:sz w:val="24"/>
          <w:szCs w:val="24"/>
        </w:rPr>
        <w:t xml:space="preserve"> may include a component that permits device </w:t>
      </w:r>
      <w:r>
        <w:rPr>
          <w:rFonts w:ascii="Arial" w:hAnsi="Arial" w:cs="Arial"/>
          <w:sz w:val="24"/>
          <w:szCs w:val="24"/>
        </w:rPr>
        <w:t>200</w:t>
      </w:r>
      <w:r w:rsidRPr="00EF7DCA">
        <w:rPr>
          <w:rFonts w:ascii="Arial" w:hAnsi="Arial" w:cs="Arial"/>
          <w:sz w:val="24"/>
          <w:szCs w:val="24"/>
        </w:rPr>
        <w:t xml:space="preserve"> to receive information, such as via user input (</w:t>
      </w:r>
      <w:r w:rsidR="00AF46E5" w:rsidRPr="00AF46E5">
        <w:rPr>
          <w:rFonts w:ascii="Arial" w:hAnsi="Arial" w:cs="Arial"/>
          <w:i/>
          <w:sz w:val="24"/>
          <w:szCs w:val="24"/>
        </w:rPr>
        <w:t>e.g.</w:t>
      </w:r>
      <w:r w:rsidRPr="00EF7DCA">
        <w:rPr>
          <w:rFonts w:ascii="Arial" w:hAnsi="Arial" w:cs="Arial"/>
          <w:sz w:val="24"/>
          <w:szCs w:val="24"/>
        </w:rPr>
        <w:t>, a touchscreen display, a keyboard, a keypad, a mouse, a button, a switch, a microphone, a camera, etc.)</w:t>
      </w:r>
      <w:r>
        <w:rPr>
          <w:rFonts w:ascii="Arial" w:hAnsi="Arial" w:cs="Arial"/>
          <w:sz w:val="24"/>
          <w:szCs w:val="24"/>
        </w:rPr>
        <w:t xml:space="preserve">.  </w:t>
      </w:r>
      <w:r w:rsidRPr="00EF7DCA">
        <w:rPr>
          <w:rFonts w:ascii="Arial" w:hAnsi="Arial" w:cs="Arial"/>
          <w:sz w:val="24"/>
          <w:szCs w:val="24"/>
        </w:rPr>
        <w:t xml:space="preserve">Additionally or alternatively, input component </w:t>
      </w:r>
      <w:r>
        <w:rPr>
          <w:rFonts w:ascii="Arial" w:hAnsi="Arial" w:cs="Arial"/>
          <w:sz w:val="24"/>
          <w:szCs w:val="24"/>
        </w:rPr>
        <w:t>210</w:t>
      </w:r>
      <w:r w:rsidRPr="00EF7DCA">
        <w:rPr>
          <w:rFonts w:ascii="Arial" w:hAnsi="Arial" w:cs="Arial"/>
          <w:sz w:val="24"/>
          <w:szCs w:val="24"/>
        </w:rPr>
        <w:t xml:space="preserve"> may include a sensor for sensing information (</w:t>
      </w:r>
      <w:r w:rsidR="00AF46E5" w:rsidRPr="00AF46E5">
        <w:rPr>
          <w:rFonts w:ascii="Arial" w:hAnsi="Arial" w:cs="Arial"/>
          <w:i/>
          <w:sz w:val="24"/>
          <w:szCs w:val="24"/>
        </w:rPr>
        <w:t>e.g.</w:t>
      </w:r>
      <w:r w:rsidRPr="00EF7DCA">
        <w:rPr>
          <w:rFonts w:ascii="Arial" w:hAnsi="Arial" w:cs="Arial"/>
          <w:sz w:val="24"/>
          <w:szCs w:val="24"/>
        </w:rPr>
        <w:t>, a global positioning system (GPS) component, an accelerometer, a gyroscope, an actuator, etc.)</w:t>
      </w:r>
      <w:r>
        <w:rPr>
          <w:rFonts w:ascii="Arial" w:hAnsi="Arial" w:cs="Arial"/>
          <w:sz w:val="24"/>
          <w:szCs w:val="24"/>
        </w:rPr>
        <w:t xml:space="preserve">.  </w:t>
      </w:r>
      <w:r w:rsidRPr="00EF7DCA">
        <w:rPr>
          <w:rFonts w:ascii="Arial" w:hAnsi="Arial" w:cs="Arial"/>
          <w:sz w:val="24"/>
          <w:szCs w:val="24"/>
        </w:rPr>
        <w:t xml:space="preserve">Output component </w:t>
      </w:r>
      <w:r>
        <w:rPr>
          <w:rFonts w:ascii="Arial" w:hAnsi="Arial" w:cs="Arial"/>
          <w:sz w:val="24"/>
          <w:szCs w:val="24"/>
        </w:rPr>
        <w:t>212</w:t>
      </w:r>
      <w:r w:rsidRPr="00EF7DCA">
        <w:rPr>
          <w:rFonts w:ascii="Arial" w:hAnsi="Arial" w:cs="Arial"/>
          <w:sz w:val="24"/>
          <w:szCs w:val="24"/>
        </w:rPr>
        <w:t xml:space="preserve"> may include a component that provides output information from device </w:t>
      </w:r>
      <w:r>
        <w:rPr>
          <w:rFonts w:ascii="Arial" w:hAnsi="Arial" w:cs="Arial"/>
          <w:sz w:val="24"/>
          <w:szCs w:val="24"/>
        </w:rPr>
        <w:t>200</w:t>
      </w:r>
      <w:r w:rsidRPr="00EF7DCA">
        <w:rPr>
          <w:rFonts w:ascii="Arial" w:hAnsi="Arial" w:cs="Arial"/>
          <w:sz w:val="24"/>
          <w:szCs w:val="24"/>
        </w:rPr>
        <w:t xml:space="preserve"> (</w:t>
      </w:r>
      <w:r w:rsidR="00AF46E5" w:rsidRPr="00AF46E5">
        <w:rPr>
          <w:rFonts w:ascii="Arial" w:hAnsi="Arial" w:cs="Arial"/>
          <w:i/>
          <w:sz w:val="24"/>
          <w:szCs w:val="24"/>
        </w:rPr>
        <w:t>e.g.</w:t>
      </w:r>
      <w:r w:rsidRPr="00EF7DCA">
        <w:rPr>
          <w:rFonts w:ascii="Arial" w:hAnsi="Arial" w:cs="Arial"/>
          <w:sz w:val="24"/>
          <w:szCs w:val="24"/>
        </w:rPr>
        <w:t>, a display, a speaker, one or more light-emitting diodes (LEDs), etc.).</w:t>
      </w:r>
    </w:p>
    <w:p w14:paraId="5BB2CACF" w14:textId="77777777" w:rsidR="00CF3617" w:rsidRPr="00EF7DCA" w:rsidRDefault="00CF3617" w:rsidP="00C74840">
      <w:pPr>
        <w:numPr>
          <w:ilvl w:val="0"/>
          <w:numId w:val="1"/>
        </w:numPr>
        <w:tabs>
          <w:tab w:val="num" w:pos="1440"/>
        </w:tabs>
        <w:spacing w:after="0" w:line="360" w:lineRule="auto"/>
        <w:jc w:val="both"/>
        <w:rPr>
          <w:rFonts w:ascii="Arial" w:hAnsi="Arial" w:cs="Arial"/>
          <w:color w:val="000000"/>
          <w:sz w:val="24"/>
          <w:szCs w:val="24"/>
        </w:rPr>
      </w:pPr>
      <w:r w:rsidRPr="00EF7DCA">
        <w:rPr>
          <w:rFonts w:ascii="Arial" w:hAnsi="Arial" w:cs="Arial"/>
          <w:sz w:val="24"/>
          <w:szCs w:val="24"/>
        </w:rPr>
        <w:t xml:space="preserve">Communication interface </w:t>
      </w:r>
      <w:r>
        <w:rPr>
          <w:rFonts w:ascii="Arial" w:hAnsi="Arial" w:cs="Arial"/>
          <w:sz w:val="24"/>
          <w:szCs w:val="24"/>
        </w:rPr>
        <w:t>214</w:t>
      </w:r>
      <w:r w:rsidRPr="00EF7DCA">
        <w:rPr>
          <w:rFonts w:ascii="Arial" w:hAnsi="Arial" w:cs="Arial"/>
          <w:sz w:val="24"/>
          <w:szCs w:val="24"/>
        </w:rPr>
        <w:t xml:space="preserve"> may include a transceiver-like component (</w:t>
      </w:r>
      <w:r w:rsidR="00AF46E5" w:rsidRPr="00AF46E5">
        <w:rPr>
          <w:rFonts w:ascii="Arial" w:hAnsi="Arial" w:cs="Arial"/>
          <w:i/>
          <w:sz w:val="24"/>
          <w:szCs w:val="24"/>
        </w:rPr>
        <w:t>e.g.</w:t>
      </w:r>
      <w:r w:rsidRPr="00EF7DCA">
        <w:rPr>
          <w:rFonts w:ascii="Arial" w:hAnsi="Arial" w:cs="Arial"/>
          <w:sz w:val="24"/>
          <w:szCs w:val="24"/>
        </w:rPr>
        <w:t xml:space="preserve">, a transceiver, a separate receiver and transmitter, etc.) that enables device </w:t>
      </w:r>
      <w:r>
        <w:rPr>
          <w:rFonts w:ascii="Arial" w:hAnsi="Arial" w:cs="Arial"/>
          <w:sz w:val="24"/>
          <w:szCs w:val="24"/>
        </w:rPr>
        <w:t>200</w:t>
      </w:r>
      <w:r w:rsidRPr="00EF7DCA">
        <w:rPr>
          <w:rFonts w:ascii="Arial" w:hAnsi="Arial" w:cs="Arial"/>
          <w:sz w:val="24"/>
          <w:szCs w:val="24"/>
        </w:rPr>
        <w:t xml:space="preserve"> to communicate with other devices, such as via a wired connection, a wireless connection, or a combination of wired and wireless connections</w:t>
      </w:r>
      <w:r>
        <w:rPr>
          <w:rFonts w:ascii="Arial" w:hAnsi="Arial" w:cs="Arial"/>
          <w:sz w:val="24"/>
          <w:szCs w:val="24"/>
        </w:rPr>
        <w:t xml:space="preserve">.  </w:t>
      </w:r>
      <w:r w:rsidRPr="00EF7DCA">
        <w:rPr>
          <w:rFonts w:ascii="Arial" w:hAnsi="Arial" w:cs="Arial"/>
          <w:sz w:val="24"/>
          <w:szCs w:val="24"/>
        </w:rPr>
        <w:t xml:space="preserve">Communication </w:t>
      </w:r>
      <w:r w:rsidRPr="00EF7DCA">
        <w:rPr>
          <w:rFonts w:ascii="Arial" w:hAnsi="Arial" w:cs="Arial"/>
          <w:sz w:val="24"/>
          <w:szCs w:val="24"/>
        </w:rPr>
        <w:lastRenderedPageBreak/>
        <w:t xml:space="preserve">interface </w:t>
      </w:r>
      <w:r>
        <w:rPr>
          <w:rFonts w:ascii="Arial" w:hAnsi="Arial" w:cs="Arial"/>
          <w:sz w:val="24"/>
          <w:szCs w:val="24"/>
        </w:rPr>
        <w:t>214</w:t>
      </w:r>
      <w:r w:rsidRPr="00EF7DCA">
        <w:rPr>
          <w:rFonts w:ascii="Arial" w:hAnsi="Arial" w:cs="Arial"/>
          <w:sz w:val="24"/>
          <w:szCs w:val="24"/>
        </w:rPr>
        <w:t xml:space="preserve"> may permit device </w:t>
      </w:r>
      <w:r>
        <w:rPr>
          <w:rFonts w:ascii="Arial" w:hAnsi="Arial" w:cs="Arial"/>
          <w:sz w:val="24"/>
          <w:szCs w:val="24"/>
        </w:rPr>
        <w:t>200</w:t>
      </w:r>
      <w:r w:rsidRPr="00EF7DCA">
        <w:rPr>
          <w:rFonts w:ascii="Arial" w:hAnsi="Arial" w:cs="Arial"/>
          <w:sz w:val="24"/>
          <w:szCs w:val="24"/>
        </w:rPr>
        <w:t xml:space="preserve"> to receive information from another device and/or provide information to another device</w:t>
      </w:r>
      <w:r>
        <w:rPr>
          <w:rFonts w:ascii="Arial" w:hAnsi="Arial" w:cs="Arial"/>
          <w:sz w:val="24"/>
          <w:szCs w:val="24"/>
        </w:rPr>
        <w:t xml:space="preserve">.  </w:t>
      </w:r>
      <w:r w:rsidRPr="00EF7DCA">
        <w:rPr>
          <w:rFonts w:ascii="Arial" w:hAnsi="Arial" w:cs="Arial"/>
          <w:sz w:val="24"/>
          <w:szCs w:val="24"/>
        </w:rPr>
        <w:t xml:space="preserve">For example, communication interface </w:t>
      </w:r>
      <w:r>
        <w:rPr>
          <w:rFonts w:ascii="Arial" w:hAnsi="Arial" w:cs="Arial"/>
          <w:sz w:val="24"/>
          <w:szCs w:val="24"/>
        </w:rPr>
        <w:t>214</w:t>
      </w:r>
      <w:r w:rsidRPr="00EF7DCA">
        <w:rPr>
          <w:rFonts w:ascii="Arial" w:hAnsi="Arial" w:cs="Arial"/>
          <w:sz w:val="24"/>
          <w:szCs w:val="24"/>
        </w:rPr>
        <w:t xml:space="preserve"> may include an Ethernet interface, an optical interface, a coaxial interface, an infrared interface, a radio frequency (RF) interface, a universal serial bus (USB) interface, a Wi-Fi</w:t>
      </w:r>
      <w:r w:rsidRPr="00EF7DCA">
        <w:rPr>
          <w:rFonts w:ascii="Arial" w:hAnsi="Arial" w:cs="Arial"/>
          <w:sz w:val="24"/>
          <w:szCs w:val="24"/>
          <w:vertAlign w:val="superscript"/>
        </w:rPr>
        <w:t>®</w:t>
      </w:r>
      <w:r w:rsidRPr="00EF7DCA">
        <w:rPr>
          <w:rFonts w:ascii="Arial" w:hAnsi="Arial" w:cs="Arial"/>
          <w:sz w:val="24"/>
          <w:szCs w:val="24"/>
        </w:rPr>
        <w:t xml:space="preserve"> interface, a cellular network interface, and/or the like.</w:t>
      </w:r>
    </w:p>
    <w:p w14:paraId="751B40A9" w14:textId="77777777" w:rsidR="00CF3617" w:rsidRPr="00EF7DCA" w:rsidRDefault="00CF3617" w:rsidP="00C74840">
      <w:pPr>
        <w:numPr>
          <w:ilvl w:val="0"/>
          <w:numId w:val="1"/>
        </w:numPr>
        <w:tabs>
          <w:tab w:val="num" w:pos="1440"/>
        </w:tabs>
        <w:spacing w:after="0" w:line="360" w:lineRule="auto"/>
        <w:jc w:val="both"/>
        <w:rPr>
          <w:rFonts w:ascii="Arial" w:hAnsi="Arial" w:cs="Arial"/>
          <w:color w:val="000000"/>
          <w:sz w:val="24"/>
          <w:szCs w:val="24"/>
        </w:rPr>
      </w:pPr>
      <w:r w:rsidRPr="00EF7DCA">
        <w:rPr>
          <w:rFonts w:ascii="Arial" w:hAnsi="Arial" w:cs="Arial"/>
          <w:sz w:val="24"/>
          <w:szCs w:val="24"/>
        </w:rPr>
        <w:t xml:space="preserve">Device </w:t>
      </w:r>
      <w:r>
        <w:rPr>
          <w:rFonts w:ascii="Arial" w:hAnsi="Arial" w:cs="Arial"/>
          <w:sz w:val="24"/>
          <w:szCs w:val="24"/>
        </w:rPr>
        <w:t>200</w:t>
      </w:r>
      <w:r w:rsidRPr="00EF7DCA">
        <w:rPr>
          <w:rFonts w:ascii="Arial" w:hAnsi="Arial" w:cs="Arial"/>
          <w:sz w:val="24"/>
          <w:szCs w:val="24"/>
        </w:rPr>
        <w:t xml:space="preserve"> may perform one or more processes described herein</w:t>
      </w:r>
      <w:r w:rsidR="00E8569E">
        <w:rPr>
          <w:rFonts w:ascii="Arial" w:hAnsi="Arial" w:cs="Arial"/>
          <w:sz w:val="24"/>
          <w:szCs w:val="24"/>
        </w:rPr>
        <w:t xml:space="preserve">.  </w:t>
      </w:r>
      <w:r w:rsidRPr="00EF7DCA">
        <w:rPr>
          <w:rFonts w:ascii="Arial" w:hAnsi="Arial" w:cs="Arial"/>
          <w:sz w:val="24"/>
          <w:szCs w:val="24"/>
        </w:rPr>
        <w:t xml:space="preserve">Device </w:t>
      </w:r>
      <w:r>
        <w:rPr>
          <w:rFonts w:ascii="Arial" w:hAnsi="Arial" w:cs="Arial"/>
          <w:sz w:val="24"/>
          <w:szCs w:val="24"/>
        </w:rPr>
        <w:t>200</w:t>
      </w:r>
      <w:r w:rsidRPr="00EF7DCA">
        <w:rPr>
          <w:rFonts w:ascii="Arial" w:hAnsi="Arial" w:cs="Arial"/>
          <w:sz w:val="24"/>
          <w:szCs w:val="24"/>
        </w:rPr>
        <w:t xml:space="preserve"> may perform these processes based on processor </w:t>
      </w:r>
      <w:r>
        <w:rPr>
          <w:rFonts w:ascii="Arial" w:hAnsi="Arial" w:cs="Arial"/>
          <w:sz w:val="24"/>
          <w:szCs w:val="24"/>
        </w:rPr>
        <w:t>204</w:t>
      </w:r>
      <w:r w:rsidRPr="00EF7DCA">
        <w:rPr>
          <w:rFonts w:ascii="Arial" w:hAnsi="Arial" w:cs="Arial"/>
          <w:sz w:val="24"/>
          <w:szCs w:val="24"/>
        </w:rPr>
        <w:t xml:space="preserve"> executing software instructions stored by a computer-readable medium, such as memory </w:t>
      </w:r>
      <w:r>
        <w:rPr>
          <w:rFonts w:ascii="Arial" w:hAnsi="Arial" w:cs="Arial"/>
          <w:sz w:val="24"/>
          <w:szCs w:val="24"/>
        </w:rPr>
        <w:t>206</w:t>
      </w:r>
      <w:r w:rsidRPr="00EF7DCA">
        <w:rPr>
          <w:rFonts w:ascii="Arial" w:hAnsi="Arial" w:cs="Arial"/>
          <w:sz w:val="24"/>
          <w:szCs w:val="24"/>
        </w:rPr>
        <w:t xml:space="preserve"> and/or storage component </w:t>
      </w:r>
      <w:r>
        <w:rPr>
          <w:rFonts w:ascii="Arial" w:hAnsi="Arial" w:cs="Arial"/>
          <w:sz w:val="24"/>
          <w:szCs w:val="24"/>
        </w:rPr>
        <w:t xml:space="preserve">208.  </w:t>
      </w:r>
      <w:r w:rsidRPr="00EF7DCA">
        <w:rPr>
          <w:rFonts w:ascii="Arial" w:hAnsi="Arial" w:cs="Arial"/>
          <w:sz w:val="24"/>
          <w:szCs w:val="24"/>
        </w:rPr>
        <w:t>A computer-readable medium (</w:t>
      </w:r>
      <w:r w:rsidR="00AF46E5" w:rsidRPr="00AF46E5">
        <w:rPr>
          <w:rFonts w:ascii="Arial" w:hAnsi="Arial" w:cs="Arial"/>
          <w:i/>
          <w:sz w:val="24"/>
          <w:szCs w:val="24"/>
        </w:rPr>
        <w:t>e.g.</w:t>
      </w:r>
      <w:r w:rsidRPr="00EF7DCA">
        <w:rPr>
          <w:rFonts w:ascii="Arial" w:hAnsi="Arial" w:cs="Arial"/>
          <w:sz w:val="24"/>
          <w:szCs w:val="24"/>
        </w:rPr>
        <w:t>, a non-transitory computer-readable medium) is defined herein as a non-transitory memory device</w:t>
      </w:r>
      <w:r>
        <w:rPr>
          <w:rFonts w:ascii="Arial" w:hAnsi="Arial" w:cs="Arial"/>
          <w:sz w:val="24"/>
          <w:szCs w:val="24"/>
        </w:rPr>
        <w:t xml:space="preserve">.  </w:t>
      </w:r>
      <w:r w:rsidRPr="00EF7DCA">
        <w:rPr>
          <w:rFonts w:ascii="Arial" w:hAnsi="Arial" w:cs="Arial"/>
          <w:sz w:val="24"/>
          <w:szCs w:val="24"/>
        </w:rPr>
        <w:t>A non-transitory memory device includes memory space located inside of a single physical storage device or memory space spread across multiple physical storage devices.</w:t>
      </w:r>
    </w:p>
    <w:p w14:paraId="318C8EF4" w14:textId="77777777" w:rsidR="00CF3617" w:rsidRPr="00EF7DCA" w:rsidRDefault="00CF3617" w:rsidP="00C74840">
      <w:pPr>
        <w:numPr>
          <w:ilvl w:val="0"/>
          <w:numId w:val="1"/>
        </w:numPr>
        <w:tabs>
          <w:tab w:val="num" w:pos="1440"/>
        </w:tabs>
        <w:spacing w:after="0" w:line="360" w:lineRule="auto"/>
        <w:jc w:val="both"/>
        <w:rPr>
          <w:rFonts w:ascii="Arial" w:hAnsi="Arial" w:cs="Arial"/>
          <w:color w:val="000000"/>
          <w:sz w:val="24"/>
          <w:szCs w:val="24"/>
        </w:rPr>
      </w:pPr>
      <w:r w:rsidRPr="00EF7DCA">
        <w:rPr>
          <w:rFonts w:ascii="Arial" w:hAnsi="Arial" w:cs="Arial"/>
          <w:sz w:val="24"/>
          <w:szCs w:val="24"/>
        </w:rPr>
        <w:t xml:space="preserve">Software instructions may be read into memory </w:t>
      </w:r>
      <w:r>
        <w:rPr>
          <w:rFonts w:ascii="Arial" w:hAnsi="Arial" w:cs="Arial"/>
          <w:sz w:val="24"/>
          <w:szCs w:val="24"/>
        </w:rPr>
        <w:t>206</w:t>
      </w:r>
      <w:r w:rsidRPr="00EF7DCA">
        <w:rPr>
          <w:rFonts w:ascii="Arial" w:hAnsi="Arial" w:cs="Arial"/>
          <w:sz w:val="24"/>
          <w:szCs w:val="24"/>
        </w:rPr>
        <w:t xml:space="preserve"> and/or storage component </w:t>
      </w:r>
      <w:r>
        <w:rPr>
          <w:rFonts w:ascii="Arial" w:hAnsi="Arial" w:cs="Arial"/>
          <w:sz w:val="24"/>
          <w:szCs w:val="24"/>
        </w:rPr>
        <w:t>208</w:t>
      </w:r>
      <w:r w:rsidRPr="00EF7DCA">
        <w:rPr>
          <w:rFonts w:ascii="Arial" w:hAnsi="Arial" w:cs="Arial"/>
          <w:sz w:val="24"/>
          <w:szCs w:val="24"/>
        </w:rPr>
        <w:t xml:space="preserve"> from another computer-readable medium or from another device via communication interface </w:t>
      </w:r>
      <w:r>
        <w:rPr>
          <w:rFonts w:ascii="Arial" w:hAnsi="Arial" w:cs="Arial"/>
          <w:sz w:val="24"/>
          <w:szCs w:val="24"/>
        </w:rPr>
        <w:t xml:space="preserve">214.  </w:t>
      </w:r>
      <w:r w:rsidRPr="00EF7DCA">
        <w:rPr>
          <w:rFonts w:ascii="Arial" w:hAnsi="Arial" w:cs="Arial"/>
          <w:sz w:val="24"/>
          <w:szCs w:val="24"/>
        </w:rPr>
        <w:t xml:space="preserve">When executed, software instructions stored in memory </w:t>
      </w:r>
      <w:r>
        <w:rPr>
          <w:rFonts w:ascii="Arial" w:hAnsi="Arial" w:cs="Arial"/>
          <w:sz w:val="24"/>
          <w:szCs w:val="24"/>
        </w:rPr>
        <w:t>206</w:t>
      </w:r>
      <w:r w:rsidRPr="00EF7DCA">
        <w:rPr>
          <w:rFonts w:ascii="Arial" w:hAnsi="Arial" w:cs="Arial"/>
          <w:sz w:val="24"/>
          <w:szCs w:val="24"/>
        </w:rPr>
        <w:t xml:space="preserve"> and/or storage component </w:t>
      </w:r>
      <w:r>
        <w:rPr>
          <w:rFonts w:ascii="Arial" w:hAnsi="Arial" w:cs="Arial"/>
          <w:sz w:val="24"/>
          <w:szCs w:val="24"/>
        </w:rPr>
        <w:t>208</w:t>
      </w:r>
      <w:r w:rsidRPr="00EF7DCA">
        <w:rPr>
          <w:rFonts w:ascii="Arial" w:hAnsi="Arial" w:cs="Arial"/>
          <w:sz w:val="24"/>
          <w:szCs w:val="24"/>
        </w:rPr>
        <w:t xml:space="preserve"> may cause processor </w:t>
      </w:r>
      <w:r>
        <w:rPr>
          <w:rFonts w:ascii="Arial" w:hAnsi="Arial" w:cs="Arial"/>
          <w:sz w:val="24"/>
          <w:szCs w:val="24"/>
        </w:rPr>
        <w:t>204</w:t>
      </w:r>
      <w:r w:rsidRPr="00EF7DCA">
        <w:rPr>
          <w:rFonts w:ascii="Arial" w:hAnsi="Arial" w:cs="Arial"/>
          <w:sz w:val="24"/>
          <w:szCs w:val="24"/>
        </w:rPr>
        <w:t xml:space="preserve"> to perform one or more processes described herein</w:t>
      </w:r>
      <w:r>
        <w:rPr>
          <w:rFonts w:ascii="Arial" w:hAnsi="Arial" w:cs="Arial"/>
          <w:sz w:val="24"/>
          <w:szCs w:val="24"/>
        </w:rPr>
        <w:t xml:space="preserve">.  </w:t>
      </w:r>
      <w:r w:rsidRPr="00EF7DCA">
        <w:rPr>
          <w:rFonts w:ascii="Arial" w:hAnsi="Arial" w:cs="Arial"/>
          <w:sz w:val="24"/>
          <w:szCs w:val="24"/>
        </w:rPr>
        <w:t>Additionally or alternatively, hardwired circuitry may be used in place of or in combination with software instructions to perform one or more processes described herein</w:t>
      </w:r>
      <w:r>
        <w:rPr>
          <w:rFonts w:ascii="Arial" w:hAnsi="Arial" w:cs="Arial"/>
          <w:sz w:val="24"/>
          <w:szCs w:val="24"/>
        </w:rPr>
        <w:t xml:space="preserve">.  </w:t>
      </w:r>
      <w:r w:rsidRPr="00EF7DCA">
        <w:rPr>
          <w:rFonts w:ascii="Arial" w:hAnsi="Arial" w:cs="Arial"/>
          <w:sz w:val="24"/>
          <w:szCs w:val="24"/>
        </w:rPr>
        <w:t>Thus, embodiments or aspects described herein are not limited to any specific combination of hardware circuitry and software.</w:t>
      </w:r>
    </w:p>
    <w:p w14:paraId="7854EE58" w14:textId="77777777" w:rsidR="00CF3617" w:rsidRPr="00EF7DCA" w:rsidRDefault="00CF3617" w:rsidP="00C74840">
      <w:pPr>
        <w:numPr>
          <w:ilvl w:val="0"/>
          <w:numId w:val="1"/>
        </w:numPr>
        <w:tabs>
          <w:tab w:val="num" w:pos="1440"/>
        </w:tabs>
        <w:spacing w:after="0" w:line="360" w:lineRule="auto"/>
        <w:jc w:val="both"/>
        <w:rPr>
          <w:rFonts w:ascii="Arial" w:hAnsi="Arial" w:cs="Arial"/>
          <w:color w:val="000000"/>
          <w:sz w:val="24"/>
          <w:szCs w:val="24"/>
        </w:rPr>
      </w:pPr>
      <w:r w:rsidRPr="00EF7DCA">
        <w:rPr>
          <w:rFonts w:ascii="Arial" w:hAnsi="Arial" w:cs="Arial"/>
          <w:sz w:val="24"/>
          <w:szCs w:val="24"/>
        </w:rPr>
        <w:t xml:space="preserve">Memory </w:t>
      </w:r>
      <w:r>
        <w:rPr>
          <w:rFonts w:ascii="Arial" w:hAnsi="Arial" w:cs="Arial"/>
          <w:sz w:val="24"/>
          <w:szCs w:val="24"/>
        </w:rPr>
        <w:t>206</w:t>
      </w:r>
      <w:r w:rsidRPr="00EF7DCA">
        <w:rPr>
          <w:rFonts w:ascii="Arial" w:hAnsi="Arial" w:cs="Arial"/>
          <w:sz w:val="24"/>
          <w:szCs w:val="24"/>
        </w:rPr>
        <w:t xml:space="preserve"> and/or storage component </w:t>
      </w:r>
      <w:r>
        <w:rPr>
          <w:rFonts w:ascii="Arial" w:hAnsi="Arial" w:cs="Arial"/>
          <w:sz w:val="24"/>
          <w:szCs w:val="24"/>
        </w:rPr>
        <w:t>208</w:t>
      </w:r>
      <w:r w:rsidRPr="00EF7DCA">
        <w:rPr>
          <w:rFonts w:ascii="Arial" w:hAnsi="Arial" w:cs="Arial"/>
          <w:sz w:val="24"/>
          <w:szCs w:val="24"/>
        </w:rPr>
        <w:t xml:space="preserve"> may include data storage or one or more data structures (</w:t>
      </w:r>
      <w:r w:rsidR="00AF46E5" w:rsidRPr="00AF46E5">
        <w:rPr>
          <w:rFonts w:ascii="Arial" w:hAnsi="Arial" w:cs="Arial"/>
          <w:i/>
          <w:sz w:val="24"/>
          <w:szCs w:val="24"/>
        </w:rPr>
        <w:t>e.g.</w:t>
      </w:r>
      <w:r w:rsidRPr="00EF7DCA">
        <w:rPr>
          <w:rFonts w:ascii="Arial" w:hAnsi="Arial" w:cs="Arial"/>
          <w:sz w:val="24"/>
          <w:szCs w:val="24"/>
        </w:rPr>
        <w:t>, a database, and/or the like)</w:t>
      </w:r>
      <w:r>
        <w:rPr>
          <w:rFonts w:ascii="Arial" w:hAnsi="Arial" w:cs="Arial"/>
          <w:sz w:val="24"/>
          <w:szCs w:val="24"/>
        </w:rPr>
        <w:t xml:space="preserve">.  </w:t>
      </w:r>
      <w:r w:rsidRPr="00EF7DCA">
        <w:rPr>
          <w:rFonts w:ascii="Arial" w:hAnsi="Arial" w:cs="Arial"/>
          <w:sz w:val="24"/>
          <w:szCs w:val="24"/>
        </w:rPr>
        <w:t xml:space="preserve">Device </w:t>
      </w:r>
      <w:r>
        <w:rPr>
          <w:rFonts w:ascii="Arial" w:hAnsi="Arial" w:cs="Arial"/>
          <w:sz w:val="24"/>
          <w:szCs w:val="24"/>
        </w:rPr>
        <w:t>200</w:t>
      </w:r>
      <w:r w:rsidRPr="00EF7DCA">
        <w:rPr>
          <w:rFonts w:ascii="Arial" w:hAnsi="Arial" w:cs="Arial"/>
          <w:sz w:val="24"/>
          <w:szCs w:val="24"/>
        </w:rPr>
        <w:t xml:space="preserve"> may be capable of receiving information from, storing information in, communicating information to, or searching information stored in the data storage or one or more data structures in memory </w:t>
      </w:r>
      <w:r>
        <w:rPr>
          <w:rFonts w:ascii="Arial" w:hAnsi="Arial" w:cs="Arial"/>
          <w:sz w:val="24"/>
          <w:szCs w:val="24"/>
        </w:rPr>
        <w:t>206</w:t>
      </w:r>
      <w:r w:rsidRPr="00EF7DCA">
        <w:rPr>
          <w:rFonts w:ascii="Arial" w:hAnsi="Arial" w:cs="Arial"/>
          <w:sz w:val="24"/>
          <w:szCs w:val="24"/>
        </w:rPr>
        <w:t xml:space="preserve"> and/or storage component </w:t>
      </w:r>
      <w:r>
        <w:rPr>
          <w:rFonts w:ascii="Arial" w:hAnsi="Arial" w:cs="Arial"/>
          <w:sz w:val="24"/>
          <w:szCs w:val="24"/>
        </w:rPr>
        <w:t xml:space="preserve">208.  </w:t>
      </w:r>
      <w:r w:rsidRPr="00EF7DCA">
        <w:rPr>
          <w:rFonts w:ascii="Arial" w:hAnsi="Arial" w:cs="Arial"/>
          <w:sz w:val="24"/>
          <w:szCs w:val="24"/>
        </w:rPr>
        <w:t xml:space="preserve">For example, the information may include encryption data, input data, output data, transaction data, account data, or any combination thereof.  </w:t>
      </w:r>
    </w:p>
    <w:p w14:paraId="6D489FA6" w14:textId="77777777" w:rsidR="00CF3617" w:rsidRPr="003C0F89" w:rsidRDefault="00CF3617" w:rsidP="00C74840">
      <w:pPr>
        <w:numPr>
          <w:ilvl w:val="0"/>
          <w:numId w:val="1"/>
        </w:numPr>
        <w:tabs>
          <w:tab w:val="num" w:pos="1440"/>
        </w:tabs>
        <w:spacing w:after="0" w:line="360" w:lineRule="auto"/>
        <w:jc w:val="both"/>
        <w:rPr>
          <w:rFonts w:ascii="Arial" w:hAnsi="Arial" w:cs="Arial"/>
          <w:color w:val="000000"/>
          <w:sz w:val="24"/>
          <w:szCs w:val="24"/>
        </w:rPr>
      </w:pPr>
      <w:r w:rsidRPr="00EF7DCA">
        <w:rPr>
          <w:rFonts w:ascii="Arial" w:hAnsi="Arial" w:cs="Arial"/>
          <w:sz w:val="24"/>
          <w:szCs w:val="24"/>
        </w:rPr>
        <w:t>The number and arrangeme</w:t>
      </w:r>
      <w:r>
        <w:rPr>
          <w:rFonts w:ascii="Arial" w:hAnsi="Arial" w:cs="Arial"/>
          <w:sz w:val="24"/>
          <w:szCs w:val="24"/>
        </w:rPr>
        <w:t>nt of components shown in FIG. 2</w:t>
      </w:r>
      <w:r w:rsidRPr="00EF7DCA">
        <w:rPr>
          <w:rFonts w:ascii="Arial" w:hAnsi="Arial" w:cs="Arial"/>
          <w:sz w:val="24"/>
          <w:szCs w:val="24"/>
        </w:rPr>
        <w:t xml:space="preserve"> are provided as an example</w:t>
      </w:r>
      <w:r>
        <w:rPr>
          <w:rFonts w:ascii="Arial" w:hAnsi="Arial" w:cs="Arial"/>
          <w:sz w:val="24"/>
          <w:szCs w:val="24"/>
        </w:rPr>
        <w:t xml:space="preserve">.  </w:t>
      </w:r>
      <w:r w:rsidRPr="00EF7DCA">
        <w:rPr>
          <w:rFonts w:ascii="Arial" w:hAnsi="Arial" w:cs="Arial"/>
          <w:sz w:val="24"/>
          <w:szCs w:val="24"/>
        </w:rPr>
        <w:t xml:space="preserve">In some non-limiting embodiments or aspects, device </w:t>
      </w:r>
      <w:r>
        <w:rPr>
          <w:rFonts w:ascii="Arial" w:hAnsi="Arial" w:cs="Arial"/>
          <w:sz w:val="24"/>
          <w:szCs w:val="24"/>
        </w:rPr>
        <w:t>200</w:t>
      </w:r>
      <w:r w:rsidRPr="00EF7DCA">
        <w:rPr>
          <w:rFonts w:ascii="Arial" w:hAnsi="Arial" w:cs="Arial"/>
          <w:sz w:val="24"/>
          <w:szCs w:val="24"/>
        </w:rPr>
        <w:t xml:space="preserve"> may include additional components, fewer components, different components, or differently arranged compo</w:t>
      </w:r>
      <w:r>
        <w:rPr>
          <w:rFonts w:ascii="Arial" w:hAnsi="Arial" w:cs="Arial"/>
          <w:sz w:val="24"/>
          <w:szCs w:val="24"/>
        </w:rPr>
        <w:t xml:space="preserve">nents than those shown in FIG. 2.  </w:t>
      </w:r>
      <w:r w:rsidRPr="00EF7DCA">
        <w:rPr>
          <w:rFonts w:ascii="Arial" w:hAnsi="Arial" w:cs="Arial"/>
          <w:sz w:val="24"/>
          <w:szCs w:val="24"/>
        </w:rPr>
        <w:t>Additionally or alternatively, a set of components (</w:t>
      </w:r>
      <w:r w:rsidR="00AF46E5" w:rsidRPr="00AF46E5">
        <w:rPr>
          <w:rFonts w:ascii="Arial" w:hAnsi="Arial" w:cs="Arial"/>
          <w:i/>
          <w:sz w:val="24"/>
          <w:szCs w:val="24"/>
        </w:rPr>
        <w:t>e.g.</w:t>
      </w:r>
      <w:r w:rsidRPr="00EF7DCA">
        <w:rPr>
          <w:rFonts w:ascii="Arial" w:hAnsi="Arial" w:cs="Arial"/>
          <w:sz w:val="24"/>
          <w:szCs w:val="24"/>
        </w:rPr>
        <w:t xml:space="preserve">, one or more components) of device </w:t>
      </w:r>
      <w:r>
        <w:rPr>
          <w:rFonts w:ascii="Arial" w:hAnsi="Arial" w:cs="Arial"/>
          <w:sz w:val="24"/>
          <w:szCs w:val="24"/>
        </w:rPr>
        <w:t>200</w:t>
      </w:r>
      <w:r w:rsidRPr="00EF7DCA">
        <w:rPr>
          <w:rFonts w:ascii="Arial" w:hAnsi="Arial" w:cs="Arial"/>
          <w:sz w:val="24"/>
          <w:szCs w:val="24"/>
        </w:rPr>
        <w:t xml:space="preserve"> may perform one or </w:t>
      </w:r>
      <w:r w:rsidRPr="00EF7DCA">
        <w:rPr>
          <w:rFonts w:ascii="Arial" w:hAnsi="Arial" w:cs="Arial"/>
          <w:sz w:val="24"/>
          <w:szCs w:val="24"/>
        </w:rPr>
        <w:lastRenderedPageBreak/>
        <w:t xml:space="preserve">more functions described as being performed by another set of components of device </w:t>
      </w:r>
      <w:r>
        <w:rPr>
          <w:rFonts w:ascii="Arial" w:hAnsi="Arial" w:cs="Arial"/>
          <w:sz w:val="24"/>
          <w:szCs w:val="24"/>
        </w:rPr>
        <w:t>200</w:t>
      </w:r>
      <w:r w:rsidRPr="00EF7DCA">
        <w:rPr>
          <w:rFonts w:ascii="Arial" w:hAnsi="Arial" w:cs="Arial"/>
          <w:sz w:val="24"/>
          <w:szCs w:val="24"/>
        </w:rPr>
        <w:t>.</w:t>
      </w:r>
    </w:p>
    <w:p w14:paraId="1621A2E9" w14:textId="1864CDC5" w:rsidR="003C0F89" w:rsidRPr="00D81D39" w:rsidRDefault="003C0F89"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 xml:space="preserve">Referring </w:t>
      </w:r>
      <w:r w:rsidR="00B556C6">
        <w:rPr>
          <w:rFonts w:ascii="Arial" w:hAnsi="Arial" w:cs="Arial"/>
          <w:sz w:val="24"/>
          <w:szCs w:val="24"/>
        </w:rPr>
        <w:t xml:space="preserve">now </w:t>
      </w:r>
      <w:r>
        <w:rPr>
          <w:rFonts w:ascii="Arial" w:hAnsi="Arial" w:cs="Arial"/>
          <w:sz w:val="24"/>
          <w:szCs w:val="24"/>
        </w:rPr>
        <w:t xml:space="preserve">to FIG. 3, </w:t>
      </w:r>
      <w:r w:rsidR="00B63F9D">
        <w:rPr>
          <w:rFonts w:ascii="Arial" w:hAnsi="Arial" w:cs="Arial"/>
          <w:sz w:val="24"/>
          <w:szCs w:val="24"/>
        </w:rPr>
        <w:t xml:space="preserve">provided is a method </w:t>
      </w:r>
      <w:r w:rsidR="002559AC">
        <w:rPr>
          <w:rFonts w:ascii="Arial" w:hAnsi="Arial" w:cs="Arial"/>
          <w:sz w:val="24"/>
          <w:szCs w:val="24"/>
        </w:rPr>
        <w:t xml:space="preserve">300 </w:t>
      </w:r>
      <w:r w:rsidR="00B63F9D">
        <w:rPr>
          <w:rFonts w:ascii="Arial" w:hAnsi="Arial" w:cs="Arial"/>
          <w:sz w:val="24"/>
          <w:szCs w:val="24"/>
        </w:rPr>
        <w:t>for secure real-time n-party computation, according to non-limiting embodiments or aspects</w:t>
      </w:r>
      <w:r w:rsidR="00B02A79">
        <w:rPr>
          <w:rFonts w:ascii="Arial" w:hAnsi="Arial" w:cs="Arial"/>
          <w:sz w:val="24"/>
          <w:szCs w:val="24"/>
        </w:rPr>
        <w:t xml:space="preserve">.  </w:t>
      </w:r>
      <w:r w:rsidR="002559AC">
        <w:rPr>
          <w:rFonts w:ascii="Arial" w:hAnsi="Arial" w:cs="Arial"/>
          <w:sz w:val="24"/>
          <w:szCs w:val="24"/>
        </w:rPr>
        <w:t xml:space="preserve">The </w:t>
      </w:r>
      <w:r w:rsidR="00D81D39">
        <w:rPr>
          <w:rFonts w:ascii="Arial" w:hAnsi="Arial" w:cs="Arial"/>
          <w:sz w:val="24"/>
          <w:szCs w:val="24"/>
        </w:rPr>
        <w:t xml:space="preserve">steps </w:t>
      </w:r>
      <w:r w:rsidR="002559AC">
        <w:rPr>
          <w:rFonts w:ascii="Arial" w:hAnsi="Arial" w:cs="Arial"/>
          <w:sz w:val="24"/>
          <w:szCs w:val="24"/>
        </w:rPr>
        <w:t>of method 300 may be executed by a first computing device 102, a TEE 104, and/or another computing device</w:t>
      </w:r>
      <w:r w:rsidR="000A05E5">
        <w:rPr>
          <w:rFonts w:ascii="Arial" w:hAnsi="Arial" w:cs="Arial"/>
          <w:sz w:val="24"/>
          <w:szCs w:val="24"/>
        </w:rPr>
        <w:t xml:space="preserve"> 106</w:t>
      </w:r>
      <w:r w:rsidR="00B02A79">
        <w:rPr>
          <w:rFonts w:ascii="Arial" w:hAnsi="Arial" w:cs="Arial"/>
          <w:sz w:val="24"/>
          <w:szCs w:val="24"/>
        </w:rPr>
        <w:t xml:space="preserve">.  </w:t>
      </w:r>
      <w:r w:rsidR="00D81D39">
        <w:rPr>
          <w:rFonts w:ascii="Arial" w:hAnsi="Arial" w:cs="Arial"/>
          <w:sz w:val="24"/>
          <w:szCs w:val="24"/>
        </w:rPr>
        <w:t xml:space="preserve">One or more steps of method 300 may be </w:t>
      </w:r>
      <w:r w:rsidR="00C8295E">
        <w:rPr>
          <w:rFonts w:ascii="Arial" w:hAnsi="Arial" w:cs="Arial"/>
          <w:sz w:val="24"/>
          <w:szCs w:val="24"/>
        </w:rPr>
        <w:t>executed by</w:t>
      </w:r>
      <w:r w:rsidR="00D81D39">
        <w:rPr>
          <w:rFonts w:ascii="Arial" w:hAnsi="Arial" w:cs="Arial"/>
          <w:sz w:val="24"/>
          <w:szCs w:val="24"/>
        </w:rPr>
        <w:t xml:space="preserve"> a same or different computing device as another step of method 300</w:t>
      </w:r>
      <w:r w:rsidR="00B02A79">
        <w:rPr>
          <w:rFonts w:ascii="Arial" w:hAnsi="Arial" w:cs="Arial"/>
          <w:sz w:val="24"/>
          <w:szCs w:val="24"/>
        </w:rPr>
        <w:t xml:space="preserve">.  </w:t>
      </w:r>
      <w:r w:rsidR="00390344">
        <w:rPr>
          <w:rFonts w:ascii="Arial" w:hAnsi="Arial" w:cs="Arial"/>
          <w:sz w:val="24"/>
          <w:szCs w:val="24"/>
        </w:rPr>
        <w:t xml:space="preserve">While the steps of method 300 are described with respect to a two-party computation, it will be appreciated that the principles and steps may be expanded to, and applicable to, higher numbers of parties as described herein. </w:t>
      </w:r>
    </w:p>
    <w:p w14:paraId="23738503" w14:textId="77777777" w:rsidR="00D81D39" w:rsidRPr="0000644C" w:rsidRDefault="00BD787B"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In step 302, a first computation input and a first portion of a one-time key may be communicated</w:t>
      </w:r>
      <w:r w:rsidR="00B02A79">
        <w:rPr>
          <w:rFonts w:ascii="Arial" w:hAnsi="Arial" w:cs="Arial"/>
          <w:sz w:val="24"/>
          <w:szCs w:val="24"/>
        </w:rPr>
        <w:t xml:space="preserve">.  </w:t>
      </w:r>
      <w:r>
        <w:rPr>
          <w:rFonts w:ascii="Arial" w:hAnsi="Arial" w:cs="Arial"/>
          <w:sz w:val="24"/>
          <w:szCs w:val="24"/>
        </w:rPr>
        <w:t>For example, a first computing device 102 may c</w:t>
      </w:r>
      <w:r w:rsidR="00390344">
        <w:rPr>
          <w:rFonts w:ascii="Arial" w:hAnsi="Arial" w:cs="Arial"/>
          <w:sz w:val="24"/>
          <w:szCs w:val="24"/>
        </w:rPr>
        <w:t xml:space="preserve">ommunicate, to a TEE 104 associated with the first computing device 102, </w:t>
      </w:r>
      <w:r w:rsidR="0030669D">
        <w:rPr>
          <w:rFonts w:ascii="Arial" w:hAnsi="Arial" w:cs="Arial"/>
          <w:sz w:val="24"/>
          <w:szCs w:val="24"/>
        </w:rPr>
        <w:t>a first computation input and a first portion of a one-time key</w:t>
      </w:r>
      <w:r w:rsidR="00B02A79">
        <w:rPr>
          <w:rFonts w:ascii="Arial" w:hAnsi="Arial" w:cs="Arial"/>
          <w:sz w:val="24"/>
          <w:szCs w:val="24"/>
        </w:rPr>
        <w:t xml:space="preserve">.  </w:t>
      </w:r>
      <w:r w:rsidR="00144955">
        <w:rPr>
          <w:rFonts w:ascii="Arial" w:hAnsi="Arial" w:cs="Arial"/>
          <w:sz w:val="24"/>
          <w:szCs w:val="24"/>
        </w:rPr>
        <w:t>Step 302 may be triggered in</w:t>
      </w:r>
      <w:r w:rsidR="0000644C">
        <w:rPr>
          <w:rFonts w:ascii="Arial" w:hAnsi="Arial" w:cs="Arial"/>
          <w:sz w:val="24"/>
          <w:szCs w:val="24"/>
        </w:rPr>
        <w:t xml:space="preserve"> response to input by a first party user in an interface of the first computing device 102</w:t>
      </w:r>
      <w:r w:rsidR="00B02A79">
        <w:rPr>
          <w:rFonts w:ascii="Arial" w:hAnsi="Arial" w:cs="Arial"/>
          <w:sz w:val="24"/>
          <w:szCs w:val="24"/>
        </w:rPr>
        <w:t xml:space="preserve">.  </w:t>
      </w:r>
      <w:r w:rsidR="0000644C">
        <w:rPr>
          <w:rFonts w:ascii="Arial" w:hAnsi="Arial" w:cs="Arial"/>
          <w:sz w:val="24"/>
          <w:szCs w:val="24"/>
        </w:rPr>
        <w:t>Step 302 may be procedurally and sequentially required before proceeding to step 304.</w:t>
      </w:r>
    </w:p>
    <w:p w14:paraId="21C278B1" w14:textId="77777777" w:rsidR="00507494" w:rsidRPr="00507494" w:rsidRDefault="00712712"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In step 304, an encrypted output may be received</w:t>
      </w:r>
      <w:r w:rsidR="00B02A79">
        <w:rPr>
          <w:rFonts w:ascii="Arial" w:hAnsi="Arial" w:cs="Arial"/>
          <w:sz w:val="24"/>
          <w:szCs w:val="24"/>
        </w:rPr>
        <w:t xml:space="preserve">.  </w:t>
      </w:r>
      <w:r>
        <w:rPr>
          <w:rFonts w:ascii="Arial" w:hAnsi="Arial" w:cs="Arial"/>
          <w:sz w:val="24"/>
          <w:szCs w:val="24"/>
        </w:rPr>
        <w:t>For example, first computing device 102 may receive, from the TEE 104, an encrypted output of a computation based on the first computation input and a second computation input</w:t>
      </w:r>
      <w:r w:rsidR="00B02A79">
        <w:rPr>
          <w:rFonts w:ascii="Arial" w:hAnsi="Arial" w:cs="Arial"/>
          <w:sz w:val="24"/>
          <w:szCs w:val="24"/>
        </w:rPr>
        <w:t xml:space="preserve">.  </w:t>
      </w:r>
      <w:r>
        <w:rPr>
          <w:rFonts w:ascii="Arial" w:hAnsi="Arial" w:cs="Arial"/>
          <w:sz w:val="24"/>
          <w:szCs w:val="24"/>
        </w:rPr>
        <w:t xml:space="preserve">The second computation input and a second portion of the one-time key may be communicated to the TEE 104 by </w:t>
      </w:r>
      <w:r w:rsidR="001C58FC">
        <w:rPr>
          <w:rFonts w:ascii="Arial" w:hAnsi="Arial" w:cs="Arial"/>
          <w:sz w:val="24"/>
          <w:szCs w:val="24"/>
        </w:rPr>
        <w:t>a second computing device (e.g., one of the other computing devices 106)</w:t>
      </w:r>
      <w:r>
        <w:rPr>
          <w:rFonts w:ascii="Arial" w:hAnsi="Arial" w:cs="Arial"/>
          <w:sz w:val="24"/>
          <w:szCs w:val="24"/>
        </w:rPr>
        <w:t xml:space="preserve"> preceding step 304</w:t>
      </w:r>
      <w:r w:rsidR="00B02A79">
        <w:rPr>
          <w:rFonts w:ascii="Arial" w:hAnsi="Arial" w:cs="Arial"/>
          <w:sz w:val="24"/>
          <w:szCs w:val="24"/>
        </w:rPr>
        <w:t xml:space="preserve">.  </w:t>
      </w:r>
      <w:r w:rsidR="00B30317">
        <w:rPr>
          <w:rFonts w:ascii="Arial" w:hAnsi="Arial" w:cs="Arial"/>
          <w:sz w:val="24"/>
          <w:szCs w:val="24"/>
        </w:rPr>
        <w:t>The encrypted output may be encrypted by the TEE 104 with the one-time key generated from the first portion of the one-time key and the second portion of the one-time key</w:t>
      </w:r>
      <w:r w:rsidR="00B02A79">
        <w:rPr>
          <w:rFonts w:ascii="Arial" w:hAnsi="Arial" w:cs="Arial"/>
          <w:sz w:val="24"/>
          <w:szCs w:val="24"/>
        </w:rPr>
        <w:t xml:space="preserve">.  </w:t>
      </w:r>
      <w:r w:rsidR="00D611C8">
        <w:rPr>
          <w:rFonts w:ascii="Arial" w:hAnsi="Arial" w:cs="Arial"/>
          <w:sz w:val="24"/>
          <w:szCs w:val="24"/>
        </w:rPr>
        <w:t>Step 304 may be procedurally and sequentially required before proceeding to step 306.</w:t>
      </w:r>
    </w:p>
    <w:p w14:paraId="3C9CE569" w14:textId="77777777" w:rsidR="0000644C" w:rsidRPr="00B56E0F" w:rsidRDefault="00507494"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 xml:space="preserve">In step 306, </w:t>
      </w:r>
      <w:r w:rsidR="001C58FC">
        <w:rPr>
          <w:rFonts w:ascii="Arial" w:hAnsi="Arial" w:cs="Arial"/>
          <w:sz w:val="24"/>
          <w:szCs w:val="24"/>
        </w:rPr>
        <w:t xml:space="preserve">the encrypted output may be communicated to </w:t>
      </w:r>
      <w:r w:rsidR="009A2844">
        <w:rPr>
          <w:rFonts w:ascii="Arial" w:hAnsi="Arial" w:cs="Arial"/>
          <w:sz w:val="24"/>
          <w:szCs w:val="24"/>
        </w:rPr>
        <w:t>the second computing device</w:t>
      </w:r>
      <w:r w:rsidR="00B02A79">
        <w:rPr>
          <w:rFonts w:ascii="Arial" w:hAnsi="Arial" w:cs="Arial"/>
          <w:sz w:val="24"/>
          <w:szCs w:val="24"/>
        </w:rPr>
        <w:t xml:space="preserve">.  </w:t>
      </w:r>
      <w:r w:rsidR="009A2844">
        <w:rPr>
          <w:rFonts w:ascii="Arial" w:hAnsi="Arial" w:cs="Arial"/>
          <w:sz w:val="24"/>
          <w:szCs w:val="24"/>
        </w:rPr>
        <w:t>For example, first computing device 102 may communicate the encrypted output (received from the TEE 104 in step 304) to the second computing device</w:t>
      </w:r>
      <w:r w:rsidR="00B02A79">
        <w:rPr>
          <w:rFonts w:ascii="Arial" w:hAnsi="Arial" w:cs="Arial"/>
          <w:sz w:val="24"/>
          <w:szCs w:val="24"/>
        </w:rPr>
        <w:t xml:space="preserve">.  </w:t>
      </w:r>
      <w:r w:rsidR="009A2844">
        <w:rPr>
          <w:rFonts w:ascii="Arial" w:hAnsi="Arial" w:cs="Arial"/>
          <w:sz w:val="24"/>
          <w:szCs w:val="24"/>
        </w:rPr>
        <w:t>Step 306 may be triggered in response to input by a first party user in an interface of the first computing device 102</w:t>
      </w:r>
      <w:r w:rsidR="00B02A79">
        <w:rPr>
          <w:rFonts w:ascii="Arial" w:hAnsi="Arial" w:cs="Arial"/>
          <w:sz w:val="24"/>
          <w:szCs w:val="24"/>
        </w:rPr>
        <w:t xml:space="preserve">.  </w:t>
      </w:r>
      <w:r w:rsidR="009A2844">
        <w:rPr>
          <w:rFonts w:ascii="Arial" w:hAnsi="Arial" w:cs="Arial"/>
          <w:sz w:val="24"/>
          <w:szCs w:val="24"/>
        </w:rPr>
        <w:t>Step 306 may be procedurally and sequentially required before proceeding to step 308.</w:t>
      </w:r>
    </w:p>
    <w:p w14:paraId="6A19AF14" w14:textId="77777777" w:rsidR="00B56E0F" w:rsidRPr="00AB0BE7" w:rsidRDefault="00B56E0F"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 xml:space="preserve">In step 308, </w:t>
      </w:r>
      <w:r w:rsidR="008E4DF0">
        <w:rPr>
          <w:rFonts w:ascii="Arial" w:hAnsi="Arial" w:cs="Arial"/>
          <w:sz w:val="24"/>
          <w:szCs w:val="24"/>
        </w:rPr>
        <w:t>a digital signature may be received from the second computing device</w:t>
      </w:r>
      <w:r w:rsidR="00B02A79">
        <w:rPr>
          <w:rFonts w:ascii="Arial" w:hAnsi="Arial" w:cs="Arial"/>
          <w:sz w:val="24"/>
          <w:szCs w:val="24"/>
        </w:rPr>
        <w:t xml:space="preserve">.  </w:t>
      </w:r>
      <w:r w:rsidR="008E4DF0">
        <w:rPr>
          <w:rFonts w:ascii="Arial" w:hAnsi="Arial" w:cs="Arial"/>
          <w:sz w:val="24"/>
          <w:szCs w:val="24"/>
        </w:rPr>
        <w:t xml:space="preserve">For example, </w:t>
      </w:r>
      <w:r w:rsidR="00A471C9">
        <w:rPr>
          <w:rFonts w:ascii="Arial" w:hAnsi="Arial" w:cs="Arial"/>
          <w:sz w:val="24"/>
          <w:szCs w:val="24"/>
        </w:rPr>
        <w:t xml:space="preserve">the </w:t>
      </w:r>
      <w:r w:rsidR="008E4DF0">
        <w:rPr>
          <w:rFonts w:ascii="Arial" w:hAnsi="Arial" w:cs="Arial"/>
          <w:sz w:val="24"/>
          <w:szCs w:val="24"/>
        </w:rPr>
        <w:t xml:space="preserve">first computing device 102 may receive a digital signature from the second computing device indicating that the second computing device </w:t>
      </w:r>
      <w:r w:rsidR="008E4DF0">
        <w:rPr>
          <w:rFonts w:ascii="Arial" w:hAnsi="Arial" w:cs="Arial"/>
          <w:sz w:val="24"/>
          <w:szCs w:val="24"/>
        </w:rPr>
        <w:lastRenderedPageBreak/>
        <w:t>received the encrypted output in step 306</w:t>
      </w:r>
      <w:r w:rsidR="00B02A79">
        <w:rPr>
          <w:rFonts w:ascii="Arial" w:hAnsi="Arial" w:cs="Arial"/>
          <w:sz w:val="24"/>
          <w:szCs w:val="24"/>
        </w:rPr>
        <w:t xml:space="preserve">.  </w:t>
      </w:r>
      <w:r w:rsidR="00AB0BE7">
        <w:rPr>
          <w:rFonts w:ascii="Arial" w:hAnsi="Arial" w:cs="Arial"/>
          <w:sz w:val="24"/>
          <w:szCs w:val="24"/>
        </w:rPr>
        <w:t>Step 308 may be procedurally and sequentially required before proceeding to step 310.</w:t>
      </w:r>
    </w:p>
    <w:p w14:paraId="765E8C78" w14:textId="384E3DBD" w:rsidR="00AB0BE7" w:rsidRDefault="00A471C9"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In step 310, the first portion of the one-time key may be communicated to the second computing device</w:t>
      </w:r>
      <w:r w:rsidR="00B02A79">
        <w:rPr>
          <w:rFonts w:ascii="Arial" w:hAnsi="Arial" w:cs="Arial"/>
          <w:color w:val="000000"/>
          <w:sz w:val="24"/>
          <w:szCs w:val="24"/>
        </w:rPr>
        <w:t xml:space="preserve">.  </w:t>
      </w:r>
      <w:r>
        <w:rPr>
          <w:rFonts w:ascii="Arial" w:hAnsi="Arial" w:cs="Arial"/>
          <w:color w:val="000000"/>
          <w:sz w:val="24"/>
          <w:szCs w:val="24"/>
        </w:rPr>
        <w:t>For example, the first computing device 102 may communicate the first portion of the one-time key to the second computing device</w:t>
      </w:r>
      <w:r w:rsidR="00B02A79">
        <w:rPr>
          <w:rFonts w:ascii="Arial" w:hAnsi="Arial" w:cs="Arial"/>
          <w:color w:val="000000"/>
          <w:sz w:val="24"/>
          <w:szCs w:val="24"/>
        </w:rPr>
        <w:t xml:space="preserve">.  </w:t>
      </w:r>
      <w:r>
        <w:rPr>
          <w:rFonts w:ascii="Arial" w:hAnsi="Arial" w:cs="Arial"/>
          <w:color w:val="000000"/>
          <w:sz w:val="24"/>
          <w:szCs w:val="24"/>
        </w:rPr>
        <w:t>If the second computing device sends its portion of the one-time key back in return, the first computing device 102 may proceed to determine the computation under a protocol where no fallback computation process is required (step 312)</w:t>
      </w:r>
      <w:r w:rsidR="00B02A79">
        <w:rPr>
          <w:rFonts w:ascii="Arial" w:hAnsi="Arial" w:cs="Arial"/>
          <w:color w:val="000000"/>
          <w:sz w:val="24"/>
          <w:szCs w:val="24"/>
        </w:rPr>
        <w:t xml:space="preserve">.  </w:t>
      </w:r>
      <w:r>
        <w:rPr>
          <w:rFonts w:ascii="Arial" w:hAnsi="Arial" w:cs="Arial"/>
          <w:color w:val="000000"/>
          <w:sz w:val="24"/>
          <w:szCs w:val="24"/>
        </w:rPr>
        <w:t>If the second computing device does not send its portion of the one-time key back in return, the first computing device 102 may proceed to determine the computation under a protocol where the fallback computation process is required (step 314).</w:t>
      </w:r>
      <w:r w:rsidR="000A05E5">
        <w:rPr>
          <w:rFonts w:ascii="Arial" w:hAnsi="Arial" w:cs="Arial"/>
          <w:color w:val="000000"/>
          <w:sz w:val="24"/>
          <w:szCs w:val="24"/>
        </w:rPr>
        <w:t xml:space="preserve">  Step 310 may be procedurally and sequentially required before proceeding to step 312</w:t>
      </w:r>
      <w:r w:rsidR="007B09A0">
        <w:rPr>
          <w:rFonts w:ascii="Arial" w:hAnsi="Arial" w:cs="Arial"/>
          <w:color w:val="000000"/>
          <w:sz w:val="24"/>
          <w:szCs w:val="24"/>
        </w:rPr>
        <w:t xml:space="preserve"> or step 314</w:t>
      </w:r>
      <w:r w:rsidR="000A05E5">
        <w:rPr>
          <w:rFonts w:ascii="Arial" w:hAnsi="Arial" w:cs="Arial"/>
          <w:color w:val="000000"/>
          <w:sz w:val="24"/>
          <w:szCs w:val="24"/>
        </w:rPr>
        <w:t>.</w:t>
      </w:r>
    </w:p>
    <w:p w14:paraId="243FE19D" w14:textId="2CA34A7C" w:rsidR="00850A0D" w:rsidRDefault="00850A0D"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 xml:space="preserve">In step 312, </w:t>
      </w:r>
      <w:r w:rsidR="00A138AD">
        <w:rPr>
          <w:rFonts w:ascii="Arial" w:hAnsi="Arial" w:cs="Arial"/>
          <w:color w:val="000000"/>
          <w:sz w:val="24"/>
          <w:szCs w:val="24"/>
        </w:rPr>
        <w:t>the one-time key may be determined and the encrypted output may be decrypted</w:t>
      </w:r>
      <w:r w:rsidR="00B02A79">
        <w:rPr>
          <w:rFonts w:ascii="Arial" w:hAnsi="Arial" w:cs="Arial"/>
          <w:color w:val="000000"/>
          <w:sz w:val="24"/>
          <w:szCs w:val="24"/>
        </w:rPr>
        <w:t xml:space="preserve">.  </w:t>
      </w:r>
      <w:r w:rsidR="00A138AD">
        <w:rPr>
          <w:rFonts w:ascii="Arial" w:hAnsi="Arial" w:cs="Arial"/>
          <w:color w:val="000000"/>
          <w:sz w:val="24"/>
          <w:szCs w:val="24"/>
        </w:rPr>
        <w:t xml:space="preserve">For example, the first computing device 102 may, in response to receiving the second portion of the one-time key from the second computing device, </w:t>
      </w:r>
      <w:r w:rsidR="00EB3322">
        <w:rPr>
          <w:rFonts w:ascii="Arial" w:hAnsi="Arial" w:cs="Arial"/>
          <w:color w:val="000000"/>
          <w:sz w:val="24"/>
          <w:szCs w:val="24"/>
        </w:rPr>
        <w:t>determine the one-time key from the first portion of the one-time key and the second portion of the one-time key, and determine the computation by decrypting the encrypted output with the one-time key.</w:t>
      </w:r>
    </w:p>
    <w:p w14:paraId="41BF0DFD" w14:textId="77777777" w:rsidR="008E2193" w:rsidRDefault="008E2193"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In step 314, the fallback computation process may be executed</w:t>
      </w:r>
      <w:r w:rsidR="00B02A79">
        <w:rPr>
          <w:rFonts w:ascii="Arial" w:hAnsi="Arial" w:cs="Arial"/>
          <w:color w:val="000000"/>
          <w:sz w:val="24"/>
          <w:szCs w:val="24"/>
        </w:rPr>
        <w:t xml:space="preserve">.  </w:t>
      </w:r>
      <w:r>
        <w:rPr>
          <w:rFonts w:ascii="Arial" w:hAnsi="Arial" w:cs="Arial"/>
          <w:color w:val="000000"/>
          <w:sz w:val="24"/>
          <w:szCs w:val="24"/>
        </w:rPr>
        <w:t xml:space="preserve">For example, the first computing device 102 may, in response to not receiving the second portion of the one-time key from the second computing device, </w:t>
      </w:r>
      <w:r w:rsidR="00CE72A4">
        <w:rPr>
          <w:rFonts w:ascii="Arial" w:hAnsi="Arial" w:cs="Arial"/>
          <w:color w:val="000000"/>
          <w:sz w:val="24"/>
          <w:szCs w:val="24"/>
        </w:rPr>
        <w:t xml:space="preserve">execute a fallback computation process using the TEE and a ledger accessible to both the first computing device 102 and the second computing device to determine </w:t>
      </w:r>
      <w:r w:rsidR="001417A1">
        <w:rPr>
          <w:rFonts w:ascii="Arial" w:hAnsi="Arial" w:cs="Arial"/>
          <w:color w:val="000000"/>
          <w:sz w:val="24"/>
          <w:szCs w:val="24"/>
        </w:rPr>
        <w:t>the computation.</w:t>
      </w:r>
    </w:p>
    <w:p w14:paraId="59888776" w14:textId="1FE0AF53" w:rsidR="00272AD7" w:rsidRPr="00D81D39" w:rsidRDefault="00272AD7"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Referring now to FIG. 4, provided is a method 400 for secure real-time n-party computation, according to non-limiting embodiments or aspects</w:t>
      </w:r>
      <w:r w:rsidR="00B02A79">
        <w:rPr>
          <w:rFonts w:ascii="Arial" w:hAnsi="Arial" w:cs="Arial"/>
          <w:sz w:val="24"/>
          <w:szCs w:val="24"/>
        </w:rPr>
        <w:t xml:space="preserve">.  </w:t>
      </w:r>
      <w:r>
        <w:rPr>
          <w:rFonts w:ascii="Arial" w:hAnsi="Arial" w:cs="Arial"/>
          <w:sz w:val="24"/>
          <w:szCs w:val="24"/>
        </w:rPr>
        <w:t xml:space="preserve">The steps of method </w:t>
      </w:r>
      <w:r w:rsidR="00C8295E">
        <w:rPr>
          <w:rFonts w:ascii="Arial" w:hAnsi="Arial" w:cs="Arial"/>
          <w:sz w:val="24"/>
          <w:szCs w:val="24"/>
        </w:rPr>
        <w:t>400</w:t>
      </w:r>
      <w:r>
        <w:rPr>
          <w:rFonts w:ascii="Arial" w:hAnsi="Arial" w:cs="Arial"/>
          <w:sz w:val="24"/>
          <w:szCs w:val="24"/>
        </w:rPr>
        <w:t xml:space="preserve"> may be executed by a first computing device 102, a TEE 104, and/or another computing device</w:t>
      </w:r>
      <w:r w:rsidR="000A05E5">
        <w:rPr>
          <w:rFonts w:ascii="Arial" w:hAnsi="Arial" w:cs="Arial"/>
          <w:sz w:val="24"/>
          <w:szCs w:val="24"/>
        </w:rPr>
        <w:t xml:space="preserve"> 106</w:t>
      </w:r>
      <w:r w:rsidR="00B02A79">
        <w:rPr>
          <w:rFonts w:ascii="Arial" w:hAnsi="Arial" w:cs="Arial"/>
          <w:sz w:val="24"/>
          <w:szCs w:val="24"/>
        </w:rPr>
        <w:t xml:space="preserve">.  </w:t>
      </w:r>
      <w:r>
        <w:rPr>
          <w:rFonts w:ascii="Arial" w:hAnsi="Arial" w:cs="Arial"/>
          <w:sz w:val="24"/>
          <w:szCs w:val="24"/>
        </w:rPr>
        <w:t xml:space="preserve">One or more steps of method </w:t>
      </w:r>
      <w:r w:rsidR="00C8295E">
        <w:rPr>
          <w:rFonts w:ascii="Arial" w:hAnsi="Arial" w:cs="Arial"/>
          <w:sz w:val="24"/>
          <w:szCs w:val="24"/>
        </w:rPr>
        <w:t>400</w:t>
      </w:r>
      <w:r>
        <w:rPr>
          <w:rFonts w:ascii="Arial" w:hAnsi="Arial" w:cs="Arial"/>
          <w:sz w:val="24"/>
          <w:szCs w:val="24"/>
        </w:rPr>
        <w:t xml:space="preserve"> may be </w:t>
      </w:r>
      <w:r w:rsidR="00C8295E">
        <w:rPr>
          <w:rFonts w:ascii="Arial" w:hAnsi="Arial" w:cs="Arial"/>
          <w:sz w:val="24"/>
          <w:szCs w:val="24"/>
        </w:rPr>
        <w:t>executed by</w:t>
      </w:r>
      <w:r>
        <w:rPr>
          <w:rFonts w:ascii="Arial" w:hAnsi="Arial" w:cs="Arial"/>
          <w:sz w:val="24"/>
          <w:szCs w:val="24"/>
        </w:rPr>
        <w:t xml:space="preserve"> a same or different computing device as another step of method </w:t>
      </w:r>
      <w:r w:rsidR="00C8295E">
        <w:rPr>
          <w:rFonts w:ascii="Arial" w:hAnsi="Arial" w:cs="Arial"/>
          <w:sz w:val="24"/>
          <w:szCs w:val="24"/>
        </w:rPr>
        <w:t>400</w:t>
      </w:r>
      <w:r w:rsidR="00B02A79">
        <w:rPr>
          <w:rFonts w:ascii="Arial" w:hAnsi="Arial" w:cs="Arial"/>
          <w:sz w:val="24"/>
          <w:szCs w:val="24"/>
        </w:rPr>
        <w:t xml:space="preserve">.  </w:t>
      </w:r>
      <w:r>
        <w:rPr>
          <w:rFonts w:ascii="Arial" w:hAnsi="Arial" w:cs="Arial"/>
          <w:sz w:val="24"/>
          <w:szCs w:val="24"/>
        </w:rPr>
        <w:t xml:space="preserve">While the steps of method </w:t>
      </w:r>
      <w:r w:rsidR="006E4BF3">
        <w:rPr>
          <w:rFonts w:ascii="Arial" w:hAnsi="Arial" w:cs="Arial"/>
          <w:sz w:val="24"/>
          <w:szCs w:val="24"/>
        </w:rPr>
        <w:t>400</w:t>
      </w:r>
      <w:r>
        <w:rPr>
          <w:rFonts w:ascii="Arial" w:hAnsi="Arial" w:cs="Arial"/>
          <w:sz w:val="24"/>
          <w:szCs w:val="24"/>
        </w:rPr>
        <w:t xml:space="preserve"> are described with respect to a two-party computation, it will be appreciated that the principles and steps may be expanded to, and applicable to, higher numbers of parties as described herein</w:t>
      </w:r>
      <w:r w:rsidR="00B02A79">
        <w:rPr>
          <w:rFonts w:ascii="Arial" w:hAnsi="Arial" w:cs="Arial"/>
          <w:sz w:val="24"/>
          <w:szCs w:val="24"/>
        </w:rPr>
        <w:t xml:space="preserve">.  </w:t>
      </w:r>
      <w:r w:rsidR="006E4BF3">
        <w:rPr>
          <w:rFonts w:ascii="Arial" w:hAnsi="Arial" w:cs="Arial"/>
          <w:sz w:val="24"/>
          <w:szCs w:val="24"/>
        </w:rPr>
        <w:t>It will further be appreciated that method 400 provides an illustrative fallback computation process for use in step 314 of FIG. 3.</w:t>
      </w:r>
    </w:p>
    <w:p w14:paraId="65C1B0ED" w14:textId="77777777" w:rsidR="001417A1" w:rsidRPr="00230C1B" w:rsidRDefault="00D56E13"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lastRenderedPageBreak/>
        <w:t>In step 402, the first portion of the one-time key and digital signature may be published to the ledger</w:t>
      </w:r>
      <w:r w:rsidR="00B32A99">
        <w:rPr>
          <w:rFonts w:ascii="Arial" w:hAnsi="Arial" w:cs="Arial"/>
          <w:color w:val="000000"/>
          <w:sz w:val="24"/>
          <w:szCs w:val="24"/>
        </w:rPr>
        <w:t xml:space="preserve"> 108</w:t>
      </w:r>
      <w:r w:rsidR="00B02A79">
        <w:rPr>
          <w:rFonts w:ascii="Arial" w:hAnsi="Arial" w:cs="Arial"/>
          <w:color w:val="000000"/>
          <w:sz w:val="24"/>
          <w:szCs w:val="24"/>
        </w:rPr>
        <w:t xml:space="preserve">.  </w:t>
      </w:r>
      <w:r w:rsidR="00B32A99">
        <w:rPr>
          <w:rFonts w:ascii="Arial" w:hAnsi="Arial" w:cs="Arial"/>
          <w:color w:val="000000"/>
          <w:sz w:val="24"/>
          <w:szCs w:val="24"/>
        </w:rPr>
        <w:t>For example, first computing device 102 may publish the first portion of the one-time key and digital signature received from the second computing device to the ledger 108</w:t>
      </w:r>
      <w:r w:rsidR="00B02A79">
        <w:rPr>
          <w:rFonts w:ascii="Arial" w:hAnsi="Arial" w:cs="Arial"/>
          <w:color w:val="000000"/>
          <w:sz w:val="24"/>
          <w:szCs w:val="24"/>
        </w:rPr>
        <w:t xml:space="preserve">.  </w:t>
      </w:r>
      <w:r w:rsidR="00230C1B">
        <w:rPr>
          <w:rFonts w:ascii="Arial" w:hAnsi="Arial" w:cs="Arial"/>
          <w:sz w:val="24"/>
          <w:szCs w:val="24"/>
        </w:rPr>
        <w:t>Step 402 may be procedurally and sequentially required before proceeding to step 404.</w:t>
      </w:r>
    </w:p>
    <w:p w14:paraId="52AD65FD" w14:textId="77777777" w:rsidR="00230C1B" w:rsidRPr="00B97D28" w:rsidRDefault="00230C1B"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In step 404, a proof of publication may be received</w:t>
      </w:r>
      <w:r w:rsidR="00B02A79">
        <w:rPr>
          <w:rFonts w:ascii="Arial" w:hAnsi="Arial" w:cs="Arial"/>
          <w:sz w:val="24"/>
          <w:szCs w:val="24"/>
        </w:rPr>
        <w:t xml:space="preserve">.  </w:t>
      </w:r>
      <w:r>
        <w:rPr>
          <w:rFonts w:ascii="Arial" w:hAnsi="Arial" w:cs="Arial"/>
          <w:sz w:val="24"/>
          <w:szCs w:val="24"/>
        </w:rPr>
        <w:t>For example, first computing device 102 may receive a proof of publication from the ledger 108 indicative of the first portion of the one-time key and the digital signature being published to the ledger 108</w:t>
      </w:r>
      <w:r w:rsidR="00B02A79">
        <w:rPr>
          <w:rFonts w:ascii="Arial" w:hAnsi="Arial" w:cs="Arial"/>
          <w:sz w:val="24"/>
          <w:szCs w:val="24"/>
        </w:rPr>
        <w:t xml:space="preserve">.  </w:t>
      </w:r>
      <w:r w:rsidR="00B97D28">
        <w:rPr>
          <w:rFonts w:ascii="Arial" w:hAnsi="Arial" w:cs="Arial"/>
          <w:sz w:val="24"/>
          <w:szCs w:val="24"/>
        </w:rPr>
        <w:t>Step 404 may be procedurally and sequentially required before proceeding to step 406.</w:t>
      </w:r>
    </w:p>
    <w:p w14:paraId="612E7858" w14:textId="77777777" w:rsidR="00B97D28" w:rsidRPr="00AA02E2" w:rsidRDefault="004353A5"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 xml:space="preserve">In step 406, the </w:t>
      </w:r>
      <w:r w:rsidR="009D674C">
        <w:rPr>
          <w:rFonts w:ascii="Arial" w:hAnsi="Arial" w:cs="Arial"/>
          <w:sz w:val="24"/>
          <w:szCs w:val="24"/>
        </w:rPr>
        <w:t>proof</w:t>
      </w:r>
      <w:r>
        <w:rPr>
          <w:rFonts w:ascii="Arial" w:hAnsi="Arial" w:cs="Arial"/>
          <w:sz w:val="24"/>
          <w:szCs w:val="24"/>
        </w:rPr>
        <w:t xml:space="preserve"> of publication may be input to the TEE 104</w:t>
      </w:r>
      <w:r w:rsidR="00B02A79">
        <w:rPr>
          <w:rFonts w:ascii="Arial" w:hAnsi="Arial" w:cs="Arial"/>
          <w:sz w:val="24"/>
          <w:szCs w:val="24"/>
        </w:rPr>
        <w:t xml:space="preserve">.  </w:t>
      </w:r>
      <w:r w:rsidR="009D674C">
        <w:rPr>
          <w:rFonts w:ascii="Arial" w:hAnsi="Arial" w:cs="Arial"/>
          <w:sz w:val="24"/>
          <w:szCs w:val="24"/>
        </w:rPr>
        <w:t>For example, first computing device 102 may input the proof of publication to the TEE 104</w:t>
      </w:r>
      <w:r w:rsidR="00B02A79">
        <w:rPr>
          <w:rFonts w:ascii="Arial" w:hAnsi="Arial" w:cs="Arial"/>
          <w:sz w:val="24"/>
          <w:szCs w:val="24"/>
        </w:rPr>
        <w:t xml:space="preserve">.  </w:t>
      </w:r>
      <w:r w:rsidR="009D674C">
        <w:rPr>
          <w:rFonts w:ascii="Arial" w:hAnsi="Arial" w:cs="Arial"/>
          <w:sz w:val="24"/>
          <w:szCs w:val="24"/>
        </w:rPr>
        <w:t>This will indicate to the TEE</w:t>
      </w:r>
      <w:r w:rsidR="00AA02E2">
        <w:rPr>
          <w:rFonts w:ascii="Arial" w:hAnsi="Arial" w:cs="Arial"/>
          <w:sz w:val="24"/>
          <w:szCs w:val="24"/>
        </w:rPr>
        <w:t xml:space="preserve"> 104</w:t>
      </w:r>
      <w:r w:rsidR="009D674C">
        <w:rPr>
          <w:rFonts w:ascii="Arial" w:hAnsi="Arial" w:cs="Arial"/>
          <w:sz w:val="24"/>
          <w:szCs w:val="24"/>
        </w:rPr>
        <w:t xml:space="preserve"> that the first portion of the one-time key and the digital signature were published to the ledger 108</w:t>
      </w:r>
      <w:r w:rsidR="00B02A79">
        <w:rPr>
          <w:rFonts w:ascii="Arial" w:hAnsi="Arial" w:cs="Arial"/>
          <w:sz w:val="24"/>
          <w:szCs w:val="24"/>
        </w:rPr>
        <w:t xml:space="preserve">.  </w:t>
      </w:r>
      <w:r w:rsidR="00AA02E2">
        <w:rPr>
          <w:rFonts w:ascii="Arial" w:hAnsi="Arial" w:cs="Arial"/>
          <w:sz w:val="24"/>
          <w:szCs w:val="24"/>
        </w:rPr>
        <w:t>Step 406 may be procedurally and sequentially required before proceeding to step 408.</w:t>
      </w:r>
    </w:p>
    <w:p w14:paraId="4ECBB537" w14:textId="77777777" w:rsidR="00AA02E2" w:rsidRPr="00FE7250" w:rsidRDefault="00AA02E2"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In step 408, the one-time key may be received from the TEE 104</w:t>
      </w:r>
      <w:r w:rsidR="00B02A79">
        <w:rPr>
          <w:rFonts w:ascii="Arial" w:hAnsi="Arial" w:cs="Arial"/>
          <w:sz w:val="24"/>
          <w:szCs w:val="24"/>
        </w:rPr>
        <w:t xml:space="preserve">.  </w:t>
      </w:r>
      <w:r>
        <w:rPr>
          <w:rFonts w:ascii="Arial" w:hAnsi="Arial" w:cs="Arial"/>
          <w:sz w:val="24"/>
          <w:szCs w:val="24"/>
        </w:rPr>
        <w:t>For example, first computing device 102, in response to inputting the proof of publication to the TEE 104, may receive the one-time key from the TEE 104</w:t>
      </w:r>
      <w:r w:rsidR="00B02A79">
        <w:rPr>
          <w:rFonts w:ascii="Arial" w:hAnsi="Arial" w:cs="Arial"/>
          <w:sz w:val="24"/>
          <w:szCs w:val="24"/>
        </w:rPr>
        <w:t xml:space="preserve">.  </w:t>
      </w:r>
      <w:r>
        <w:rPr>
          <w:rFonts w:ascii="Arial" w:hAnsi="Arial" w:cs="Arial"/>
          <w:sz w:val="24"/>
          <w:szCs w:val="24"/>
        </w:rPr>
        <w:t>It will also be appreciated that the first computing device 102 may receive the second portion of the one-time key, by which the one-time key may be determined in combination with the first portion of the one-time key</w:t>
      </w:r>
      <w:r w:rsidR="00B02A79">
        <w:rPr>
          <w:rFonts w:ascii="Arial" w:hAnsi="Arial" w:cs="Arial"/>
          <w:sz w:val="24"/>
          <w:szCs w:val="24"/>
        </w:rPr>
        <w:t xml:space="preserve">.  </w:t>
      </w:r>
      <w:r>
        <w:rPr>
          <w:rFonts w:ascii="Arial" w:hAnsi="Arial" w:cs="Arial"/>
          <w:sz w:val="24"/>
          <w:szCs w:val="24"/>
        </w:rPr>
        <w:t xml:space="preserve">Step </w:t>
      </w:r>
      <w:r w:rsidR="00FE7250">
        <w:rPr>
          <w:rFonts w:ascii="Arial" w:hAnsi="Arial" w:cs="Arial"/>
          <w:sz w:val="24"/>
          <w:szCs w:val="24"/>
        </w:rPr>
        <w:t>408</w:t>
      </w:r>
      <w:r>
        <w:rPr>
          <w:rFonts w:ascii="Arial" w:hAnsi="Arial" w:cs="Arial"/>
          <w:sz w:val="24"/>
          <w:szCs w:val="24"/>
        </w:rPr>
        <w:t xml:space="preserve"> may be procedurally and sequentially required before proceeding to step </w:t>
      </w:r>
      <w:r w:rsidR="00FE7250">
        <w:rPr>
          <w:rFonts w:ascii="Arial" w:hAnsi="Arial" w:cs="Arial"/>
          <w:sz w:val="24"/>
          <w:szCs w:val="24"/>
        </w:rPr>
        <w:t>410</w:t>
      </w:r>
      <w:r>
        <w:rPr>
          <w:rFonts w:ascii="Arial" w:hAnsi="Arial" w:cs="Arial"/>
          <w:sz w:val="24"/>
          <w:szCs w:val="24"/>
        </w:rPr>
        <w:t>.</w:t>
      </w:r>
    </w:p>
    <w:p w14:paraId="77F3D25F" w14:textId="3859B750" w:rsidR="00FE7250" w:rsidRPr="00E10AFB" w:rsidRDefault="00A958A0"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sz w:val="24"/>
          <w:szCs w:val="24"/>
        </w:rPr>
        <w:t>In step 410, the computation may be determined</w:t>
      </w:r>
      <w:r w:rsidR="00B02A79">
        <w:rPr>
          <w:rFonts w:ascii="Arial" w:hAnsi="Arial" w:cs="Arial"/>
          <w:sz w:val="24"/>
          <w:szCs w:val="24"/>
        </w:rPr>
        <w:t xml:space="preserve">.  </w:t>
      </w:r>
      <w:r>
        <w:rPr>
          <w:rFonts w:ascii="Arial" w:hAnsi="Arial" w:cs="Arial"/>
          <w:sz w:val="24"/>
          <w:szCs w:val="24"/>
        </w:rPr>
        <w:t>For example, first computing device 102 may determine the computation by decrypting the encrypted output with the one-time key</w:t>
      </w:r>
      <w:r w:rsidR="00B02A79">
        <w:rPr>
          <w:rFonts w:ascii="Arial" w:hAnsi="Arial" w:cs="Arial"/>
          <w:sz w:val="24"/>
          <w:szCs w:val="24"/>
        </w:rPr>
        <w:t xml:space="preserve">.  </w:t>
      </w:r>
      <w:r w:rsidR="000E695E">
        <w:rPr>
          <w:rFonts w:ascii="Arial" w:hAnsi="Arial" w:cs="Arial"/>
          <w:sz w:val="24"/>
          <w:szCs w:val="24"/>
        </w:rPr>
        <w:t xml:space="preserve">In this manner, despite the second computing device aborting the process early and not </w:t>
      </w:r>
      <w:r w:rsidR="00BD4756">
        <w:rPr>
          <w:rFonts w:ascii="Arial" w:hAnsi="Arial" w:cs="Arial"/>
          <w:sz w:val="24"/>
          <w:szCs w:val="24"/>
        </w:rPr>
        <w:t xml:space="preserve">sending the second portion of the one-time key to the first computing device 102, the first computing device 102 has a means of retrieving the one-time key as a whole in a manner that also makes sure </w:t>
      </w:r>
      <w:r w:rsidR="00846529">
        <w:rPr>
          <w:rFonts w:ascii="Arial" w:hAnsi="Arial" w:cs="Arial"/>
          <w:sz w:val="24"/>
          <w:szCs w:val="24"/>
        </w:rPr>
        <w:t xml:space="preserve">the </w:t>
      </w:r>
      <w:r w:rsidR="00BD4756">
        <w:rPr>
          <w:rFonts w:ascii="Arial" w:hAnsi="Arial" w:cs="Arial"/>
          <w:sz w:val="24"/>
          <w:szCs w:val="24"/>
        </w:rPr>
        <w:t>second computing device has access to the fi</w:t>
      </w:r>
      <w:r w:rsidR="0080424D">
        <w:rPr>
          <w:rFonts w:ascii="Arial" w:hAnsi="Arial" w:cs="Arial"/>
          <w:sz w:val="24"/>
          <w:szCs w:val="24"/>
        </w:rPr>
        <w:t xml:space="preserve">rst portion of the one-time key, should </w:t>
      </w:r>
      <w:r w:rsidR="00846529">
        <w:rPr>
          <w:rFonts w:ascii="Arial" w:hAnsi="Arial" w:cs="Arial"/>
          <w:sz w:val="24"/>
          <w:szCs w:val="24"/>
        </w:rPr>
        <w:t xml:space="preserve">the </w:t>
      </w:r>
      <w:r w:rsidR="0080424D">
        <w:rPr>
          <w:rFonts w:ascii="Arial" w:hAnsi="Arial" w:cs="Arial"/>
          <w:sz w:val="24"/>
          <w:szCs w:val="24"/>
        </w:rPr>
        <w:t>second computing device’s departure from</w:t>
      </w:r>
      <w:r w:rsidR="00947023">
        <w:rPr>
          <w:rFonts w:ascii="Arial" w:hAnsi="Arial" w:cs="Arial"/>
          <w:sz w:val="24"/>
          <w:szCs w:val="24"/>
        </w:rPr>
        <w:t xml:space="preserve"> the process been unintentional, e.g., </w:t>
      </w:r>
      <w:r w:rsidR="00CB555D">
        <w:rPr>
          <w:rFonts w:ascii="Arial" w:hAnsi="Arial" w:cs="Arial"/>
          <w:sz w:val="24"/>
          <w:szCs w:val="24"/>
        </w:rPr>
        <w:t>d</w:t>
      </w:r>
      <w:r w:rsidR="0080424D">
        <w:rPr>
          <w:rFonts w:ascii="Arial" w:hAnsi="Arial" w:cs="Arial"/>
          <w:sz w:val="24"/>
          <w:szCs w:val="24"/>
        </w:rPr>
        <w:t xml:space="preserve">ue to </w:t>
      </w:r>
      <w:r w:rsidR="00D84B30">
        <w:rPr>
          <w:rFonts w:ascii="Arial" w:hAnsi="Arial" w:cs="Arial"/>
          <w:sz w:val="24"/>
          <w:szCs w:val="24"/>
        </w:rPr>
        <w:t>an</w:t>
      </w:r>
      <w:r w:rsidR="0080424D">
        <w:rPr>
          <w:rFonts w:ascii="Arial" w:hAnsi="Arial" w:cs="Arial"/>
          <w:sz w:val="24"/>
          <w:szCs w:val="24"/>
        </w:rPr>
        <w:t xml:space="preserve"> error.</w:t>
      </w:r>
    </w:p>
    <w:p w14:paraId="5FDA8D15" w14:textId="7AC2E5D8" w:rsidR="008C1657" w:rsidRDefault="00382EFA"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Referring to FIG. 5, depicted is a schematic diagram of a system</w:t>
      </w:r>
      <w:r w:rsidR="00F7405C">
        <w:rPr>
          <w:rFonts w:ascii="Arial" w:hAnsi="Arial" w:cs="Arial"/>
          <w:color w:val="000000"/>
          <w:sz w:val="24"/>
          <w:szCs w:val="24"/>
        </w:rPr>
        <w:t xml:space="preserve"> 500</w:t>
      </w:r>
      <w:r>
        <w:rPr>
          <w:rFonts w:ascii="Arial" w:hAnsi="Arial" w:cs="Arial"/>
          <w:color w:val="000000"/>
          <w:sz w:val="24"/>
          <w:szCs w:val="24"/>
        </w:rPr>
        <w:t xml:space="preserve"> for secure, real-time, n-party computation</w:t>
      </w:r>
      <w:r w:rsidR="00846529">
        <w:rPr>
          <w:rFonts w:ascii="Arial" w:hAnsi="Arial" w:cs="Arial"/>
          <w:color w:val="000000"/>
          <w:sz w:val="24"/>
          <w:szCs w:val="24"/>
        </w:rPr>
        <w:t>,</w:t>
      </w:r>
      <w:r>
        <w:rPr>
          <w:rFonts w:ascii="Arial" w:hAnsi="Arial" w:cs="Arial"/>
          <w:color w:val="000000"/>
          <w:sz w:val="24"/>
          <w:szCs w:val="24"/>
        </w:rPr>
        <w:t xml:space="preserve"> according to non-limiting embodiments or aspects</w:t>
      </w:r>
      <w:r w:rsidR="00B02A79">
        <w:rPr>
          <w:rFonts w:ascii="Arial" w:hAnsi="Arial" w:cs="Arial"/>
          <w:color w:val="000000"/>
          <w:sz w:val="24"/>
          <w:szCs w:val="24"/>
        </w:rPr>
        <w:t xml:space="preserve">.  </w:t>
      </w:r>
      <w:r w:rsidR="00F7405C">
        <w:rPr>
          <w:rFonts w:ascii="Arial" w:hAnsi="Arial" w:cs="Arial"/>
          <w:color w:val="000000"/>
          <w:sz w:val="24"/>
          <w:szCs w:val="24"/>
        </w:rPr>
        <w:t xml:space="preserve">The system 500 of FIG. 5 depicts a multi-party computation of two parties: a </w:t>
      </w:r>
      <w:r w:rsidR="00F7405C">
        <w:rPr>
          <w:rFonts w:ascii="Arial" w:hAnsi="Arial" w:cs="Arial"/>
          <w:color w:val="000000"/>
          <w:sz w:val="24"/>
          <w:szCs w:val="24"/>
        </w:rPr>
        <w:lastRenderedPageBreak/>
        <w:t xml:space="preserve">first party </w:t>
      </w:r>
      <w:r w:rsidR="00C93327">
        <w:rPr>
          <w:rFonts w:ascii="Arial" w:hAnsi="Arial" w:cs="Arial"/>
          <w:color w:val="000000"/>
          <w:sz w:val="24"/>
          <w:szCs w:val="24"/>
        </w:rPr>
        <w:t>(</w:t>
      </w:r>
      <w:r w:rsidR="00F7405C">
        <w:rPr>
          <w:rFonts w:ascii="Arial" w:hAnsi="Arial" w:cs="Arial"/>
          <w:color w:val="000000"/>
          <w:sz w:val="24"/>
          <w:szCs w:val="24"/>
        </w:rPr>
        <w:t>P</w:t>
      </w:r>
      <w:r w:rsidR="00F7405C" w:rsidRPr="00C93327">
        <w:rPr>
          <w:rFonts w:ascii="Arial" w:hAnsi="Arial" w:cs="Arial"/>
          <w:color w:val="000000"/>
          <w:sz w:val="24"/>
          <w:szCs w:val="24"/>
          <w:vertAlign w:val="subscript"/>
        </w:rPr>
        <w:t>1</w:t>
      </w:r>
      <w:r w:rsidR="00C93327">
        <w:rPr>
          <w:rFonts w:ascii="Arial" w:hAnsi="Arial" w:cs="Arial"/>
          <w:color w:val="000000"/>
          <w:sz w:val="24"/>
          <w:szCs w:val="24"/>
        </w:rPr>
        <w:t>)</w:t>
      </w:r>
      <w:r w:rsidR="00F7405C">
        <w:rPr>
          <w:rFonts w:ascii="Arial" w:hAnsi="Arial" w:cs="Arial"/>
          <w:color w:val="000000"/>
          <w:sz w:val="24"/>
          <w:szCs w:val="24"/>
        </w:rPr>
        <w:t xml:space="preserve"> </w:t>
      </w:r>
      <w:r w:rsidR="009C647F">
        <w:rPr>
          <w:rFonts w:ascii="Arial" w:hAnsi="Arial" w:cs="Arial"/>
          <w:color w:val="000000"/>
          <w:sz w:val="24"/>
          <w:szCs w:val="24"/>
        </w:rPr>
        <w:t xml:space="preserve">502a </w:t>
      </w:r>
      <w:r w:rsidR="00F7405C">
        <w:rPr>
          <w:rFonts w:ascii="Arial" w:hAnsi="Arial" w:cs="Arial"/>
          <w:color w:val="000000"/>
          <w:sz w:val="24"/>
          <w:szCs w:val="24"/>
        </w:rPr>
        <w:t xml:space="preserve">and a second party </w:t>
      </w:r>
      <w:r w:rsidR="00C93327">
        <w:rPr>
          <w:rFonts w:ascii="Arial" w:hAnsi="Arial" w:cs="Arial"/>
          <w:color w:val="000000"/>
          <w:sz w:val="24"/>
          <w:szCs w:val="24"/>
        </w:rPr>
        <w:t>(</w:t>
      </w:r>
      <w:r w:rsidR="00F7405C">
        <w:rPr>
          <w:rFonts w:ascii="Arial" w:hAnsi="Arial" w:cs="Arial"/>
          <w:color w:val="000000"/>
          <w:sz w:val="24"/>
          <w:szCs w:val="24"/>
        </w:rPr>
        <w:t>P</w:t>
      </w:r>
      <w:r w:rsidR="00F7405C" w:rsidRPr="00C93327">
        <w:rPr>
          <w:rFonts w:ascii="Arial" w:hAnsi="Arial" w:cs="Arial"/>
          <w:color w:val="000000"/>
          <w:sz w:val="24"/>
          <w:szCs w:val="24"/>
          <w:vertAlign w:val="subscript"/>
        </w:rPr>
        <w:t>2</w:t>
      </w:r>
      <w:r w:rsidR="00C93327">
        <w:rPr>
          <w:rFonts w:ascii="Arial" w:hAnsi="Arial" w:cs="Arial"/>
          <w:color w:val="000000"/>
          <w:sz w:val="24"/>
          <w:szCs w:val="24"/>
        </w:rPr>
        <w:t>)</w:t>
      </w:r>
      <w:r w:rsidR="009C647F">
        <w:rPr>
          <w:rFonts w:ascii="Arial" w:hAnsi="Arial" w:cs="Arial"/>
          <w:color w:val="000000"/>
          <w:sz w:val="24"/>
          <w:szCs w:val="24"/>
        </w:rPr>
        <w:t xml:space="preserve"> 502b</w:t>
      </w:r>
      <w:r w:rsidR="00B02A79">
        <w:rPr>
          <w:rFonts w:ascii="Arial" w:hAnsi="Arial" w:cs="Arial"/>
          <w:color w:val="000000"/>
          <w:sz w:val="24"/>
          <w:szCs w:val="24"/>
        </w:rPr>
        <w:t xml:space="preserve">.  </w:t>
      </w:r>
      <w:r w:rsidR="00904EC5">
        <w:rPr>
          <w:rFonts w:ascii="Arial" w:hAnsi="Arial" w:cs="Arial"/>
          <w:color w:val="000000"/>
          <w:sz w:val="24"/>
          <w:szCs w:val="24"/>
        </w:rPr>
        <w:t xml:space="preserve">The above-described two-party protocol may be employed in the system </w:t>
      </w:r>
      <w:r w:rsidR="00D83BD7">
        <w:rPr>
          <w:rFonts w:ascii="Arial" w:hAnsi="Arial" w:cs="Arial"/>
          <w:color w:val="000000"/>
          <w:sz w:val="24"/>
          <w:szCs w:val="24"/>
        </w:rPr>
        <w:t>500</w:t>
      </w:r>
      <w:r w:rsidR="00846529">
        <w:rPr>
          <w:rFonts w:ascii="Arial" w:hAnsi="Arial" w:cs="Arial"/>
          <w:color w:val="000000"/>
          <w:sz w:val="24"/>
          <w:szCs w:val="24"/>
        </w:rPr>
        <w:t>,</w:t>
      </w:r>
      <w:r w:rsidR="00D83BD7">
        <w:rPr>
          <w:rFonts w:ascii="Arial" w:hAnsi="Arial" w:cs="Arial"/>
          <w:color w:val="000000"/>
          <w:sz w:val="24"/>
          <w:szCs w:val="24"/>
        </w:rPr>
        <w:t xml:space="preserve"> </w:t>
      </w:r>
      <w:r w:rsidR="00904EC5">
        <w:rPr>
          <w:rFonts w:ascii="Arial" w:hAnsi="Arial" w:cs="Arial"/>
          <w:color w:val="000000"/>
          <w:sz w:val="24"/>
          <w:szCs w:val="24"/>
        </w:rPr>
        <w:t>as shown</w:t>
      </w:r>
      <w:r w:rsidR="00B02A79">
        <w:rPr>
          <w:rFonts w:ascii="Arial" w:hAnsi="Arial" w:cs="Arial"/>
          <w:color w:val="000000"/>
          <w:sz w:val="24"/>
          <w:szCs w:val="24"/>
        </w:rPr>
        <w:t xml:space="preserve">.  </w:t>
      </w:r>
      <w:r w:rsidR="009C5F26">
        <w:rPr>
          <w:rFonts w:ascii="Arial" w:hAnsi="Arial" w:cs="Arial"/>
          <w:color w:val="000000"/>
          <w:sz w:val="24"/>
          <w:szCs w:val="24"/>
        </w:rPr>
        <w:t>Each party</w:t>
      </w:r>
      <w:r w:rsidR="00D83BD7">
        <w:rPr>
          <w:rFonts w:ascii="Arial" w:hAnsi="Arial" w:cs="Arial"/>
          <w:color w:val="000000"/>
          <w:sz w:val="24"/>
          <w:szCs w:val="24"/>
        </w:rPr>
        <w:t xml:space="preserve"> 502a, 502b</w:t>
      </w:r>
      <w:r w:rsidR="009C5F26">
        <w:rPr>
          <w:rFonts w:ascii="Arial" w:hAnsi="Arial" w:cs="Arial"/>
          <w:color w:val="000000"/>
          <w:sz w:val="24"/>
          <w:szCs w:val="24"/>
        </w:rPr>
        <w:t xml:space="preserve"> is associated with its own party data</w:t>
      </w:r>
      <w:r w:rsidR="000E769B">
        <w:rPr>
          <w:rFonts w:ascii="Arial" w:hAnsi="Arial" w:cs="Arial"/>
          <w:color w:val="000000"/>
          <w:sz w:val="24"/>
          <w:szCs w:val="24"/>
        </w:rPr>
        <w:t xml:space="preserve"> </w:t>
      </w:r>
      <w:r w:rsidR="008609B3">
        <w:rPr>
          <w:rFonts w:ascii="Arial" w:hAnsi="Arial" w:cs="Arial"/>
          <w:color w:val="000000"/>
          <w:sz w:val="24"/>
          <w:szCs w:val="24"/>
        </w:rPr>
        <w:t>504a, 504b</w:t>
      </w:r>
      <w:r w:rsidR="00846529">
        <w:rPr>
          <w:rFonts w:ascii="Arial" w:hAnsi="Arial" w:cs="Arial"/>
          <w:color w:val="000000"/>
          <w:sz w:val="24"/>
          <w:szCs w:val="24"/>
        </w:rPr>
        <w:t>,</w:t>
      </w:r>
      <w:r w:rsidR="008609B3">
        <w:rPr>
          <w:rFonts w:ascii="Arial" w:hAnsi="Arial" w:cs="Arial"/>
          <w:color w:val="000000"/>
          <w:sz w:val="24"/>
          <w:szCs w:val="24"/>
        </w:rPr>
        <w:t xml:space="preserve"> </w:t>
      </w:r>
      <w:r w:rsidR="000E769B">
        <w:rPr>
          <w:rFonts w:ascii="Arial" w:hAnsi="Arial" w:cs="Arial"/>
          <w:color w:val="000000"/>
          <w:sz w:val="24"/>
          <w:szCs w:val="24"/>
        </w:rPr>
        <w:t>which</w:t>
      </w:r>
      <w:r w:rsidR="00C72A85">
        <w:rPr>
          <w:rFonts w:ascii="Arial" w:hAnsi="Arial" w:cs="Arial"/>
          <w:color w:val="000000"/>
          <w:sz w:val="24"/>
          <w:szCs w:val="24"/>
        </w:rPr>
        <w:t xml:space="preserve"> may be stored on and communicated by respective computing devices</w:t>
      </w:r>
      <w:r w:rsidR="00B02A79">
        <w:rPr>
          <w:rFonts w:ascii="Arial" w:hAnsi="Arial" w:cs="Arial"/>
          <w:color w:val="000000"/>
          <w:sz w:val="24"/>
          <w:szCs w:val="24"/>
        </w:rPr>
        <w:t xml:space="preserve">.  </w:t>
      </w:r>
      <w:r w:rsidR="009C5F26">
        <w:rPr>
          <w:rFonts w:ascii="Arial" w:hAnsi="Arial" w:cs="Arial"/>
          <w:color w:val="000000"/>
          <w:sz w:val="24"/>
          <w:szCs w:val="24"/>
        </w:rPr>
        <w:t>For example, the first party 502a possesses a first set of party data 504a</w:t>
      </w:r>
      <w:r w:rsidR="00C86728">
        <w:rPr>
          <w:rFonts w:ascii="Arial" w:hAnsi="Arial" w:cs="Arial"/>
          <w:color w:val="000000"/>
          <w:sz w:val="24"/>
          <w:szCs w:val="24"/>
        </w:rPr>
        <w:t xml:space="preserve"> on a first computing device</w:t>
      </w:r>
      <w:r w:rsidR="009C5F26">
        <w:rPr>
          <w:rFonts w:ascii="Arial" w:hAnsi="Arial" w:cs="Arial"/>
          <w:color w:val="000000"/>
          <w:sz w:val="24"/>
          <w:szCs w:val="24"/>
        </w:rPr>
        <w:t>, and the second party 502b possesses a second set of party data 504b</w:t>
      </w:r>
      <w:r w:rsidR="00C86728">
        <w:rPr>
          <w:rFonts w:ascii="Arial" w:hAnsi="Arial" w:cs="Arial"/>
          <w:color w:val="000000"/>
          <w:sz w:val="24"/>
          <w:szCs w:val="24"/>
        </w:rPr>
        <w:t xml:space="preserve"> on a second computing device</w:t>
      </w:r>
      <w:r w:rsidR="00B02A79">
        <w:rPr>
          <w:rFonts w:ascii="Arial" w:hAnsi="Arial" w:cs="Arial"/>
          <w:color w:val="000000"/>
          <w:sz w:val="24"/>
          <w:szCs w:val="24"/>
        </w:rPr>
        <w:t xml:space="preserve">.  </w:t>
      </w:r>
      <w:r w:rsidR="002F1672">
        <w:rPr>
          <w:rFonts w:ascii="Arial" w:hAnsi="Arial" w:cs="Arial"/>
          <w:color w:val="000000"/>
          <w:sz w:val="24"/>
          <w:szCs w:val="24"/>
        </w:rPr>
        <w:t>The parties 502a, 502b work together to c</w:t>
      </w:r>
      <w:r w:rsidR="00B51419">
        <w:rPr>
          <w:rFonts w:ascii="Arial" w:hAnsi="Arial" w:cs="Arial"/>
          <w:color w:val="000000"/>
          <w:sz w:val="24"/>
          <w:szCs w:val="24"/>
        </w:rPr>
        <w:t>omplete a joint computation 506</w:t>
      </w:r>
      <w:r w:rsidR="00F77B23">
        <w:rPr>
          <w:rFonts w:ascii="Arial" w:hAnsi="Arial" w:cs="Arial"/>
          <w:color w:val="000000"/>
          <w:sz w:val="24"/>
          <w:szCs w:val="24"/>
        </w:rPr>
        <w:t xml:space="preserve"> by communicating their </w:t>
      </w:r>
      <w:r w:rsidR="00526B74">
        <w:rPr>
          <w:rFonts w:ascii="Arial" w:hAnsi="Arial" w:cs="Arial"/>
          <w:color w:val="000000"/>
          <w:sz w:val="24"/>
          <w:szCs w:val="24"/>
        </w:rPr>
        <w:t xml:space="preserve">respective </w:t>
      </w:r>
      <w:r w:rsidR="00F77B23">
        <w:rPr>
          <w:rFonts w:ascii="Arial" w:hAnsi="Arial" w:cs="Arial"/>
          <w:color w:val="000000"/>
          <w:sz w:val="24"/>
          <w:szCs w:val="24"/>
        </w:rPr>
        <w:t>party data 504a, 504b for use in the joint computation 506</w:t>
      </w:r>
      <w:r w:rsidR="001C235D">
        <w:rPr>
          <w:rFonts w:ascii="Arial" w:hAnsi="Arial" w:cs="Arial"/>
          <w:color w:val="000000"/>
          <w:sz w:val="24"/>
          <w:szCs w:val="24"/>
        </w:rPr>
        <w:t>,</w:t>
      </w:r>
      <w:r w:rsidR="00F77B23">
        <w:rPr>
          <w:rFonts w:ascii="Arial" w:hAnsi="Arial" w:cs="Arial"/>
          <w:color w:val="000000"/>
          <w:sz w:val="24"/>
          <w:szCs w:val="24"/>
        </w:rPr>
        <w:t xml:space="preserve"> and </w:t>
      </w:r>
      <w:r w:rsidR="001C235D">
        <w:rPr>
          <w:rFonts w:ascii="Arial" w:hAnsi="Arial" w:cs="Arial"/>
          <w:color w:val="000000"/>
          <w:sz w:val="24"/>
          <w:szCs w:val="24"/>
        </w:rPr>
        <w:t>to receive</w:t>
      </w:r>
      <w:r w:rsidR="00F77B23">
        <w:rPr>
          <w:rFonts w:ascii="Arial" w:hAnsi="Arial" w:cs="Arial"/>
          <w:color w:val="000000"/>
          <w:sz w:val="24"/>
          <w:szCs w:val="24"/>
        </w:rPr>
        <w:t xml:space="preserve"> the output of the joint computation</w:t>
      </w:r>
      <w:r w:rsidR="0083079D">
        <w:rPr>
          <w:rFonts w:ascii="Arial" w:hAnsi="Arial" w:cs="Arial"/>
          <w:color w:val="000000"/>
          <w:sz w:val="24"/>
          <w:szCs w:val="24"/>
        </w:rPr>
        <w:t xml:space="preserve"> 506</w:t>
      </w:r>
      <w:r w:rsidR="00F77B23">
        <w:rPr>
          <w:rFonts w:ascii="Arial" w:hAnsi="Arial" w:cs="Arial"/>
          <w:color w:val="000000"/>
          <w:sz w:val="24"/>
          <w:szCs w:val="24"/>
        </w:rPr>
        <w:t xml:space="preserve"> in an order of operations that protects honest parties should a dishonest party break the protocol early.</w:t>
      </w:r>
    </w:p>
    <w:p w14:paraId="5E634128" w14:textId="6A1A74EE" w:rsidR="00494798" w:rsidRDefault="00494798"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 xml:space="preserve">Referring to FIG. </w:t>
      </w:r>
      <w:r w:rsidR="003D38CD">
        <w:rPr>
          <w:rFonts w:ascii="Arial" w:hAnsi="Arial" w:cs="Arial"/>
          <w:color w:val="000000"/>
          <w:sz w:val="24"/>
          <w:szCs w:val="24"/>
        </w:rPr>
        <w:t>6</w:t>
      </w:r>
      <w:r>
        <w:rPr>
          <w:rFonts w:ascii="Arial" w:hAnsi="Arial" w:cs="Arial"/>
          <w:color w:val="000000"/>
          <w:sz w:val="24"/>
          <w:szCs w:val="24"/>
        </w:rPr>
        <w:t xml:space="preserve">, depicted is a schematic diagram of a system </w:t>
      </w:r>
      <w:r w:rsidR="00C76C19">
        <w:rPr>
          <w:rFonts w:ascii="Arial" w:hAnsi="Arial" w:cs="Arial"/>
          <w:color w:val="000000"/>
          <w:sz w:val="24"/>
          <w:szCs w:val="24"/>
        </w:rPr>
        <w:t>600</w:t>
      </w:r>
      <w:r>
        <w:rPr>
          <w:rFonts w:ascii="Arial" w:hAnsi="Arial" w:cs="Arial"/>
          <w:color w:val="000000"/>
          <w:sz w:val="24"/>
          <w:szCs w:val="24"/>
        </w:rPr>
        <w:t xml:space="preserve"> for secure, real-time, n-party computation</w:t>
      </w:r>
      <w:r w:rsidR="00846529">
        <w:rPr>
          <w:rFonts w:ascii="Arial" w:hAnsi="Arial" w:cs="Arial"/>
          <w:color w:val="000000"/>
          <w:sz w:val="24"/>
          <w:szCs w:val="24"/>
        </w:rPr>
        <w:t>,</w:t>
      </w:r>
      <w:r>
        <w:rPr>
          <w:rFonts w:ascii="Arial" w:hAnsi="Arial" w:cs="Arial"/>
          <w:color w:val="000000"/>
          <w:sz w:val="24"/>
          <w:szCs w:val="24"/>
        </w:rPr>
        <w:t xml:space="preserve"> according to non-limiting embodiments or aspects</w:t>
      </w:r>
      <w:r w:rsidR="00B02A79">
        <w:rPr>
          <w:rFonts w:ascii="Arial" w:hAnsi="Arial" w:cs="Arial"/>
          <w:color w:val="000000"/>
          <w:sz w:val="24"/>
          <w:szCs w:val="24"/>
        </w:rPr>
        <w:t xml:space="preserve">.  </w:t>
      </w:r>
      <w:r>
        <w:rPr>
          <w:rFonts w:ascii="Arial" w:hAnsi="Arial" w:cs="Arial"/>
          <w:color w:val="000000"/>
          <w:sz w:val="24"/>
          <w:szCs w:val="24"/>
        </w:rPr>
        <w:t xml:space="preserve">The system </w:t>
      </w:r>
      <w:r w:rsidR="00C76C19">
        <w:rPr>
          <w:rFonts w:ascii="Arial" w:hAnsi="Arial" w:cs="Arial"/>
          <w:color w:val="000000"/>
          <w:sz w:val="24"/>
          <w:szCs w:val="24"/>
        </w:rPr>
        <w:t>600</w:t>
      </w:r>
      <w:r>
        <w:rPr>
          <w:rFonts w:ascii="Arial" w:hAnsi="Arial" w:cs="Arial"/>
          <w:color w:val="000000"/>
          <w:sz w:val="24"/>
          <w:szCs w:val="24"/>
        </w:rPr>
        <w:t xml:space="preserve"> of FIG. </w:t>
      </w:r>
      <w:r w:rsidR="00C76C19">
        <w:rPr>
          <w:rFonts w:ascii="Arial" w:hAnsi="Arial" w:cs="Arial"/>
          <w:color w:val="000000"/>
          <w:sz w:val="24"/>
          <w:szCs w:val="24"/>
        </w:rPr>
        <w:t>6</w:t>
      </w:r>
      <w:r>
        <w:rPr>
          <w:rFonts w:ascii="Arial" w:hAnsi="Arial" w:cs="Arial"/>
          <w:color w:val="000000"/>
          <w:sz w:val="24"/>
          <w:szCs w:val="24"/>
        </w:rPr>
        <w:t xml:space="preserve"> depicts a multi-party computation of </w:t>
      </w:r>
      <w:r w:rsidR="00C76C19">
        <w:rPr>
          <w:rFonts w:ascii="Arial" w:hAnsi="Arial" w:cs="Arial"/>
          <w:color w:val="000000"/>
          <w:sz w:val="24"/>
          <w:szCs w:val="24"/>
        </w:rPr>
        <w:t>more than two</w:t>
      </w:r>
      <w:r>
        <w:rPr>
          <w:rFonts w:ascii="Arial" w:hAnsi="Arial" w:cs="Arial"/>
          <w:color w:val="000000"/>
          <w:sz w:val="24"/>
          <w:szCs w:val="24"/>
        </w:rPr>
        <w:t xml:space="preserve"> parties: a first party (P</w:t>
      </w:r>
      <w:r w:rsidRPr="00C93327">
        <w:rPr>
          <w:rFonts w:ascii="Arial" w:hAnsi="Arial" w:cs="Arial"/>
          <w:color w:val="000000"/>
          <w:sz w:val="24"/>
          <w:szCs w:val="24"/>
          <w:vertAlign w:val="subscript"/>
        </w:rPr>
        <w:t>1</w:t>
      </w:r>
      <w:r>
        <w:rPr>
          <w:rFonts w:ascii="Arial" w:hAnsi="Arial" w:cs="Arial"/>
          <w:color w:val="000000"/>
          <w:sz w:val="24"/>
          <w:szCs w:val="24"/>
        </w:rPr>
        <w:t>) 502a</w:t>
      </w:r>
      <w:r w:rsidR="00C76C19">
        <w:rPr>
          <w:rFonts w:ascii="Arial" w:hAnsi="Arial" w:cs="Arial"/>
          <w:color w:val="000000"/>
          <w:sz w:val="24"/>
          <w:szCs w:val="24"/>
        </w:rPr>
        <w:t xml:space="preserve">, </w:t>
      </w:r>
      <w:r>
        <w:rPr>
          <w:rFonts w:ascii="Arial" w:hAnsi="Arial" w:cs="Arial"/>
          <w:color w:val="000000"/>
          <w:sz w:val="24"/>
          <w:szCs w:val="24"/>
        </w:rPr>
        <w:t>a second party (P</w:t>
      </w:r>
      <w:r w:rsidRPr="00C93327">
        <w:rPr>
          <w:rFonts w:ascii="Arial" w:hAnsi="Arial" w:cs="Arial"/>
          <w:color w:val="000000"/>
          <w:sz w:val="24"/>
          <w:szCs w:val="24"/>
          <w:vertAlign w:val="subscript"/>
        </w:rPr>
        <w:t>2</w:t>
      </w:r>
      <w:r>
        <w:rPr>
          <w:rFonts w:ascii="Arial" w:hAnsi="Arial" w:cs="Arial"/>
          <w:color w:val="000000"/>
          <w:sz w:val="24"/>
          <w:szCs w:val="24"/>
        </w:rPr>
        <w:t>) 502b</w:t>
      </w:r>
      <w:r w:rsidR="00C76C19">
        <w:rPr>
          <w:rFonts w:ascii="Arial" w:hAnsi="Arial" w:cs="Arial"/>
          <w:color w:val="000000"/>
          <w:sz w:val="24"/>
          <w:szCs w:val="24"/>
        </w:rPr>
        <w:t>, and any number of additional parties up to an nth party (P</w:t>
      </w:r>
      <w:r w:rsidR="00C76C19" w:rsidRPr="00C76C19">
        <w:rPr>
          <w:rFonts w:ascii="Arial" w:hAnsi="Arial" w:cs="Arial"/>
          <w:color w:val="000000"/>
          <w:sz w:val="24"/>
          <w:szCs w:val="24"/>
          <w:vertAlign w:val="subscript"/>
        </w:rPr>
        <w:t>N</w:t>
      </w:r>
      <w:r w:rsidR="00C76C19">
        <w:rPr>
          <w:rFonts w:ascii="Arial" w:hAnsi="Arial" w:cs="Arial"/>
          <w:color w:val="000000"/>
          <w:sz w:val="24"/>
          <w:szCs w:val="24"/>
        </w:rPr>
        <w:t>) 502n</w:t>
      </w:r>
      <w:r w:rsidR="00B02A79">
        <w:rPr>
          <w:rFonts w:ascii="Arial" w:hAnsi="Arial" w:cs="Arial"/>
          <w:color w:val="000000"/>
          <w:sz w:val="24"/>
          <w:szCs w:val="24"/>
        </w:rPr>
        <w:t xml:space="preserve">.  </w:t>
      </w:r>
      <w:r>
        <w:rPr>
          <w:rFonts w:ascii="Arial" w:hAnsi="Arial" w:cs="Arial"/>
          <w:color w:val="000000"/>
          <w:sz w:val="24"/>
          <w:szCs w:val="24"/>
        </w:rPr>
        <w:t xml:space="preserve">The above-described </w:t>
      </w:r>
      <w:r w:rsidR="00D83BD7">
        <w:rPr>
          <w:rFonts w:ascii="Arial" w:hAnsi="Arial" w:cs="Arial"/>
          <w:color w:val="000000"/>
          <w:sz w:val="24"/>
          <w:szCs w:val="24"/>
        </w:rPr>
        <w:t>n</w:t>
      </w:r>
      <w:r>
        <w:rPr>
          <w:rFonts w:ascii="Arial" w:hAnsi="Arial" w:cs="Arial"/>
          <w:color w:val="000000"/>
          <w:sz w:val="24"/>
          <w:szCs w:val="24"/>
        </w:rPr>
        <w:t xml:space="preserve">-party protocol may be employed in the system </w:t>
      </w:r>
      <w:r w:rsidR="00D83BD7">
        <w:rPr>
          <w:rFonts w:ascii="Arial" w:hAnsi="Arial" w:cs="Arial"/>
          <w:color w:val="000000"/>
          <w:sz w:val="24"/>
          <w:szCs w:val="24"/>
        </w:rPr>
        <w:t>600</w:t>
      </w:r>
      <w:r w:rsidR="00846529">
        <w:rPr>
          <w:rFonts w:ascii="Arial" w:hAnsi="Arial" w:cs="Arial"/>
          <w:color w:val="000000"/>
          <w:sz w:val="24"/>
          <w:szCs w:val="24"/>
        </w:rPr>
        <w:t>,</w:t>
      </w:r>
      <w:r w:rsidR="00D83BD7">
        <w:rPr>
          <w:rFonts w:ascii="Arial" w:hAnsi="Arial" w:cs="Arial"/>
          <w:color w:val="000000"/>
          <w:sz w:val="24"/>
          <w:szCs w:val="24"/>
        </w:rPr>
        <w:t xml:space="preserve"> </w:t>
      </w:r>
      <w:r>
        <w:rPr>
          <w:rFonts w:ascii="Arial" w:hAnsi="Arial" w:cs="Arial"/>
          <w:color w:val="000000"/>
          <w:sz w:val="24"/>
          <w:szCs w:val="24"/>
        </w:rPr>
        <w:t>as shown</w:t>
      </w:r>
      <w:r w:rsidR="00B02A79">
        <w:rPr>
          <w:rFonts w:ascii="Arial" w:hAnsi="Arial" w:cs="Arial"/>
          <w:color w:val="000000"/>
          <w:sz w:val="24"/>
          <w:szCs w:val="24"/>
        </w:rPr>
        <w:t xml:space="preserve">.  </w:t>
      </w:r>
      <w:r>
        <w:rPr>
          <w:rFonts w:ascii="Arial" w:hAnsi="Arial" w:cs="Arial"/>
          <w:color w:val="000000"/>
          <w:sz w:val="24"/>
          <w:szCs w:val="24"/>
        </w:rPr>
        <w:t>Each party</w:t>
      </w:r>
      <w:r w:rsidR="00D83BD7">
        <w:rPr>
          <w:rFonts w:ascii="Arial" w:hAnsi="Arial" w:cs="Arial"/>
          <w:color w:val="000000"/>
          <w:sz w:val="24"/>
          <w:szCs w:val="24"/>
        </w:rPr>
        <w:t xml:space="preserve"> 502a, 502b, 502n</w:t>
      </w:r>
      <w:r>
        <w:rPr>
          <w:rFonts w:ascii="Arial" w:hAnsi="Arial" w:cs="Arial"/>
          <w:color w:val="000000"/>
          <w:sz w:val="24"/>
          <w:szCs w:val="24"/>
        </w:rPr>
        <w:t xml:space="preserve"> is associated with its own party data </w:t>
      </w:r>
      <w:r w:rsidR="000E769B">
        <w:rPr>
          <w:rFonts w:ascii="Arial" w:hAnsi="Arial" w:cs="Arial"/>
          <w:color w:val="000000"/>
          <w:sz w:val="24"/>
          <w:szCs w:val="24"/>
        </w:rPr>
        <w:t>504a, 504b, 504n</w:t>
      </w:r>
      <w:r w:rsidR="00846529">
        <w:rPr>
          <w:rFonts w:ascii="Arial" w:hAnsi="Arial" w:cs="Arial"/>
          <w:color w:val="000000"/>
          <w:sz w:val="24"/>
          <w:szCs w:val="24"/>
        </w:rPr>
        <w:t>,</w:t>
      </w:r>
      <w:r w:rsidR="000E769B">
        <w:rPr>
          <w:rFonts w:ascii="Arial" w:hAnsi="Arial" w:cs="Arial"/>
          <w:color w:val="000000"/>
          <w:sz w:val="24"/>
          <w:szCs w:val="24"/>
        </w:rPr>
        <w:t xml:space="preserve"> </w:t>
      </w:r>
      <w:r w:rsidR="009A6E23">
        <w:rPr>
          <w:rFonts w:ascii="Arial" w:hAnsi="Arial" w:cs="Arial"/>
          <w:color w:val="000000"/>
          <w:sz w:val="24"/>
          <w:szCs w:val="24"/>
        </w:rPr>
        <w:t>which</w:t>
      </w:r>
      <w:r>
        <w:rPr>
          <w:rFonts w:ascii="Arial" w:hAnsi="Arial" w:cs="Arial"/>
          <w:color w:val="000000"/>
          <w:sz w:val="24"/>
          <w:szCs w:val="24"/>
        </w:rPr>
        <w:t xml:space="preserve"> may be stored on and communicated by respective computing devices</w:t>
      </w:r>
      <w:r w:rsidR="00B02A79">
        <w:rPr>
          <w:rFonts w:ascii="Arial" w:hAnsi="Arial" w:cs="Arial"/>
          <w:color w:val="000000"/>
          <w:sz w:val="24"/>
          <w:szCs w:val="24"/>
        </w:rPr>
        <w:t xml:space="preserve">.  </w:t>
      </w:r>
      <w:r>
        <w:rPr>
          <w:rFonts w:ascii="Arial" w:hAnsi="Arial" w:cs="Arial"/>
          <w:color w:val="000000"/>
          <w:sz w:val="24"/>
          <w:szCs w:val="24"/>
        </w:rPr>
        <w:t>For example, the first party 502a possesses a first set of party data 504a on a first computing device, the second party 502b possesses a second set of party data 504b on a second computing device</w:t>
      </w:r>
      <w:r w:rsidR="00360583">
        <w:rPr>
          <w:rFonts w:ascii="Arial" w:hAnsi="Arial" w:cs="Arial"/>
          <w:color w:val="000000"/>
          <w:sz w:val="24"/>
          <w:szCs w:val="24"/>
        </w:rPr>
        <w:t>, and any number of additional parties up to the nth party 502n may possess an nth set of party data 504n on an nth computing device</w:t>
      </w:r>
      <w:r w:rsidR="00B02A79">
        <w:rPr>
          <w:rFonts w:ascii="Arial" w:hAnsi="Arial" w:cs="Arial"/>
          <w:color w:val="000000"/>
          <w:sz w:val="24"/>
          <w:szCs w:val="24"/>
        </w:rPr>
        <w:t xml:space="preserve">.  </w:t>
      </w:r>
      <w:r>
        <w:rPr>
          <w:rFonts w:ascii="Arial" w:hAnsi="Arial" w:cs="Arial"/>
          <w:color w:val="000000"/>
          <w:sz w:val="24"/>
          <w:szCs w:val="24"/>
        </w:rPr>
        <w:t>The parties 502a, 502b</w:t>
      </w:r>
      <w:r w:rsidR="00BE50D2">
        <w:rPr>
          <w:rFonts w:ascii="Arial" w:hAnsi="Arial" w:cs="Arial"/>
          <w:color w:val="000000"/>
          <w:sz w:val="24"/>
          <w:szCs w:val="24"/>
        </w:rPr>
        <w:t>, 504n</w:t>
      </w:r>
      <w:r>
        <w:rPr>
          <w:rFonts w:ascii="Arial" w:hAnsi="Arial" w:cs="Arial"/>
          <w:color w:val="000000"/>
          <w:sz w:val="24"/>
          <w:szCs w:val="24"/>
        </w:rPr>
        <w:t xml:space="preserve"> work together to complete a joint computation </w:t>
      </w:r>
      <w:r w:rsidR="00BE50D2">
        <w:rPr>
          <w:rFonts w:ascii="Arial" w:hAnsi="Arial" w:cs="Arial"/>
          <w:color w:val="000000"/>
          <w:sz w:val="24"/>
          <w:szCs w:val="24"/>
        </w:rPr>
        <w:t>606</w:t>
      </w:r>
      <w:r>
        <w:rPr>
          <w:rFonts w:ascii="Arial" w:hAnsi="Arial" w:cs="Arial"/>
          <w:color w:val="000000"/>
          <w:sz w:val="24"/>
          <w:szCs w:val="24"/>
        </w:rPr>
        <w:t xml:space="preserve"> by communicating their respective party data 504a, 504b</w:t>
      </w:r>
      <w:r w:rsidR="00BE50D2">
        <w:rPr>
          <w:rFonts w:ascii="Arial" w:hAnsi="Arial" w:cs="Arial"/>
          <w:color w:val="000000"/>
          <w:sz w:val="24"/>
          <w:szCs w:val="24"/>
        </w:rPr>
        <w:t>, 504n</w:t>
      </w:r>
      <w:r>
        <w:rPr>
          <w:rFonts w:ascii="Arial" w:hAnsi="Arial" w:cs="Arial"/>
          <w:color w:val="000000"/>
          <w:sz w:val="24"/>
          <w:szCs w:val="24"/>
        </w:rPr>
        <w:t xml:space="preserve"> for use in the joint computation </w:t>
      </w:r>
      <w:r w:rsidR="00BE50D2">
        <w:rPr>
          <w:rFonts w:ascii="Arial" w:hAnsi="Arial" w:cs="Arial"/>
          <w:color w:val="000000"/>
          <w:sz w:val="24"/>
          <w:szCs w:val="24"/>
        </w:rPr>
        <w:t>606</w:t>
      </w:r>
      <w:r>
        <w:rPr>
          <w:rFonts w:ascii="Arial" w:hAnsi="Arial" w:cs="Arial"/>
          <w:color w:val="000000"/>
          <w:sz w:val="24"/>
          <w:szCs w:val="24"/>
        </w:rPr>
        <w:t xml:space="preserve">, and to receive the output of the joint computation </w:t>
      </w:r>
      <w:r w:rsidR="00BE50D2">
        <w:rPr>
          <w:rFonts w:ascii="Arial" w:hAnsi="Arial" w:cs="Arial"/>
          <w:color w:val="000000"/>
          <w:sz w:val="24"/>
          <w:szCs w:val="24"/>
        </w:rPr>
        <w:t>606</w:t>
      </w:r>
      <w:r>
        <w:rPr>
          <w:rFonts w:ascii="Arial" w:hAnsi="Arial" w:cs="Arial"/>
          <w:color w:val="000000"/>
          <w:sz w:val="24"/>
          <w:szCs w:val="24"/>
        </w:rPr>
        <w:t xml:space="preserve"> in an order of operations that protects honest parties should a dishonest party break the protocol early.</w:t>
      </w:r>
    </w:p>
    <w:p w14:paraId="20C79644" w14:textId="3BC8DAA7" w:rsidR="00DB5E8D" w:rsidRDefault="00DB5E8D"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Referring to FIG. 7, depicted is pseudocode for a method for secure real-time n-party computation</w:t>
      </w:r>
      <w:r w:rsidR="00846529">
        <w:rPr>
          <w:rFonts w:ascii="Arial" w:hAnsi="Arial" w:cs="Arial"/>
          <w:color w:val="000000"/>
          <w:sz w:val="24"/>
          <w:szCs w:val="24"/>
        </w:rPr>
        <w:t>,</w:t>
      </w:r>
      <w:r>
        <w:rPr>
          <w:rFonts w:ascii="Arial" w:hAnsi="Arial" w:cs="Arial"/>
          <w:color w:val="000000"/>
          <w:sz w:val="24"/>
          <w:szCs w:val="24"/>
        </w:rPr>
        <w:t xml:space="preserve"> according to non-limiting embodiments or aspects</w:t>
      </w:r>
      <w:r w:rsidR="00B02A79">
        <w:rPr>
          <w:rFonts w:ascii="Arial" w:hAnsi="Arial" w:cs="Arial"/>
          <w:color w:val="000000"/>
          <w:sz w:val="24"/>
          <w:szCs w:val="24"/>
        </w:rPr>
        <w:t xml:space="preserve">.  </w:t>
      </w:r>
      <w:r>
        <w:rPr>
          <w:rFonts w:ascii="Arial" w:hAnsi="Arial" w:cs="Arial"/>
          <w:color w:val="000000"/>
          <w:sz w:val="24"/>
          <w:szCs w:val="24"/>
        </w:rPr>
        <w:t xml:space="preserve">In particular, FIG. 7 depicts pseudocode </w:t>
      </w:r>
      <w:r w:rsidR="002E6354">
        <w:rPr>
          <w:rFonts w:ascii="Arial" w:hAnsi="Arial" w:cs="Arial"/>
          <w:color w:val="000000"/>
          <w:sz w:val="24"/>
          <w:szCs w:val="24"/>
        </w:rPr>
        <w:t>for an enclave program for use in a two-party fair exchange protocol</w:t>
      </w:r>
      <w:r w:rsidR="00B02A79">
        <w:rPr>
          <w:rFonts w:ascii="Arial" w:hAnsi="Arial" w:cs="Arial"/>
          <w:color w:val="000000"/>
          <w:sz w:val="24"/>
          <w:szCs w:val="24"/>
        </w:rPr>
        <w:t xml:space="preserve">.  </w:t>
      </w:r>
      <w:r w:rsidR="00670EE4">
        <w:rPr>
          <w:rFonts w:ascii="Arial" w:hAnsi="Arial" w:cs="Arial"/>
          <w:color w:val="000000"/>
          <w:sz w:val="24"/>
          <w:szCs w:val="24"/>
        </w:rPr>
        <w:t xml:space="preserve">The process depicted in FIG. 7 may be hosted </w:t>
      </w:r>
      <w:r w:rsidR="006147B6">
        <w:rPr>
          <w:rFonts w:ascii="Arial" w:hAnsi="Arial" w:cs="Arial"/>
          <w:color w:val="000000"/>
          <w:sz w:val="24"/>
          <w:szCs w:val="24"/>
        </w:rPr>
        <w:t xml:space="preserve">and executed </w:t>
      </w:r>
      <w:r w:rsidR="00670EE4">
        <w:rPr>
          <w:rFonts w:ascii="Arial" w:hAnsi="Arial" w:cs="Arial"/>
          <w:color w:val="000000"/>
          <w:sz w:val="24"/>
          <w:szCs w:val="24"/>
        </w:rPr>
        <w:t>on a TEE</w:t>
      </w:r>
      <w:r w:rsidR="00B02AC3">
        <w:rPr>
          <w:rFonts w:ascii="Arial" w:hAnsi="Arial" w:cs="Arial"/>
          <w:color w:val="000000"/>
          <w:sz w:val="24"/>
          <w:szCs w:val="24"/>
        </w:rPr>
        <w:t xml:space="preserve"> 104</w:t>
      </w:r>
      <w:r w:rsidR="00670EE4">
        <w:rPr>
          <w:rFonts w:ascii="Arial" w:hAnsi="Arial" w:cs="Arial"/>
          <w:color w:val="000000"/>
          <w:sz w:val="24"/>
          <w:szCs w:val="24"/>
        </w:rPr>
        <w:t>.</w:t>
      </w:r>
    </w:p>
    <w:p w14:paraId="23DC7669" w14:textId="18CFA530" w:rsidR="00D447FB" w:rsidRDefault="00D447FB"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Referring to FIG</w:t>
      </w:r>
      <w:r w:rsidR="00E57320">
        <w:rPr>
          <w:rFonts w:ascii="Arial" w:hAnsi="Arial" w:cs="Arial"/>
          <w:color w:val="000000"/>
          <w:sz w:val="24"/>
          <w:szCs w:val="24"/>
        </w:rPr>
        <w:t>S</w:t>
      </w:r>
      <w:r>
        <w:rPr>
          <w:rFonts w:ascii="Arial" w:hAnsi="Arial" w:cs="Arial"/>
          <w:color w:val="000000"/>
          <w:sz w:val="24"/>
          <w:szCs w:val="24"/>
        </w:rPr>
        <w:t>. 8</w:t>
      </w:r>
      <w:r w:rsidR="00E57320">
        <w:rPr>
          <w:rFonts w:ascii="Arial" w:hAnsi="Arial" w:cs="Arial"/>
          <w:color w:val="000000"/>
          <w:sz w:val="24"/>
          <w:szCs w:val="24"/>
        </w:rPr>
        <w:t xml:space="preserve"> and 9</w:t>
      </w:r>
      <w:r>
        <w:rPr>
          <w:rFonts w:ascii="Arial" w:hAnsi="Arial" w:cs="Arial"/>
          <w:color w:val="000000"/>
          <w:sz w:val="24"/>
          <w:szCs w:val="24"/>
        </w:rPr>
        <w:t>, depicted is pseudocode for a method for secure real-time n-party computation</w:t>
      </w:r>
      <w:r w:rsidR="00846529">
        <w:rPr>
          <w:rFonts w:ascii="Arial" w:hAnsi="Arial" w:cs="Arial"/>
          <w:color w:val="000000"/>
          <w:sz w:val="24"/>
          <w:szCs w:val="24"/>
        </w:rPr>
        <w:t>,</w:t>
      </w:r>
      <w:r>
        <w:rPr>
          <w:rFonts w:ascii="Arial" w:hAnsi="Arial" w:cs="Arial"/>
          <w:color w:val="000000"/>
          <w:sz w:val="24"/>
          <w:szCs w:val="24"/>
        </w:rPr>
        <w:t xml:space="preserve"> according to non-limiting embodiments or aspects</w:t>
      </w:r>
      <w:r w:rsidR="00B02A79">
        <w:rPr>
          <w:rFonts w:ascii="Arial" w:hAnsi="Arial" w:cs="Arial"/>
          <w:color w:val="000000"/>
          <w:sz w:val="24"/>
          <w:szCs w:val="24"/>
        </w:rPr>
        <w:t xml:space="preserve">.  </w:t>
      </w:r>
      <w:r>
        <w:rPr>
          <w:rFonts w:ascii="Arial" w:hAnsi="Arial" w:cs="Arial"/>
          <w:color w:val="000000"/>
          <w:sz w:val="24"/>
          <w:szCs w:val="24"/>
        </w:rPr>
        <w:t>In particular, FIG</w:t>
      </w:r>
      <w:r w:rsidR="00E57320">
        <w:rPr>
          <w:rFonts w:ascii="Arial" w:hAnsi="Arial" w:cs="Arial"/>
          <w:color w:val="000000"/>
          <w:sz w:val="24"/>
          <w:szCs w:val="24"/>
        </w:rPr>
        <w:t>S. 8 and 9 depict</w:t>
      </w:r>
      <w:r>
        <w:rPr>
          <w:rFonts w:ascii="Arial" w:hAnsi="Arial" w:cs="Arial"/>
          <w:color w:val="000000"/>
          <w:sz w:val="24"/>
          <w:szCs w:val="24"/>
        </w:rPr>
        <w:t xml:space="preserve"> pseudocode for </w:t>
      </w:r>
      <w:r w:rsidR="00E57320">
        <w:rPr>
          <w:rFonts w:ascii="Arial" w:hAnsi="Arial" w:cs="Arial"/>
          <w:color w:val="000000"/>
          <w:sz w:val="24"/>
          <w:szCs w:val="24"/>
        </w:rPr>
        <w:t>a two-party fair exchange protocol</w:t>
      </w:r>
      <w:r w:rsidR="00B02A79">
        <w:rPr>
          <w:rFonts w:ascii="Arial" w:hAnsi="Arial" w:cs="Arial"/>
          <w:color w:val="000000"/>
          <w:sz w:val="24"/>
          <w:szCs w:val="24"/>
        </w:rPr>
        <w:t xml:space="preserve">.  </w:t>
      </w:r>
      <w:r w:rsidR="00C75D32">
        <w:rPr>
          <w:rFonts w:ascii="Arial" w:hAnsi="Arial" w:cs="Arial"/>
          <w:color w:val="000000"/>
          <w:sz w:val="24"/>
          <w:szCs w:val="24"/>
        </w:rPr>
        <w:lastRenderedPageBreak/>
        <w:t>The process depicted in FIGS. 8 and 9</w:t>
      </w:r>
      <w:r>
        <w:rPr>
          <w:rFonts w:ascii="Arial" w:hAnsi="Arial" w:cs="Arial"/>
          <w:color w:val="000000"/>
          <w:sz w:val="24"/>
          <w:szCs w:val="24"/>
        </w:rPr>
        <w:t xml:space="preserve"> may be </w:t>
      </w:r>
      <w:r w:rsidR="00194F84">
        <w:rPr>
          <w:rFonts w:ascii="Arial" w:hAnsi="Arial" w:cs="Arial"/>
          <w:color w:val="000000"/>
          <w:sz w:val="24"/>
          <w:szCs w:val="24"/>
        </w:rPr>
        <w:t>executed by one or more computing devices, includi</w:t>
      </w:r>
      <w:r w:rsidR="00623F6E">
        <w:rPr>
          <w:rFonts w:ascii="Arial" w:hAnsi="Arial" w:cs="Arial"/>
          <w:color w:val="000000"/>
          <w:sz w:val="24"/>
          <w:szCs w:val="24"/>
        </w:rPr>
        <w:t xml:space="preserve">ng a first computing device 102 </w:t>
      </w:r>
      <w:r w:rsidR="00F83D64">
        <w:rPr>
          <w:rFonts w:ascii="Arial" w:hAnsi="Arial" w:cs="Arial"/>
          <w:color w:val="000000"/>
          <w:sz w:val="24"/>
          <w:szCs w:val="24"/>
        </w:rPr>
        <w:t xml:space="preserve">associated with a first party </w:t>
      </w:r>
      <w:r w:rsidR="00623F6E">
        <w:rPr>
          <w:rFonts w:ascii="Arial" w:hAnsi="Arial" w:cs="Arial"/>
          <w:color w:val="000000"/>
          <w:sz w:val="24"/>
          <w:szCs w:val="24"/>
        </w:rPr>
        <w:t>and at least one other computing device 106 (e.g., a second computing device)</w:t>
      </w:r>
      <w:r w:rsidR="00F83D64">
        <w:rPr>
          <w:rFonts w:ascii="Arial" w:hAnsi="Arial" w:cs="Arial"/>
          <w:color w:val="000000"/>
          <w:sz w:val="24"/>
          <w:szCs w:val="24"/>
        </w:rPr>
        <w:t xml:space="preserve"> associated with a second party</w:t>
      </w:r>
      <w:r w:rsidR="00623F6E">
        <w:rPr>
          <w:rFonts w:ascii="Arial" w:hAnsi="Arial" w:cs="Arial"/>
          <w:color w:val="000000"/>
          <w:sz w:val="24"/>
          <w:szCs w:val="24"/>
        </w:rPr>
        <w:t>.</w:t>
      </w:r>
    </w:p>
    <w:p w14:paraId="5BB76D77" w14:textId="4AB48733" w:rsidR="00C75D32" w:rsidRDefault="00C75D32"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Referring to FIG. 10, depicted is pseudocode for a method for secure real-time n-party computation</w:t>
      </w:r>
      <w:r w:rsidR="00846529">
        <w:rPr>
          <w:rFonts w:ascii="Arial" w:hAnsi="Arial" w:cs="Arial"/>
          <w:color w:val="000000"/>
          <w:sz w:val="24"/>
          <w:szCs w:val="24"/>
        </w:rPr>
        <w:t>,</w:t>
      </w:r>
      <w:r>
        <w:rPr>
          <w:rFonts w:ascii="Arial" w:hAnsi="Arial" w:cs="Arial"/>
          <w:color w:val="000000"/>
          <w:sz w:val="24"/>
          <w:szCs w:val="24"/>
        </w:rPr>
        <w:t xml:space="preserve"> according to non-limiting embodiments o</w:t>
      </w:r>
      <w:r w:rsidR="00F84C86">
        <w:rPr>
          <w:rFonts w:ascii="Arial" w:hAnsi="Arial" w:cs="Arial"/>
          <w:color w:val="000000"/>
          <w:sz w:val="24"/>
          <w:szCs w:val="24"/>
        </w:rPr>
        <w:t>r aspects</w:t>
      </w:r>
      <w:r w:rsidR="00B02A79">
        <w:rPr>
          <w:rFonts w:ascii="Arial" w:hAnsi="Arial" w:cs="Arial"/>
          <w:color w:val="000000"/>
          <w:sz w:val="24"/>
          <w:szCs w:val="24"/>
        </w:rPr>
        <w:t xml:space="preserve">.  </w:t>
      </w:r>
      <w:r w:rsidR="00F84C86">
        <w:rPr>
          <w:rFonts w:ascii="Arial" w:hAnsi="Arial" w:cs="Arial"/>
          <w:color w:val="000000"/>
          <w:sz w:val="24"/>
          <w:szCs w:val="24"/>
        </w:rPr>
        <w:t>In particular, FIG. 10</w:t>
      </w:r>
      <w:r>
        <w:rPr>
          <w:rFonts w:ascii="Arial" w:hAnsi="Arial" w:cs="Arial"/>
          <w:color w:val="000000"/>
          <w:sz w:val="24"/>
          <w:szCs w:val="24"/>
        </w:rPr>
        <w:t xml:space="preserve"> depicts pseudocode for an en</w:t>
      </w:r>
      <w:r w:rsidR="00045216">
        <w:rPr>
          <w:rFonts w:ascii="Arial" w:hAnsi="Arial" w:cs="Arial"/>
          <w:color w:val="000000"/>
          <w:sz w:val="24"/>
          <w:szCs w:val="24"/>
        </w:rPr>
        <w:t xml:space="preserve">clave program for use in an </w:t>
      </w:r>
      <w:r w:rsidR="00F84C86">
        <w:rPr>
          <w:rFonts w:ascii="Arial" w:hAnsi="Arial" w:cs="Arial"/>
          <w:color w:val="000000"/>
          <w:sz w:val="24"/>
          <w:szCs w:val="24"/>
        </w:rPr>
        <w:t xml:space="preserve">n-party </w:t>
      </w:r>
      <w:r>
        <w:rPr>
          <w:rFonts w:ascii="Arial" w:hAnsi="Arial" w:cs="Arial"/>
          <w:color w:val="000000"/>
          <w:sz w:val="24"/>
          <w:szCs w:val="24"/>
        </w:rPr>
        <w:t>fair exchange protocol</w:t>
      </w:r>
      <w:r w:rsidR="00B02A79">
        <w:rPr>
          <w:rFonts w:ascii="Arial" w:hAnsi="Arial" w:cs="Arial"/>
          <w:color w:val="000000"/>
          <w:sz w:val="24"/>
          <w:szCs w:val="24"/>
        </w:rPr>
        <w:t xml:space="preserve">.  </w:t>
      </w:r>
      <w:r w:rsidR="00F47E67">
        <w:rPr>
          <w:rFonts w:ascii="Arial" w:hAnsi="Arial" w:cs="Arial"/>
          <w:color w:val="000000"/>
          <w:sz w:val="24"/>
          <w:szCs w:val="24"/>
        </w:rPr>
        <w:t>The process depicted in FIG. 10</w:t>
      </w:r>
      <w:r>
        <w:rPr>
          <w:rFonts w:ascii="Arial" w:hAnsi="Arial" w:cs="Arial"/>
          <w:color w:val="000000"/>
          <w:sz w:val="24"/>
          <w:szCs w:val="24"/>
        </w:rPr>
        <w:t xml:space="preserve"> may be hosted and executed </w:t>
      </w:r>
      <w:r w:rsidR="0053472A">
        <w:rPr>
          <w:rFonts w:ascii="Arial" w:hAnsi="Arial" w:cs="Arial"/>
          <w:color w:val="000000"/>
          <w:sz w:val="24"/>
          <w:szCs w:val="24"/>
        </w:rPr>
        <w:t xml:space="preserve">on one or more </w:t>
      </w:r>
      <w:r>
        <w:rPr>
          <w:rFonts w:ascii="Arial" w:hAnsi="Arial" w:cs="Arial"/>
          <w:color w:val="000000"/>
          <w:sz w:val="24"/>
          <w:szCs w:val="24"/>
        </w:rPr>
        <w:t>TEE 104.</w:t>
      </w:r>
    </w:p>
    <w:p w14:paraId="26EF4779" w14:textId="64A6E70F" w:rsidR="00353269" w:rsidRDefault="00353269"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Referring to FIGS. 11 and 12, depicted is pseudocode for a method for secure real-time n-party computation</w:t>
      </w:r>
      <w:r w:rsidR="00846529">
        <w:rPr>
          <w:rFonts w:ascii="Arial" w:hAnsi="Arial" w:cs="Arial"/>
          <w:color w:val="000000"/>
          <w:sz w:val="24"/>
          <w:szCs w:val="24"/>
        </w:rPr>
        <w:t>,</w:t>
      </w:r>
      <w:r>
        <w:rPr>
          <w:rFonts w:ascii="Arial" w:hAnsi="Arial" w:cs="Arial"/>
          <w:color w:val="000000"/>
          <w:sz w:val="24"/>
          <w:szCs w:val="24"/>
        </w:rPr>
        <w:t xml:space="preserve"> according to non-limiting embodiments or aspects</w:t>
      </w:r>
      <w:r w:rsidR="00B02A79">
        <w:rPr>
          <w:rFonts w:ascii="Arial" w:hAnsi="Arial" w:cs="Arial"/>
          <w:color w:val="000000"/>
          <w:sz w:val="24"/>
          <w:szCs w:val="24"/>
        </w:rPr>
        <w:t xml:space="preserve">.  </w:t>
      </w:r>
      <w:r>
        <w:rPr>
          <w:rFonts w:ascii="Arial" w:hAnsi="Arial" w:cs="Arial"/>
          <w:color w:val="000000"/>
          <w:sz w:val="24"/>
          <w:szCs w:val="24"/>
        </w:rPr>
        <w:t>In particular, FIGS</w:t>
      </w:r>
      <w:r w:rsidR="00F2340B">
        <w:rPr>
          <w:rFonts w:ascii="Arial" w:hAnsi="Arial" w:cs="Arial"/>
          <w:color w:val="000000"/>
          <w:sz w:val="24"/>
          <w:szCs w:val="24"/>
        </w:rPr>
        <w:t>. 11</w:t>
      </w:r>
      <w:r>
        <w:rPr>
          <w:rFonts w:ascii="Arial" w:hAnsi="Arial" w:cs="Arial"/>
          <w:color w:val="000000"/>
          <w:sz w:val="24"/>
          <w:szCs w:val="24"/>
        </w:rPr>
        <w:t xml:space="preserve"> and </w:t>
      </w:r>
      <w:r w:rsidR="00F2340B">
        <w:rPr>
          <w:rFonts w:ascii="Arial" w:hAnsi="Arial" w:cs="Arial"/>
          <w:color w:val="000000"/>
          <w:sz w:val="24"/>
          <w:szCs w:val="24"/>
        </w:rPr>
        <w:t>12</w:t>
      </w:r>
      <w:r>
        <w:rPr>
          <w:rFonts w:ascii="Arial" w:hAnsi="Arial" w:cs="Arial"/>
          <w:color w:val="000000"/>
          <w:sz w:val="24"/>
          <w:szCs w:val="24"/>
        </w:rPr>
        <w:t xml:space="preserve"> depict pseudocode for </w:t>
      </w:r>
      <w:r w:rsidR="00F2340B">
        <w:rPr>
          <w:rFonts w:ascii="Arial" w:hAnsi="Arial" w:cs="Arial"/>
          <w:color w:val="000000"/>
          <w:sz w:val="24"/>
          <w:szCs w:val="24"/>
        </w:rPr>
        <w:t>an n</w:t>
      </w:r>
      <w:r>
        <w:rPr>
          <w:rFonts w:ascii="Arial" w:hAnsi="Arial" w:cs="Arial"/>
          <w:color w:val="000000"/>
          <w:sz w:val="24"/>
          <w:szCs w:val="24"/>
        </w:rPr>
        <w:t>-party fair exchange protocol</w:t>
      </w:r>
      <w:r w:rsidR="00B02A79">
        <w:rPr>
          <w:rFonts w:ascii="Arial" w:hAnsi="Arial" w:cs="Arial"/>
          <w:color w:val="000000"/>
          <w:sz w:val="24"/>
          <w:szCs w:val="24"/>
        </w:rPr>
        <w:t xml:space="preserve">.  </w:t>
      </w:r>
      <w:r w:rsidR="0072109D">
        <w:rPr>
          <w:rFonts w:ascii="Arial" w:hAnsi="Arial" w:cs="Arial"/>
          <w:color w:val="000000"/>
          <w:sz w:val="24"/>
          <w:szCs w:val="24"/>
        </w:rPr>
        <w:t>The process depicted in FIGS. 11 and 12</w:t>
      </w:r>
      <w:r>
        <w:rPr>
          <w:rFonts w:ascii="Arial" w:hAnsi="Arial" w:cs="Arial"/>
          <w:color w:val="000000"/>
          <w:sz w:val="24"/>
          <w:szCs w:val="24"/>
        </w:rPr>
        <w:t xml:space="preserve"> may be executed by one or more computing devices, including a first computing device 102 associated with a first party and </w:t>
      </w:r>
      <w:r w:rsidR="00E961E7">
        <w:rPr>
          <w:rFonts w:ascii="Arial" w:hAnsi="Arial" w:cs="Arial"/>
          <w:color w:val="000000"/>
          <w:sz w:val="24"/>
          <w:szCs w:val="24"/>
        </w:rPr>
        <w:t>a plurality of other</w:t>
      </w:r>
      <w:r>
        <w:rPr>
          <w:rFonts w:ascii="Arial" w:hAnsi="Arial" w:cs="Arial"/>
          <w:color w:val="000000"/>
          <w:sz w:val="24"/>
          <w:szCs w:val="24"/>
        </w:rPr>
        <w:t xml:space="preserve"> computing device</w:t>
      </w:r>
      <w:r w:rsidR="00E961E7">
        <w:rPr>
          <w:rFonts w:ascii="Arial" w:hAnsi="Arial" w:cs="Arial"/>
          <w:color w:val="000000"/>
          <w:sz w:val="24"/>
          <w:szCs w:val="24"/>
        </w:rPr>
        <w:t>s</w:t>
      </w:r>
      <w:r>
        <w:rPr>
          <w:rFonts w:ascii="Arial" w:hAnsi="Arial" w:cs="Arial"/>
          <w:color w:val="000000"/>
          <w:sz w:val="24"/>
          <w:szCs w:val="24"/>
        </w:rPr>
        <w:t xml:space="preserve"> </w:t>
      </w:r>
      <w:r w:rsidR="00E961E7">
        <w:rPr>
          <w:rFonts w:ascii="Arial" w:hAnsi="Arial" w:cs="Arial"/>
          <w:color w:val="000000"/>
          <w:sz w:val="24"/>
          <w:szCs w:val="24"/>
        </w:rPr>
        <w:t>106 associated with other parties</w:t>
      </w:r>
      <w:r>
        <w:rPr>
          <w:rFonts w:ascii="Arial" w:hAnsi="Arial" w:cs="Arial"/>
          <w:color w:val="000000"/>
          <w:sz w:val="24"/>
          <w:szCs w:val="24"/>
        </w:rPr>
        <w:t>.</w:t>
      </w:r>
    </w:p>
    <w:p w14:paraId="4495AD3F" w14:textId="4E81C56A" w:rsidR="00B8158C" w:rsidRDefault="00B8158C"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Referring to FIGS. 13 and 14, depicted is pseudocode for a method for secure real-time n-party computation</w:t>
      </w:r>
      <w:r w:rsidR="00846529">
        <w:rPr>
          <w:rFonts w:ascii="Arial" w:hAnsi="Arial" w:cs="Arial"/>
          <w:color w:val="000000"/>
          <w:sz w:val="24"/>
          <w:szCs w:val="24"/>
        </w:rPr>
        <w:t>,</w:t>
      </w:r>
      <w:r>
        <w:rPr>
          <w:rFonts w:ascii="Arial" w:hAnsi="Arial" w:cs="Arial"/>
          <w:color w:val="000000"/>
          <w:sz w:val="24"/>
          <w:szCs w:val="24"/>
        </w:rPr>
        <w:t xml:space="preserve"> according to non-limiting embodiments or aspects</w:t>
      </w:r>
      <w:r w:rsidR="00B02A79">
        <w:rPr>
          <w:rFonts w:ascii="Arial" w:hAnsi="Arial" w:cs="Arial"/>
          <w:color w:val="000000"/>
          <w:sz w:val="24"/>
          <w:szCs w:val="24"/>
        </w:rPr>
        <w:t xml:space="preserve">.  </w:t>
      </w:r>
      <w:r>
        <w:rPr>
          <w:rFonts w:ascii="Arial" w:hAnsi="Arial" w:cs="Arial"/>
          <w:color w:val="000000"/>
          <w:sz w:val="24"/>
          <w:szCs w:val="24"/>
        </w:rPr>
        <w:t xml:space="preserve">In particular, FIGS. 13 and 14 depict pseudocode for an n-party fair exchange protocol for a </w:t>
      </w:r>
      <w:r w:rsidR="00DB7385">
        <w:rPr>
          <w:rFonts w:ascii="Arial" w:hAnsi="Arial" w:cs="Arial"/>
          <w:color w:val="000000"/>
          <w:sz w:val="24"/>
          <w:szCs w:val="24"/>
        </w:rPr>
        <w:t>setting</w:t>
      </w:r>
      <w:r>
        <w:rPr>
          <w:rFonts w:ascii="Arial" w:hAnsi="Arial" w:cs="Arial"/>
          <w:color w:val="000000"/>
          <w:sz w:val="24"/>
          <w:szCs w:val="24"/>
        </w:rPr>
        <w:t xml:space="preserve"> including multiple ledgers </w:t>
      </w:r>
      <w:r w:rsidR="00545685">
        <w:rPr>
          <w:rFonts w:ascii="Arial" w:hAnsi="Arial" w:cs="Arial"/>
          <w:color w:val="000000"/>
          <w:sz w:val="24"/>
          <w:szCs w:val="24"/>
        </w:rPr>
        <w:t>108</w:t>
      </w:r>
      <w:r w:rsidR="00B02A79">
        <w:rPr>
          <w:rFonts w:ascii="Arial" w:hAnsi="Arial" w:cs="Arial"/>
          <w:color w:val="000000"/>
          <w:sz w:val="24"/>
          <w:szCs w:val="24"/>
        </w:rPr>
        <w:t xml:space="preserve">.  </w:t>
      </w:r>
      <w:r>
        <w:rPr>
          <w:rFonts w:ascii="Arial" w:hAnsi="Arial" w:cs="Arial"/>
          <w:color w:val="000000"/>
          <w:sz w:val="24"/>
          <w:szCs w:val="24"/>
        </w:rPr>
        <w:t>The process depicted in FIGS. 1</w:t>
      </w:r>
      <w:r w:rsidR="000F598D">
        <w:rPr>
          <w:rFonts w:ascii="Arial" w:hAnsi="Arial" w:cs="Arial"/>
          <w:color w:val="000000"/>
          <w:sz w:val="24"/>
          <w:szCs w:val="24"/>
        </w:rPr>
        <w:t>3 and 14</w:t>
      </w:r>
      <w:r>
        <w:rPr>
          <w:rFonts w:ascii="Arial" w:hAnsi="Arial" w:cs="Arial"/>
          <w:color w:val="000000"/>
          <w:sz w:val="24"/>
          <w:szCs w:val="24"/>
        </w:rPr>
        <w:t xml:space="preserve"> may be executed by one or more computing devices, including a first computing device 102 associated with a first party and a plurality of other computing devices 106 associated with other parties.</w:t>
      </w:r>
    </w:p>
    <w:p w14:paraId="3D241DE2" w14:textId="32179342" w:rsidR="006F07D8" w:rsidRDefault="006F07D8"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Referring to FIG. 15, depicted is pseudocode for a method for secure real-time n-party computation</w:t>
      </w:r>
      <w:r w:rsidR="00846529">
        <w:rPr>
          <w:rFonts w:ascii="Arial" w:hAnsi="Arial" w:cs="Arial"/>
          <w:color w:val="000000"/>
          <w:sz w:val="24"/>
          <w:szCs w:val="24"/>
        </w:rPr>
        <w:t>,</w:t>
      </w:r>
      <w:r>
        <w:rPr>
          <w:rFonts w:ascii="Arial" w:hAnsi="Arial" w:cs="Arial"/>
          <w:color w:val="000000"/>
          <w:sz w:val="24"/>
          <w:szCs w:val="24"/>
        </w:rPr>
        <w:t xml:space="preserve"> according to non-limiting embodiments or aspects</w:t>
      </w:r>
      <w:r w:rsidR="00B02A79">
        <w:rPr>
          <w:rFonts w:ascii="Arial" w:hAnsi="Arial" w:cs="Arial"/>
          <w:color w:val="000000"/>
          <w:sz w:val="24"/>
          <w:szCs w:val="24"/>
        </w:rPr>
        <w:t xml:space="preserve">.  </w:t>
      </w:r>
      <w:r>
        <w:rPr>
          <w:rFonts w:ascii="Arial" w:hAnsi="Arial" w:cs="Arial"/>
          <w:color w:val="000000"/>
          <w:sz w:val="24"/>
          <w:szCs w:val="24"/>
        </w:rPr>
        <w:t>In particular, FIG. 15 depicts pseudocode for an enclave program for use in an n-party fair coin tossing protocol</w:t>
      </w:r>
      <w:r w:rsidR="00B02A79">
        <w:rPr>
          <w:rFonts w:ascii="Arial" w:hAnsi="Arial" w:cs="Arial"/>
          <w:color w:val="000000"/>
          <w:sz w:val="24"/>
          <w:szCs w:val="24"/>
        </w:rPr>
        <w:t xml:space="preserve">.  </w:t>
      </w:r>
      <w:r>
        <w:rPr>
          <w:rFonts w:ascii="Arial" w:hAnsi="Arial" w:cs="Arial"/>
          <w:color w:val="000000"/>
          <w:sz w:val="24"/>
          <w:szCs w:val="24"/>
        </w:rPr>
        <w:t>The process depicted in FIG. 1</w:t>
      </w:r>
      <w:r w:rsidR="00ED65E1">
        <w:rPr>
          <w:rFonts w:ascii="Arial" w:hAnsi="Arial" w:cs="Arial"/>
          <w:color w:val="000000"/>
          <w:sz w:val="24"/>
          <w:szCs w:val="24"/>
        </w:rPr>
        <w:t>5</w:t>
      </w:r>
      <w:r>
        <w:rPr>
          <w:rFonts w:ascii="Arial" w:hAnsi="Arial" w:cs="Arial"/>
          <w:color w:val="000000"/>
          <w:sz w:val="24"/>
          <w:szCs w:val="24"/>
        </w:rPr>
        <w:t xml:space="preserve"> may be hosted and executed on one or more TEE 104.</w:t>
      </w:r>
    </w:p>
    <w:p w14:paraId="2D9B3255" w14:textId="6235C4DE" w:rsidR="002C50A2" w:rsidRPr="00C839F2" w:rsidRDefault="00C839F2" w:rsidP="00C74840">
      <w:pPr>
        <w:numPr>
          <w:ilvl w:val="0"/>
          <w:numId w:val="1"/>
        </w:numPr>
        <w:tabs>
          <w:tab w:val="num" w:pos="1440"/>
        </w:tabs>
        <w:spacing w:after="0" w:line="360" w:lineRule="auto"/>
        <w:jc w:val="both"/>
        <w:rPr>
          <w:rFonts w:ascii="Arial" w:hAnsi="Arial" w:cs="Arial"/>
          <w:color w:val="000000"/>
          <w:sz w:val="24"/>
          <w:szCs w:val="24"/>
        </w:rPr>
      </w:pPr>
      <w:r>
        <w:rPr>
          <w:rFonts w:ascii="Arial" w:hAnsi="Arial" w:cs="Arial"/>
          <w:color w:val="000000"/>
          <w:sz w:val="24"/>
          <w:szCs w:val="24"/>
        </w:rPr>
        <w:t>Referring to FIGS. 16 and 17, depicted is pseudocode for a method for secure real-time n-party computation</w:t>
      </w:r>
      <w:r w:rsidR="00846529">
        <w:rPr>
          <w:rFonts w:ascii="Arial" w:hAnsi="Arial" w:cs="Arial"/>
          <w:color w:val="000000"/>
          <w:sz w:val="24"/>
          <w:szCs w:val="24"/>
        </w:rPr>
        <w:t>,</w:t>
      </w:r>
      <w:r>
        <w:rPr>
          <w:rFonts w:ascii="Arial" w:hAnsi="Arial" w:cs="Arial"/>
          <w:color w:val="000000"/>
          <w:sz w:val="24"/>
          <w:szCs w:val="24"/>
        </w:rPr>
        <w:t xml:space="preserve"> according to non-limiting embodiments or aspects</w:t>
      </w:r>
      <w:r w:rsidR="00B02A79">
        <w:rPr>
          <w:rFonts w:ascii="Arial" w:hAnsi="Arial" w:cs="Arial"/>
          <w:color w:val="000000"/>
          <w:sz w:val="24"/>
          <w:szCs w:val="24"/>
        </w:rPr>
        <w:t xml:space="preserve">.  </w:t>
      </w:r>
      <w:r>
        <w:rPr>
          <w:rFonts w:ascii="Arial" w:hAnsi="Arial" w:cs="Arial"/>
          <w:color w:val="000000"/>
          <w:sz w:val="24"/>
          <w:szCs w:val="24"/>
        </w:rPr>
        <w:t>In particular, FIGS. 16 and 17 depict pseudocode for an n-party fair coin tossing protocol</w:t>
      </w:r>
      <w:r w:rsidR="00B02A79">
        <w:rPr>
          <w:rFonts w:ascii="Arial" w:hAnsi="Arial" w:cs="Arial"/>
          <w:color w:val="000000"/>
          <w:sz w:val="24"/>
          <w:szCs w:val="24"/>
        </w:rPr>
        <w:t xml:space="preserve">.  </w:t>
      </w:r>
      <w:r>
        <w:rPr>
          <w:rFonts w:ascii="Arial" w:hAnsi="Arial" w:cs="Arial"/>
          <w:color w:val="000000"/>
          <w:sz w:val="24"/>
          <w:szCs w:val="24"/>
        </w:rPr>
        <w:t>The process depicted in FIGS. 1</w:t>
      </w:r>
      <w:r w:rsidR="00AD33A9">
        <w:rPr>
          <w:rFonts w:ascii="Arial" w:hAnsi="Arial" w:cs="Arial"/>
          <w:color w:val="000000"/>
          <w:sz w:val="24"/>
          <w:szCs w:val="24"/>
        </w:rPr>
        <w:t>6 and 17</w:t>
      </w:r>
      <w:r>
        <w:rPr>
          <w:rFonts w:ascii="Arial" w:hAnsi="Arial" w:cs="Arial"/>
          <w:color w:val="000000"/>
          <w:sz w:val="24"/>
          <w:szCs w:val="24"/>
        </w:rPr>
        <w:t xml:space="preserve"> may be executed by one or more computing devices, including a first computing device 102 associated with a first party and a plurality of other computing devices 106 associated with other parties.</w:t>
      </w:r>
    </w:p>
    <w:p w14:paraId="35E6A871" w14:textId="6747B0F3" w:rsidR="00CF3617" w:rsidRPr="00836530" w:rsidRDefault="00CF3617" w:rsidP="00C74840">
      <w:pPr>
        <w:numPr>
          <w:ilvl w:val="0"/>
          <w:numId w:val="1"/>
        </w:numPr>
        <w:tabs>
          <w:tab w:val="num" w:pos="1440"/>
        </w:tabs>
        <w:spacing w:after="0" w:line="360" w:lineRule="auto"/>
        <w:jc w:val="both"/>
        <w:rPr>
          <w:rFonts w:ascii="Arial" w:hAnsi="Arial" w:cs="Arial"/>
          <w:color w:val="000000"/>
          <w:sz w:val="24"/>
          <w:szCs w:val="24"/>
        </w:rPr>
      </w:pPr>
      <w:r w:rsidRPr="00836530">
        <w:rPr>
          <w:rFonts w:ascii="Arial" w:hAnsi="Arial" w:cs="Arial"/>
          <w:sz w:val="24"/>
          <w:szCs w:val="24"/>
        </w:rPr>
        <w:lastRenderedPageBreak/>
        <w:t>Although the disclosure has been described in detail for the purpose of illustration based on what is currently considered to be the most practical and non-limiting embodiments</w:t>
      </w:r>
      <w:r w:rsidR="007B09A0">
        <w:rPr>
          <w:rFonts w:ascii="Arial" w:hAnsi="Arial" w:cs="Arial"/>
          <w:sz w:val="24"/>
          <w:szCs w:val="24"/>
        </w:rPr>
        <w:t xml:space="preserve"> or aspects</w:t>
      </w:r>
      <w:r w:rsidRPr="00836530">
        <w:rPr>
          <w:rFonts w:ascii="Arial" w:hAnsi="Arial" w:cs="Arial"/>
          <w:sz w:val="24"/>
          <w:szCs w:val="24"/>
        </w:rPr>
        <w:t>, it is to be understood that such detail is solely for that purpose and that the disclosure is not limited to the disclosed embodiments</w:t>
      </w:r>
      <w:r w:rsidR="007B09A0">
        <w:rPr>
          <w:rFonts w:ascii="Arial" w:hAnsi="Arial" w:cs="Arial"/>
          <w:sz w:val="24"/>
          <w:szCs w:val="24"/>
        </w:rPr>
        <w:t xml:space="preserve"> or aspects</w:t>
      </w:r>
      <w:r w:rsidRPr="00836530">
        <w:rPr>
          <w:rFonts w:ascii="Arial" w:hAnsi="Arial" w:cs="Arial"/>
          <w:sz w:val="24"/>
          <w:szCs w:val="24"/>
        </w:rPr>
        <w:t xml:space="preserve">, but, on the contrary, is intended to cover modifications and equivalent arrangements that are </w:t>
      </w:r>
      <w:r w:rsidRPr="00836530">
        <w:rPr>
          <w:rFonts w:ascii="Arial" w:eastAsiaTheme="majorEastAsia" w:hAnsi="Arial" w:cs="Arial"/>
          <w:bCs/>
          <w:sz w:val="24"/>
          <w:szCs w:val="24"/>
        </w:rPr>
        <w:t>within</w:t>
      </w:r>
      <w:r w:rsidRPr="00836530">
        <w:rPr>
          <w:rFonts w:ascii="Arial" w:hAnsi="Arial" w:cs="Arial"/>
          <w:sz w:val="24"/>
          <w:szCs w:val="24"/>
        </w:rPr>
        <w:t xml:space="preserve"> the spirit and scope of the appended claims.  For example, it is to be understood that the present disclosure contemplates that, to the extent possible, one or more features of any embodiment </w:t>
      </w:r>
      <w:r w:rsidR="007B09A0">
        <w:rPr>
          <w:rFonts w:ascii="Arial" w:hAnsi="Arial" w:cs="Arial"/>
          <w:sz w:val="24"/>
          <w:szCs w:val="24"/>
        </w:rPr>
        <w:t xml:space="preserve">or aspect </w:t>
      </w:r>
      <w:r w:rsidRPr="00836530">
        <w:rPr>
          <w:rFonts w:ascii="Arial" w:hAnsi="Arial" w:cs="Arial"/>
          <w:sz w:val="24"/>
          <w:szCs w:val="24"/>
        </w:rPr>
        <w:t>can be combined with one or more features of any other embodiment</w:t>
      </w:r>
      <w:r w:rsidR="007B09A0">
        <w:rPr>
          <w:rFonts w:ascii="Arial" w:hAnsi="Arial" w:cs="Arial"/>
          <w:sz w:val="24"/>
          <w:szCs w:val="24"/>
        </w:rPr>
        <w:t xml:space="preserve"> or aspect</w:t>
      </w:r>
      <w:r w:rsidRPr="00836530">
        <w:rPr>
          <w:rFonts w:ascii="Arial" w:hAnsi="Arial" w:cs="Arial"/>
          <w:sz w:val="24"/>
          <w:szCs w:val="24"/>
        </w:rPr>
        <w:t>.</w:t>
      </w:r>
    </w:p>
    <w:p w14:paraId="6CD8CE6A" w14:textId="77777777" w:rsidR="00CF3617" w:rsidRPr="008903BC" w:rsidRDefault="00CF3617" w:rsidP="00C74840">
      <w:pPr>
        <w:spacing w:after="0" w:line="360" w:lineRule="auto"/>
        <w:rPr>
          <w:rFonts w:ascii="Arial" w:hAnsi="Arial" w:cs="Arial"/>
          <w:color w:val="000000"/>
          <w:sz w:val="24"/>
          <w:szCs w:val="24"/>
        </w:rPr>
      </w:pPr>
      <w:r w:rsidRPr="008903BC">
        <w:rPr>
          <w:rFonts w:ascii="Arial" w:hAnsi="Arial" w:cs="Arial"/>
          <w:color w:val="000000"/>
          <w:sz w:val="24"/>
          <w:szCs w:val="24"/>
        </w:rPr>
        <w:br w:type="page"/>
      </w:r>
    </w:p>
    <w:p w14:paraId="5473B0C4" w14:textId="77777777" w:rsidR="00CF3617" w:rsidRPr="008903BC" w:rsidRDefault="00CF3617" w:rsidP="00C74840">
      <w:pPr>
        <w:spacing w:after="0" w:line="360" w:lineRule="auto"/>
        <w:jc w:val="both"/>
        <w:rPr>
          <w:rFonts w:ascii="Arial" w:hAnsi="Arial" w:cs="Arial"/>
          <w:color w:val="000000"/>
          <w:sz w:val="24"/>
          <w:szCs w:val="24"/>
        </w:rPr>
      </w:pPr>
      <w:r w:rsidRPr="008903BC">
        <w:rPr>
          <w:rFonts w:ascii="Arial" w:hAnsi="Arial" w:cs="Arial"/>
          <w:color w:val="000000"/>
          <w:sz w:val="24"/>
          <w:szCs w:val="24"/>
        </w:rPr>
        <w:lastRenderedPageBreak/>
        <w:t>WHAT IS CLAIMED IS</w:t>
      </w:r>
    </w:p>
    <w:p w14:paraId="75513D92" w14:textId="77777777" w:rsidR="00CF3617" w:rsidRDefault="00CF3617" w:rsidP="00C74840">
      <w:pPr>
        <w:pStyle w:val="ListParagraph"/>
        <w:spacing w:line="360" w:lineRule="auto"/>
        <w:ind w:left="1440"/>
        <w:contextualSpacing w:val="0"/>
        <w:jc w:val="both"/>
        <w:rPr>
          <w:rFonts w:ascii="Arial" w:hAnsi="Arial" w:cs="Arial"/>
        </w:rPr>
      </w:pPr>
    </w:p>
    <w:p w14:paraId="48B3F93C" w14:textId="77777777" w:rsidR="00C81BBE" w:rsidRPr="00775D78" w:rsidRDefault="00CF3617" w:rsidP="00C74840">
      <w:pPr>
        <w:pStyle w:val="ListParagraph"/>
        <w:spacing w:line="360" w:lineRule="auto"/>
        <w:ind w:left="0" w:firstLine="1440"/>
        <w:contextualSpacing w:val="0"/>
        <w:jc w:val="both"/>
        <w:rPr>
          <w:rFonts w:ascii="Arial" w:hAnsi="Arial" w:cs="Arial"/>
        </w:rPr>
      </w:pPr>
      <w:r w:rsidRPr="00775D78">
        <w:rPr>
          <w:rFonts w:ascii="Arial" w:hAnsi="Arial" w:cs="Arial"/>
        </w:rPr>
        <w:t>1.</w:t>
      </w:r>
      <w:r w:rsidRPr="00775D78">
        <w:rPr>
          <w:rFonts w:ascii="Arial" w:hAnsi="Arial" w:cs="Arial"/>
        </w:rPr>
        <w:tab/>
      </w:r>
      <w:r w:rsidR="007F25CE" w:rsidRPr="00775D78">
        <w:rPr>
          <w:rFonts w:ascii="Arial" w:hAnsi="Arial" w:cs="Arial"/>
        </w:rPr>
        <w:t>A</w:t>
      </w:r>
      <w:r w:rsidR="007D076A" w:rsidRPr="00775D78">
        <w:rPr>
          <w:rFonts w:ascii="Arial" w:hAnsi="Arial" w:cs="Arial"/>
        </w:rPr>
        <w:t xml:space="preserve"> system </w:t>
      </w:r>
      <w:r w:rsidR="00875F04" w:rsidRPr="00775D78">
        <w:rPr>
          <w:rFonts w:ascii="Arial" w:hAnsi="Arial" w:cs="Arial"/>
        </w:rPr>
        <w:t xml:space="preserve">for </w:t>
      </w:r>
      <w:r w:rsidR="00775007" w:rsidRPr="00775D78">
        <w:rPr>
          <w:rFonts w:ascii="Arial" w:hAnsi="Arial" w:cs="Arial"/>
        </w:rPr>
        <w:t>multi-party</w:t>
      </w:r>
      <w:r w:rsidR="00875F04" w:rsidRPr="00775D78">
        <w:rPr>
          <w:rFonts w:ascii="Arial" w:hAnsi="Arial" w:cs="Arial"/>
        </w:rPr>
        <w:t xml:space="preserve"> computation between a first party and a second party, the system </w:t>
      </w:r>
      <w:r w:rsidR="007D076A" w:rsidRPr="00775D78">
        <w:rPr>
          <w:rFonts w:ascii="Arial" w:hAnsi="Arial" w:cs="Arial"/>
        </w:rPr>
        <w:t>comprising</w:t>
      </w:r>
      <w:r w:rsidR="00C81BBE" w:rsidRPr="00775D78">
        <w:rPr>
          <w:rFonts w:ascii="Arial" w:hAnsi="Arial" w:cs="Arial"/>
        </w:rPr>
        <w:t>:</w:t>
      </w:r>
    </w:p>
    <w:p w14:paraId="3B6D3B8E" w14:textId="77777777" w:rsidR="00D432AA" w:rsidRPr="00775D78" w:rsidRDefault="00D432AA" w:rsidP="00C74840">
      <w:pPr>
        <w:pStyle w:val="ListParagraph"/>
        <w:spacing w:line="360" w:lineRule="auto"/>
        <w:ind w:left="0" w:firstLine="1440"/>
        <w:contextualSpacing w:val="0"/>
        <w:jc w:val="both"/>
        <w:rPr>
          <w:rFonts w:ascii="Arial" w:hAnsi="Arial" w:cs="Arial"/>
        </w:rPr>
      </w:pPr>
      <w:r w:rsidRPr="00775D78">
        <w:rPr>
          <w:rFonts w:ascii="Arial" w:hAnsi="Arial" w:cs="Arial"/>
        </w:rPr>
        <w:t>a first computing device associated with the first party; and</w:t>
      </w:r>
    </w:p>
    <w:p w14:paraId="6892785F" w14:textId="77777777" w:rsidR="00D432AA" w:rsidRPr="00775D78" w:rsidRDefault="00D432AA" w:rsidP="00C74840">
      <w:pPr>
        <w:pStyle w:val="ListParagraph"/>
        <w:spacing w:line="360" w:lineRule="auto"/>
        <w:ind w:left="0" w:firstLine="1440"/>
        <w:contextualSpacing w:val="0"/>
        <w:jc w:val="both"/>
        <w:rPr>
          <w:rFonts w:ascii="Arial" w:hAnsi="Arial" w:cs="Arial"/>
        </w:rPr>
      </w:pPr>
      <w:r w:rsidRPr="00775D78">
        <w:rPr>
          <w:rFonts w:ascii="Arial" w:hAnsi="Arial" w:cs="Arial"/>
        </w:rPr>
        <w:t>a trusted execution environment (TEE) associated with the first computing device, wherein the first computing device is programmed or configured to:</w:t>
      </w:r>
    </w:p>
    <w:p w14:paraId="5620C0C8" w14:textId="77777777" w:rsidR="00D432AA" w:rsidRPr="00775D78" w:rsidRDefault="00D432AA" w:rsidP="00C74840">
      <w:pPr>
        <w:pStyle w:val="ListParagraph"/>
        <w:spacing w:line="360" w:lineRule="auto"/>
        <w:ind w:left="0" w:firstLine="2160"/>
        <w:contextualSpacing w:val="0"/>
        <w:jc w:val="both"/>
        <w:rPr>
          <w:rFonts w:ascii="Arial" w:hAnsi="Arial" w:cs="Arial"/>
        </w:rPr>
      </w:pPr>
      <w:r w:rsidRPr="00775D78">
        <w:rPr>
          <w:rFonts w:ascii="Arial" w:hAnsi="Arial" w:cs="Arial"/>
        </w:rPr>
        <w:t xml:space="preserve">communicate, to the TEE, a first </w:t>
      </w:r>
      <w:r w:rsidR="00CD0550" w:rsidRPr="00775D78">
        <w:rPr>
          <w:rFonts w:ascii="Arial" w:hAnsi="Arial" w:cs="Arial"/>
        </w:rPr>
        <w:t xml:space="preserve">computation </w:t>
      </w:r>
      <w:r w:rsidRPr="00775D78">
        <w:rPr>
          <w:rFonts w:ascii="Arial" w:hAnsi="Arial" w:cs="Arial"/>
        </w:rPr>
        <w:t xml:space="preserve">input and </w:t>
      </w:r>
      <w:r w:rsidR="00F80451" w:rsidRPr="00775D78">
        <w:rPr>
          <w:rFonts w:ascii="Arial" w:hAnsi="Arial" w:cs="Arial"/>
        </w:rPr>
        <w:t>a</w:t>
      </w:r>
      <w:r w:rsidRPr="00775D78">
        <w:rPr>
          <w:rFonts w:ascii="Arial" w:hAnsi="Arial" w:cs="Arial"/>
        </w:rPr>
        <w:t xml:space="preserve"> first portion of </w:t>
      </w:r>
      <w:r w:rsidR="00817BC0" w:rsidRPr="00775D78">
        <w:rPr>
          <w:rFonts w:ascii="Arial" w:hAnsi="Arial" w:cs="Arial"/>
        </w:rPr>
        <w:t>a</w:t>
      </w:r>
      <w:r w:rsidRPr="00775D78">
        <w:rPr>
          <w:rFonts w:ascii="Arial" w:hAnsi="Arial" w:cs="Arial"/>
        </w:rPr>
        <w:t xml:space="preserve"> one-time key;</w:t>
      </w:r>
    </w:p>
    <w:p w14:paraId="4190A48E" w14:textId="77777777" w:rsidR="00D432AA" w:rsidRPr="00775D78" w:rsidRDefault="00D432AA" w:rsidP="00C74840">
      <w:pPr>
        <w:pStyle w:val="ListParagraph"/>
        <w:spacing w:line="360" w:lineRule="auto"/>
        <w:ind w:left="0" w:firstLine="2160"/>
        <w:contextualSpacing w:val="0"/>
        <w:jc w:val="both"/>
        <w:rPr>
          <w:rFonts w:ascii="Arial" w:hAnsi="Arial" w:cs="Arial"/>
        </w:rPr>
      </w:pPr>
      <w:r w:rsidRPr="00775D78">
        <w:rPr>
          <w:rFonts w:ascii="Arial" w:hAnsi="Arial" w:cs="Arial"/>
        </w:rPr>
        <w:t xml:space="preserve">receive, from the TEE, an encrypted output of a computation based on the first </w:t>
      </w:r>
      <w:r w:rsidR="005C6CD0" w:rsidRPr="00775D78">
        <w:rPr>
          <w:rFonts w:ascii="Arial" w:hAnsi="Arial" w:cs="Arial"/>
        </w:rPr>
        <w:t xml:space="preserve">computation </w:t>
      </w:r>
      <w:r w:rsidRPr="00775D78">
        <w:rPr>
          <w:rFonts w:ascii="Arial" w:hAnsi="Arial" w:cs="Arial"/>
        </w:rPr>
        <w:t xml:space="preserve">input and a second </w:t>
      </w:r>
      <w:r w:rsidR="005C6CD0" w:rsidRPr="00775D78">
        <w:rPr>
          <w:rFonts w:ascii="Arial" w:hAnsi="Arial" w:cs="Arial"/>
        </w:rPr>
        <w:t xml:space="preserve">computation </w:t>
      </w:r>
      <w:r w:rsidRPr="00775D78">
        <w:rPr>
          <w:rFonts w:ascii="Arial" w:hAnsi="Arial" w:cs="Arial"/>
        </w:rPr>
        <w:t>input, wherein the second</w:t>
      </w:r>
      <w:r w:rsidR="00895A64" w:rsidRPr="00775D78">
        <w:rPr>
          <w:rFonts w:ascii="Arial" w:hAnsi="Arial" w:cs="Arial"/>
        </w:rPr>
        <w:t xml:space="preserve"> computation</w:t>
      </w:r>
      <w:r w:rsidRPr="00775D78">
        <w:rPr>
          <w:rFonts w:ascii="Arial" w:hAnsi="Arial" w:cs="Arial"/>
        </w:rPr>
        <w:t xml:space="preserve"> input and </w:t>
      </w:r>
      <w:r w:rsidR="00CF6B10" w:rsidRPr="00775D78">
        <w:rPr>
          <w:rFonts w:ascii="Arial" w:hAnsi="Arial" w:cs="Arial"/>
        </w:rPr>
        <w:t>a</w:t>
      </w:r>
      <w:r w:rsidRPr="00775D78">
        <w:rPr>
          <w:rFonts w:ascii="Arial" w:hAnsi="Arial" w:cs="Arial"/>
        </w:rPr>
        <w:t xml:space="preserve"> second portion of the one-time key are communicated to the TEE by a second computing device associated with the second party, and wherein the encrypted output is encrypted by the TEE with the one-time key;</w:t>
      </w:r>
    </w:p>
    <w:p w14:paraId="6505A4A4" w14:textId="77777777" w:rsidR="00D432AA" w:rsidRPr="00775D78" w:rsidRDefault="00D432AA" w:rsidP="00C74840">
      <w:pPr>
        <w:pStyle w:val="ListParagraph"/>
        <w:spacing w:line="360" w:lineRule="auto"/>
        <w:ind w:left="0" w:firstLine="2160"/>
        <w:contextualSpacing w:val="0"/>
        <w:jc w:val="both"/>
        <w:rPr>
          <w:rFonts w:ascii="Arial" w:hAnsi="Arial" w:cs="Arial"/>
        </w:rPr>
      </w:pPr>
      <w:r w:rsidRPr="00775D78">
        <w:rPr>
          <w:rFonts w:ascii="Arial" w:hAnsi="Arial" w:cs="Arial"/>
        </w:rPr>
        <w:t>communicate the encrypted output to the second computing device;</w:t>
      </w:r>
    </w:p>
    <w:p w14:paraId="248A053E" w14:textId="77777777" w:rsidR="00D432AA" w:rsidRPr="00775D78" w:rsidRDefault="00D432AA" w:rsidP="00C74840">
      <w:pPr>
        <w:pStyle w:val="ListParagraph"/>
        <w:spacing w:line="360" w:lineRule="auto"/>
        <w:ind w:left="0" w:firstLine="2160"/>
        <w:contextualSpacing w:val="0"/>
        <w:jc w:val="both"/>
        <w:rPr>
          <w:rFonts w:ascii="Arial" w:hAnsi="Arial" w:cs="Arial"/>
        </w:rPr>
      </w:pPr>
      <w:r w:rsidRPr="00775D78">
        <w:rPr>
          <w:rFonts w:ascii="Arial" w:hAnsi="Arial" w:cs="Arial"/>
        </w:rPr>
        <w:t>receive a digital signature from the second computing device indicating that the second computing device received the encrypted output;</w:t>
      </w:r>
    </w:p>
    <w:p w14:paraId="5DF7D0F2" w14:textId="77777777" w:rsidR="00D432AA" w:rsidRPr="00775D78" w:rsidRDefault="00D432AA" w:rsidP="00C74840">
      <w:pPr>
        <w:pStyle w:val="ListParagraph"/>
        <w:spacing w:line="360" w:lineRule="auto"/>
        <w:ind w:left="0" w:firstLine="2160"/>
        <w:contextualSpacing w:val="0"/>
        <w:jc w:val="both"/>
        <w:rPr>
          <w:rFonts w:ascii="Arial" w:hAnsi="Arial" w:cs="Arial"/>
        </w:rPr>
      </w:pPr>
      <w:r w:rsidRPr="00775D78">
        <w:rPr>
          <w:rFonts w:ascii="Arial" w:hAnsi="Arial" w:cs="Arial"/>
        </w:rPr>
        <w:t>communicate the first portion of the one-time key to the second computing device; and</w:t>
      </w:r>
    </w:p>
    <w:p w14:paraId="0717C150" w14:textId="77777777" w:rsidR="00D432AA" w:rsidRPr="00775D78" w:rsidRDefault="00D432AA" w:rsidP="00C74840">
      <w:pPr>
        <w:pStyle w:val="ListParagraph"/>
        <w:spacing w:line="360" w:lineRule="auto"/>
        <w:ind w:left="0" w:firstLine="2160"/>
        <w:contextualSpacing w:val="0"/>
        <w:jc w:val="both"/>
        <w:rPr>
          <w:rFonts w:ascii="Arial" w:hAnsi="Arial" w:cs="Arial"/>
        </w:rPr>
      </w:pPr>
      <w:r w:rsidRPr="00775D78">
        <w:rPr>
          <w:rFonts w:ascii="Arial" w:hAnsi="Arial" w:cs="Arial"/>
        </w:rPr>
        <w:t xml:space="preserve">(i) in response to receiving the second portion of the one-time key from the second computing device, </w:t>
      </w:r>
      <w:r w:rsidR="00A138AD">
        <w:rPr>
          <w:rFonts w:ascii="Arial" w:hAnsi="Arial" w:cs="Arial"/>
        </w:rPr>
        <w:t>determine the one-time key</w:t>
      </w:r>
      <w:r w:rsidRPr="00775D78">
        <w:rPr>
          <w:rFonts w:ascii="Arial" w:hAnsi="Arial" w:cs="Arial"/>
        </w:rPr>
        <w:t xml:space="preserve"> from the first portion </w:t>
      </w:r>
      <w:r w:rsidR="00091D7B" w:rsidRPr="00775D78">
        <w:rPr>
          <w:rFonts w:ascii="Arial" w:hAnsi="Arial" w:cs="Arial"/>
        </w:rPr>
        <w:t xml:space="preserve">of the one-time key </w:t>
      </w:r>
      <w:r w:rsidRPr="00775D78">
        <w:rPr>
          <w:rFonts w:ascii="Arial" w:hAnsi="Arial" w:cs="Arial"/>
        </w:rPr>
        <w:t xml:space="preserve">and the second portion </w:t>
      </w:r>
      <w:r w:rsidR="00091D7B" w:rsidRPr="00775D78">
        <w:rPr>
          <w:rFonts w:ascii="Arial" w:hAnsi="Arial" w:cs="Arial"/>
        </w:rPr>
        <w:t>of the one-time key</w:t>
      </w:r>
      <w:r w:rsidR="00866337" w:rsidRPr="00775D78">
        <w:rPr>
          <w:rFonts w:ascii="Arial" w:hAnsi="Arial" w:cs="Arial"/>
        </w:rPr>
        <w:t>,</w:t>
      </w:r>
      <w:r w:rsidR="00091D7B" w:rsidRPr="00775D78">
        <w:rPr>
          <w:rFonts w:ascii="Arial" w:hAnsi="Arial" w:cs="Arial"/>
        </w:rPr>
        <w:t xml:space="preserve"> </w:t>
      </w:r>
      <w:r w:rsidRPr="00775D78">
        <w:rPr>
          <w:rFonts w:ascii="Arial" w:hAnsi="Arial" w:cs="Arial"/>
        </w:rPr>
        <w:t xml:space="preserve">and </w:t>
      </w:r>
      <w:r w:rsidR="00B42899" w:rsidRPr="00775D78">
        <w:rPr>
          <w:rFonts w:ascii="Arial" w:hAnsi="Arial" w:cs="Arial"/>
        </w:rPr>
        <w:t>determine</w:t>
      </w:r>
      <w:r w:rsidRPr="00775D78">
        <w:rPr>
          <w:rFonts w:ascii="Arial" w:hAnsi="Arial" w:cs="Arial"/>
        </w:rPr>
        <w:t xml:space="preserve"> the computation by decrypting the encrypted output with the one-time key; or</w:t>
      </w:r>
    </w:p>
    <w:p w14:paraId="355FD508" w14:textId="77777777" w:rsidR="00D432AA" w:rsidRPr="00775D78" w:rsidRDefault="00D432AA" w:rsidP="00C74840">
      <w:pPr>
        <w:pStyle w:val="ListParagraph"/>
        <w:spacing w:line="360" w:lineRule="auto"/>
        <w:ind w:left="0" w:firstLine="2160"/>
        <w:contextualSpacing w:val="0"/>
        <w:jc w:val="both"/>
        <w:rPr>
          <w:rFonts w:ascii="Arial" w:hAnsi="Arial" w:cs="Arial"/>
        </w:rPr>
      </w:pPr>
      <w:r w:rsidRPr="00775D78">
        <w:rPr>
          <w:rFonts w:ascii="Arial" w:hAnsi="Arial" w:cs="Arial"/>
        </w:rPr>
        <w:t>(ii) in respo</w:t>
      </w:r>
      <w:r w:rsidR="008B3265" w:rsidRPr="00775D78">
        <w:rPr>
          <w:rFonts w:ascii="Arial" w:hAnsi="Arial" w:cs="Arial"/>
        </w:rPr>
        <w:t>nse to not receiving the second portion of the one-time key from the second computing device,</w:t>
      </w:r>
      <w:r w:rsidRPr="00775D78">
        <w:rPr>
          <w:rFonts w:ascii="Arial" w:hAnsi="Arial" w:cs="Arial"/>
        </w:rPr>
        <w:t xml:space="preserve"> </w:t>
      </w:r>
      <w:r w:rsidR="002F2194" w:rsidRPr="00775D78">
        <w:rPr>
          <w:rFonts w:ascii="Arial" w:hAnsi="Arial" w:cs="Arial"/>
        </w:rPr>
        <w:t>execute</w:t>
      </w:r>
      <w:r w:rsidRPr="00775D78">
        <w:rPr>
          <w:rFonts w:ascii="Arial" w:hAnsi="Arial" w:cs="Arial"/>
        </w:rPr>
        <w:t xml:space="preserve"> a fallback computation process using the TEE and a ledger accessible to both the first computing device and the second computing device to </w:t>
      </w:r>
      <w:r w:rsidR="00590576" w:rsidRPr="00775D78">
        <w:rPr>
          <w:rFonts w:ascii="Arial" w:hAnsi="Arial" w:cs="Arial"/>
        </w:rPr>
        <w:t>determine</w:t>
      </w:r>
      <w:r w:rsidRPr="00775D78">
        <w:rPr>
          <w:rFonts w:ascii="Arial" w:hAnsi="Arial" w:cs="Arial"/>
        </w:rPr>
        <w:t xml:space="preserve"> the comp</w:t>
      </w:r>
      <w:r w:rsidR="00C70B57" w:rsidRPr="00775D78">
        <w:rPr>
          <w:rFonts w:ascii="Arial" w:hAnsi="Arial" w:cs="Arial"/>
        </w:rPr>
        <w:t>utation</w:t>
      </w:r>
      <w:r w:rsidRPr="00775D78">
        <w:rPr>
          <w:rFonts w:ascii="Arial" w:hAnsi="Arial" w:cs="Arial"/>
        </w:rPr>
        <w:t>.</w:t>
      </w:r>
    </w:p>
    <w:p w14:paraId="387C6BDF" w14:textId="77777777" w:rsidR="008C0BD4" w:rsidRPr="00775D78" w:rsidRDefault="008C0BD4" w:rsidP="00C74840">
      <w:pPr>
        <w:pStyle w:val="ListParagraph"/>
        <w:spacing w:line="360" w:lineRule="auto"/>
        <w:ind w:left="0"/>
        <w:contextualSpacing w:val="0"/>
        <w:jc w:val="both"/>
        <w:rPr>
          <w:rFonts w:ascii="Arial" w:hAnsi="Arial" w:cs="Arial"/>
        </w:rPr>
      </w:pPr>
    </w:p>
    <w:p w14:paraId="18432D4B" w14:textId="77777777" w:rsidR="008C0BD4" w:rsidRPr="00775D78" w:rsidRDefault="00D03A2C" w:rsidP="00C74840">
      <w:pPr>
        <w:pStyle w:val="ListParagraph"/>
        <w:spacing w:line="360" w:lineRule="auto"/>
        <w:ind w:left="0" w:firstLine="1440"/>
        <w:contextualSpacing w:val="0"/>
        <w:jc w:val="both"/>
        <w:rPr>
          <w:rFonts w:ascii="Arial" w:hAnsi="Arial" w:cs="Arial"/>
        </w:rPr>
      </w:pPr>
      <w:r w:rsidRPr="00775D78">
        <w:rPr>
          <w:rFonts w:ascii="Arial" w:hAnsi="Arial" w:cs="Arial"/>
        </w:rPr>
        <w:t>2.</w:t>
      </w:r>
      <w:r w:rsidRPr="00775D78">
        <w:rPr>
          <w:rFonts w:ascii="Arial" w:hAnsi="Arial" w:cs="Arial"/>
        </w:rPr>
        <w:tab/>
      </w:r>
      <w:r w:rsidR="00C1009F" w:rsidRPr="00775D78">
        <w:rPr>
          <w:rFonts w:ascii="Arial" w:hAnsi="Arial" w:cs="Arial"/>
        </w:rPr>
        <w:t xml:space="preserve">The system of claim 1, wherein </w:t>
      </w:r>
      <w:r w:rsidR="00B20E1B" w:rsidRPr="00775D78">
        <w:rPr>
          <w:rFonts w:ascii="Arial" w:hAnsi="Arial" w:cs="Arial"/>
        </w:rPr>
        <w:t>t</w:t>
      </w:r>
      <w:r w:rsidR="00E10C63" w:rsidRPr="00775D78">
        <w:rPr>
          <w:rFonts w:ascii="Arial" w:hAnsi="Arial" w:cs="Arial"/>
        </w:rPr>
        <w:t>he first computing device</w:t>
      </w:r>
      <w:r w:rsidR="00B20E1B" w:rsidRPr="00775D78">
        <w:rPr>
          <w:rFonts w:ascii="Arial" w:hAnsi="Arial" w:cs="Arial"/>
        </w:rPr>
        <w:t xml:space="preserve"> is further programmed or configured to, in the fallback computation process:</w:t>
      </w:r>
    </w:p>
    <w:p w14:paraId="642D6392" w14:textId="77777777" w:rsidR="00C1009F" w:rsidRPr="00775D78" w:rsidRDefault="006C7904" w:rsidP="00C74840">
      <w:pPr>
        <w:pStyle w:val="ListParagraph"/>
        <w:spacing w:line="360" w:lineRule="auto"/>
        <w:ind w:left="0" w:firstLine="1440"/>
        <w:contextualSpacing w:val="0"/>
        <w:jc w:val="both"/>
        <w:rPr>
          <w:rFonts w:ascii="Arial" w:hAnsi="Arial" w:cs="Arial"/>
        </w:rPr>
      </w:pPr>
      <w:r w:rsidRPr="00775D78">
        <w:rPr>
          <w:rFonts w:ascii="Arial" w:hAnsi="Arial" w:cs="Arial"/>
        </w:rPr>
        <w:t>publish</w:t>
      </w:r>
      <w:r w:rsidR="006D0EFB" w:rsidRPr="00775D78">
        <w:rPr>
          <w:rFonts w:ascii="Arial" w:hAnsi="Arial" w:cs="Arial"/>
        </w:rPr>
        <w:t>, to the ledger,</w:t>
      </w:r>
      <w:r w:rsidR="00D90239" w:rsidRPr="00775D78">
        <w:rPr>
          <w:rFonts w:ascii="Arial" w:hAnsi="Arial" w:cs="Arial"/>
        </w:rPr>
        <w:t xml:space="preserve"> the first portion of the one-time key and</w:t>
      </w:r>
      <w:r w:rsidR="006D0EFB" w:rsidRPr="00775D78">
        <w:rPr>
          <w:rFonts w:ascii="Arial" w:hAnsi="Arial" w:cs="Arial"/>
        </w:rPr>
        <w:t xml:space="preserve"> the digital signature </w:t>
      </w:r>
      <w:r w:rsidR="005D6405" w:rsidRPr="00775D78">
        <w:rPr>
          <w:rFonts w:ascii="Arial" w:hAnsi="Arial" w:cs="Arial"/>
        </w:rPr>
        <w:t xml:space="preserve">received </w:t>
      </w:r>
      <w:r w:rsidR="006D0EFB" w:rsidRPr="00775D78">
        <w:rPr>
          <w:rFonts w:ascii="Arial" w:hAnsi="Arial" w:cs="Arial"/>
        </w:rPr>
        <w:t>from the second computing device</w:t>
      </w:r>
      <w:r w:rsidR="00320A05" w:rsidRPr="00775D78">
        <w:rPr>
          <w:rFonts w:ascii="Arial" w:hAnsi="Arial" w:cs="Arial"/>
        </w:rPr>
        <w:t>;</w:t>
      </w:r>
    </w:p>
    <w:p w14:paraId="3C51C343" w14:textId="77777777" w:rsidR="001C5327" w:rsidRPr="00775D78" w:rsidRDefault="00C520E1" w:rsidP="00C74840">
      <w:pPr>
        <w:pStyle w:val="ListParagraph"/>
        <w:spacing w:line="360" w:lineRule="auto"/>
        <w:ind w:left="0" w:firstLine="1440"/>
        <w:contextualSpacing w:val="0"/>
        <w:jc w:val="both"/>
        <w:rPr>
          <w:rFonts w:ascii="Arial" w:hAnsi="Arial" w:cs="Arial"/>
        </w:rPr>
      </w:pPr>
      <w:r w:rsidRPr="00775D78">
        <w:rPr>
          <w:rFonts w:ascii="Arial" w:hAnsi="Arial" w:cs="Arial"/>
        </w:rPr>
        <w:t>receive a proof of publ</w:t>
      </w:r>
      <w:r w:rsidR="0021033A" w:rsidRPr="00775D78">
        <w:rPr>
          <w:rFonts w:ascii="Arial" w:hAnsi="Arial" w:cs="Arial"/>
        </w:rPr>
        <w:t>ication from the ledger;</w:t>
      </w:r>
    </w:p>
    <w:p w14:paraId="27BCB869" w14:textId="77777777" w:rsidR="00C520E1" w:rsidRPr="00775D78" w:rsidRDefault="00C520E1" w:rsidP="00C74840">
      <w:pPr>
        <w:pStyle w:val="ListParagraph"/>
        <w:spacing w:line="360" w:lineRule="auto"/>
        <w:ind w:left="0" w:firstLine="1440"/>
        <w:contextualSpacing w:val="0"/>
        <w:jc w:val="both"/>
        <w:rPr>
          <w:rFonts w:ascii="Arial" w:hAnsi="Arial" w:cs="Arial"/>
        </w:rPr>
      </w:pPr>
      <w:r w:rsidRPr="00775D78">
        <w:rPr>
          <w:rFonts w:ascii="Arial" w:hAnsi="Arial" w:cs="Arial"/>
        </w:rPr>
        <w:lastRenderedPageBreak/>
        <w:t>input the p</w:t>
      </w:r>
      <w:r w:rsidR="0021033A" w:rsidRPr="00775D78">
        <w:rPr>
          <w:rFonts w:ascii="Arial" w:hAnsi="Arial" w:cs="Arial"/>
        </w:rPr>
        <w:t>roof of publication to the TEE;</w:t>
      </w:r>
    </w:p>
    <w:p w14:paraId="0DFB4A2C" w14:textId="77777777" w:rsidR="00C520E1" w:rsidRPr="00775D78" w:rsidRDefault="00C520E1" w:rsidP="00C74840">
      <w:pPr>
        <w:pStyle w:val="ListParagraph"/>
        <w:spacing w:line="360" w:lineRule="auto"/>
        <w:ind w:left="0" w:firstLine="1440"/>
        <w:contextualSpacing w:val="0"/>
        <w:jc w:val="both"/>
        <w:rPr>
          <w:rFonts w:ascii="Arial" w:hAnsi="Arial" w:cs="Arial"/>
        </w:rPr>
      </w:pPr>
      <w:r w:rsidRPr="00775D78">
        <w:rPr>
          <w:rFonts w:ascii="Arial" w:hAnsi="Arial" w:cs="Arial"/>
        </w:rPr>
        <w:t xml:space="preserve">receive </w:t>
      </w:r>
      <w:r w:rsidR="0021033A" w:rsidRPr="00775D78">
        <w:rPr>
          <w:rFonts w:ascii="Arial" w:hAnsi="Arial" w:cs="Arial"/>
        </w:rPr>
        <w:t>the one-time key from the TEE; and</w:t>
      </w:r>
    </w:p>
    <w:p w14:paraId="7C592C08" w14:textId="77777777" w:rsidR="0021033A" w:rsidRPr="00775D78" w:rsidRDefault="0021033A" w:rsidP="00C74840">
      <w:pPr>
        <w:pStyle w:val="ListParagraph"/>
        <w:spacing w:line="360" w:lineRule="auto"/>
        <w:ind w:left="0" w:firstLine="1440"/>
        <w:contextualSpacing w:val="0"/>
        <w:jc w:val="both"/>
        <w:rPr>
          <w:rFonts w:ascii="Arial" w:hAnsi="Arial" w:cs="Arial"/>
        </w:rPr>
      </w:pPr>
      <w:r w:rsidRPr="00775D78">
        <w:rPr>
          <w:rFonts w:ascii="Arial" w:hAnsi="Arial" w:cs="Arial"/>
        </w:rPr>
        <w:t xml:space="preserve">determine the computation </w:t>
      </w:r>
      <w:r w:rsidR="00D75478" w:rsidRPr="00775D78">
        <w:rPr>
          <w:rFonts w:ascii="Arial" w:hAnsi="Arial" w:cs="Arial"/>
        </w:rPr>
        <w:t>by decrypting the encrypted output with the one-time key.</w:t>
      </w:r>
    </w:p>
    <w:p w14:paraId="03FB3C00" w14:textId="77777777" w:rsidR="008E330E" w:rsidRPr="00775D78" w:rsidRDefault="008E330E" w:rsidP="00C74840">
      <w:pPr>
        <w:pStyle w:val="ListParagraph"/>
        <w:spacing w:line="360" w:lineRule="auto"/>
        <w:ind w:left="0"/>
        <w:contextualSpacing w:val="0"/>
        <w:jc w:val="both"/>
        <w:rPr>
          <w:rFonts w:ascii="Arial" w:hAnsi="Arial" w:cs="Arial"/>
        </w:rPr>
      </w:pPr>
    </w:p>
    <w:p w14:paraId="583980AC" w14:textId="77777777" w:rsidR="008E330E" w:rsidRPr="00775D78" w:rsidRDefault="00C63358" w:rsidP="00C74840">
      <w:pPr>
        <w:pStyle w:val="ListParagraph"/>
        <w:spacing w:line="360" w:lineRule="auto"/>
        <w:ind w:left="0" w:firstLine="1440"/>
        <w:contextualSpacing w:val="0"/>
        <w:jc w:val="both"/>
        <w:rPr>
          <w:rFonts w:ascii="Arial" w:hAnsi="Arial" w:cs="Arial"/>
        </w:rPr>
      </w:pPr>
      <w:r w:rsidRPr="00775D78">
        <w:rPr>
          <w:rFonts w:ascii="Arial" w:hAnsi="Arial" w:cs="Arial"/>
        </w:rPr>
        <w:t>3.</w:t>
      </w:r>
      <w:r w:rsidRPr="00775D78">
        <w:rPr>
          <w:rFonts w:ascii="Arial" w:hAnsi="Arial" w:cs="Arial"/>
        </w:rPr>
        <w:tab/>
        <w:t xml:space="preserve">The system of claim </w:t>
      </w:r>
      <w:r w:rsidR="006D0C3B" w:rsidRPr="00775D78">
        <w:rPr>
          <w:rFonts w:ascii="Arial" w:hAnsi="Arial" w:cs="Arial"/>
        </w:rPr>
        <w:t>2</w:t>
      </w:r>
      <w:r w:rsidR="008E330E" w:rsidRPr="00775D78">
        <w:rPr>
          <w:rFonts w:ascii="Arial" w:hAnsi="Arial" w:cs="Arial"/>
        </w:rPr>
        <w:t xml:space="preserve">, </w:t>
      </w:r>
      <w:r w:rsidR="006D0C3B" w:rsidRPr="00775D78">
        <w:rPr>
          <w:rFonts w:ascii="Arial" w:hAnsi="Arial" w:cs="Arial"/>
        </w:rPr>
        <w:t xml:space="preserve">wherein the first portion of the one-time key </w:t>
      </w:r>
      <w:r w:rsidR="00A761DC" w:rsidRPr="00775D78">
        <w:rPr>
          <w:rFonts w:ascii="Arial" w:hAnsi="Arial" w:cs="Arial"/>
        </w:rPr>
        <w:t xml:space="preserve">that </w:t>
      </w:r>
      <w:r w:rsidR="006D0C3B" w:rsidRPr="00775D78">
        <w:rPr>
          <w:rFonts w:ascii="Arial" w:hAnsi="Arial" w:cs="Arial"/>
        </w:rPr>
        <w:t xml:space="preserve">is published to the ledger </w:t>
      </w:r>
      <w:r w:rsidR="00D908FF" w:rsidRPr="00775D78">
        <w:rPr>
          <w:rFonts w:ascii="Arial" w:hAnsi="Arial" w:cs="Arial"/>
        </w:rPr>
        <w:t>by the first computing device is encrypted with a public key associated with the second computing device.</w:t>
      </w:r>
    </w:p>
    <w:p w14:paraId="310A3AED" w14:textId="77777777" w:rsidR="00CF3617" w:rsidRPr="00775D78" w:rsidRDefault="00CF3617" w:rsidP="00C74840">
      <w:pPr>
        <w:pStyle w:val="ListParagraph"/>
        <w:spacing w:line="360" w:lineRule="auto"/>
        <w:ind w:left="0" w:firstLine="1440"/>
        <w:contextualSpacing w:val="0"/>
        <w:jc w:val="both"/>
        <w:rPr>
          <w:rFonts w:ascii="Arial" w:hAnsi="Arial" w:cs="Arial"/>
        </w:rPr>
      </w:pPr>
    </w:p>
    <w:p w14:paraId="708353E9" w14:textId="77777777" w:rsidR="00755CF1" w:rsidRPr="00775D78" w:rsidRDefault="0017727A" w:rsidP="00C74840">
      <w:pPr>
        <w:pStyle w:val="ListParagraph"/>
        <w:spacing w:line="360" w:lineRule="auto"/>
        <w:ind w:left="0" w:firstLine="1440"/>
        <w:contextualSpacing w:val="0"/>
        <w:jc w:val="both"/>
        <w:rPr>
          <w:rFonts w:ascii="Arial" w:hAnsi="Arial" w:cs="Arial"/>
        </w:rPr>
      </w:pPr>
      <w:r w:rsidRPr="00775D78">
        <w:rPr>
          <w:rFonts w:ascii="Arial" w:hAnsi="Arial" w:cs="Arial"/>
        </w:rPr>
        <w:t>4</w:t>
      </w:r>
      <w:r w:rsidR="008E6EC2" w:rsidRPr="00775D78">
        <w:rPr>
          <w:rFonts w:ascii="Arial" w:hAnsi="Arial" w:cs="Arial"/>
        </w:rPr>
        <w:t>.</w:t>
      </w:r>
      <w:r w:rsidR="008E6EC2" w:rsidRPr="00775D78">
        <w:rPr>
          <w:rFonts w:ascii="Arial" w:hAnsi="Arial" w:cs="Arial"/>
        </w:rPr>
        <w:tab/>
      </w:r>
      <w:r w:rsidR="00AD1F0C" w:rsidRPr="00775D78">
        <w:rPr>
          <w:rFonts w:ascii="Arial" w:hAnsi="Arial" w:cs="Arial"/>
        </w:rPr>
        <w:t xml:space="preserve">The system of claim 1, wherein the one-time key is </w:t>
      </w:r>
      <w:r w:rsidR="007B73AE" w:rsidRPr="00775D78">
        <w:rPr>
          <w:rFonts w:ascii="Arial" w:hAnsi="Arial" w:cs="Arial"/>
        </w:rPr>
        <w:t>generated by the TEE from the first portion of the one-time key, the second portion of the one-time key, and a</w:t>
      </w:r>
      <w:r w:rsidR="00DD7CE3" w:rsidRPr="00775D78">
        <w:rPr>
          <w:rFonts w:ascii="Arial" w:hAnsi="Arial" w:cs="Arial"/>
        </w:rPr>
        <w:t xml:space="preserve"> unique</w:t>
      </w:r>
      <w:r w:rsidR="00AD1F0C" w:rsidRPr="00775D78">
        <w:rPr>
          <w:rFonts w:ascii="Arial" w:hAnsi="Arial" w:cs="Arial"/>
        </w:rPr>
        <w:t xml:space="preserve"> nonce </w:t>
      </w:r>
      <w:r w:rsidR="00000C61" w:rsidRPr="00775D78">
        <w:rPr>
          <w:rFonts w:ascii="Arial" w:hAnsi="Arial" w:cs="Arial"/>
        </w:rPr>
        <w:t>associated with</w:t>
      </w:r>
      <w:r w:rsidR="00755CF1" w:rsidRPr="00775D78">
        <w:rPr>
          <w:rFonts w:ascii="Arial" w:hAnsi="Arial" w:cs="Arial"/>
        </w:rPr>
        <w:t xml:space="preserve"> an instance of the computation.</w:t>
      </w:r>
    </w:p>
    <w:p w14:paraId="79370C39" w14:textId="77777777" w:rsidR="00755CF1" w:rsidRPr="00775D78" w:rsidRDefault="00755CF1" w:rsidP="00C74840">
      <w:pPr>
        <w:pStyle w:val="ListParagraph"/>
        <w:spacing w:line="360" w:lineRule="auto"/>
        <w:ind w:left="0"/>
        <w:contextualSpacing w:val="0"/>
        <w:jc w:val="both"/>
        <w:rPr>
          <w:rFonts w:ascii="Arial" w:hAnsi="Arial" w:cs="Arial"/>
        </w:rPr>
      </w:pPr>
    </w:p>
    <w:p w14:paraId="4FDCED34" w14:textId="77777777" w:rsidR="00230710" w:rsidRPr="00775D78" w:rsidRDefault="0017727A" w:rsidP="00C74840">
      <w:pPr>
        <w:pStyle w:val="ListParagraph"/>
        <w:spacing w:line="360" w:lineRule="auto"/>
        <w:ind w:left="0" w:firstLine="1440"/>
        <w:contextualSpacing w:val="0"/>
        <w:jc w:val="both"/>
        <w:rPr>
          <w:rFonts w:ascii="Arial" w:hAnsi="Arial" w:cs="Arial"/>
        </w:rPr>
      </w:pPr>
      <w:r w:rsidRPr="00775D78">
        <w:rPr>
          <w:rFonts w:ascii="Arial" w:hAnsi="Arial" w:cs="Arial"/>
        </w:rPr>
        <w:t>5</w:t>
      </w:r>
      <w:r w:rsidR="00755CF1" w:rsidRPr="00775D78">
        <w:rPr>
          <w:rFonts w:ascii="Arial" w:hAnsi="Arial" w:cs="Arial"/>
        </w:rPr>
        <w:t>.</w:t>
      </w:r>
      <w:r w:rsidR="00755CF1" w:rsidRPr="00775D78">
        <w:rPr>
          <w:rFonts w:ascii="Arial" w:hAnsi="Arial" w:cs="Arial"/>
        </w:rPr>
        <w:tab/>
        <w:t xml:space="preserve">The system of claim </w:t>
      </w:r>
      <w:r w:rsidRPr="00775D78">
        <w:rPr>
          <w:rFonts w:ascii="Arial" w:hAnsi="Arial" w:cs="Arial"/>
        </w:rPr>
        <w:t>4</w:t>
      </w:r>
      <w:r w:rsidR="00755CF1" w:rsidRPr="00775D78">
        <w:rPr>
          <w:rFonts w:ascii="Arial" w:hAnsi="Arial" w:cs="Arial"/>
        </w:rPr>
        <w:t>, wherein the first portion of the one-time key is generated from a private key assoc</w:t>
      </w:r>
      <w:r w:rsidR="00AE5AC1" w:rsidRPr="00775D78">
        <w:rPr>
          <w:rFonts w:ascii="Arial" w:hAnsi="Arial" w:cs="Arial"/>
        </w:rPr>
        <w:t>iated with the first computing device, and wherein the second portion of the one-time key is generated from a private key associated with the second computing device.</w:t>
      </w:r>
    </w:p>
    <w:p w14:paraId="6984BF87" w14:textId="77777777" w:rsidR="008E6EC2" w:rsidRPr="00775D78" w:rsidRDefault="008E6EC2" w:rsidP="00C74840">
      <w:pPr>
        <w:pStyle w:val="ListParagraph"/>
        <w:spacing w:line="360" w:lineRule="auto"/>
        <w:ind w:left="0" w:firstLine="1440"/>
        <w:contextualSpacing w:val="0"/>
        <w:jc w:val="both"/>
        <w:rPr>
          <w:rFonts w:ascii="Arial" w:hAnsi="Arial" w:cs="Arial"/>
        </w:rPr>
      </w:pPr>
    </w:p>
    <w:p w14:paraId="24B47D81" w14:textId="51882466" w:rsidR="008E1425" w:rsidRPr="00775D78" w:rsidRDefault="007864D5" w:rsidP="00C74840">
      <w:pPr>
        <w:pStyle w:val="ListParagraph"/>
        <w:spacing w:line="360" w:lineRule="auto"/>
        <w:ind w:left="0" w:firstLine="1440"/>
        <w:contextualSpacing w:val="0"/>
        <w:jc w:val="both"/>
        <w:rPr>
          <w:rFonts w:ascii="Arial" w:hAnsi="Arial" w:cs="Arial"/>
        </w:rPr>
      </w:pPr>
      <w:r w:rsidRPr="00775D78">
        <w:rPr>
          <w:rFonts w:ascii="Arial" w:hAnsi="Arial" w:cs="Arial"/>
        </w:rPr>
        <w:t>6.</w:t>
      </w:r>
      <w:r w:rsidRPr="00775D78">
        <w:rPr>
          <w:rFonts w:ascii="Arial" w:hAnsi="Arial" w:cs="Arial"/>
        </w:rPr>
        <w:tab/>
      </w:r>
      <w:r w:rsidR="00DA2CA6" w:rsidRPr="00775D78">
        <w:rPr>
          <w:rFonts w:ascii="Arial" w:hAnsi="Arial" w:cs="Arial"/>
        </w:rPr>
        <w:t xml:space="preserve">The system </w:t>
      </w:r>
      <w:r w:rsidR="004E2B0F" w:rsidRPr="00775D78">
        <w:rPr>
          <w:rFonts w:ascii="Arial" w:hAnsi="Arial" w:cs="Arial"/>
        </w:rPr>
        <w:t>of claim 5,</w:t>
      </w:r>
      <w:r w:rsidR="00DA2CA6" w:rsidRPr="00775D78">
        <w:rPr>
          <w:rFonts w:ascii="Arial" w:hAnsi="Arial" w:cs="Arial"/>
        </w:rPr>
        <w:t xml:space="preserve"> </w:t>
      </w:r>
      <w:r w:rsidR="005A67C1" w:rsidRPr="00775D78">
        <w:rPr>
          <w:rFonts w:ascii="Arial" w:hAnsi="Arial" w:cs="Arial"/>
        </w:rPr>
        <w:t xml:space="preserve">wherein the first portion of the one-time key and the second portion of the one-time key are communicated </w:t>
      </w:r>
      <w:r w:rsidR="00B12BB0" w:rsidRPr="00775D78">
        <w:rPr>
          <w:rFonts w:ascii="Arial" w:hAnsi="Arial" w:cs="Arial"/>
        </w:rPr>
        <w:t xml:space="preserve">to the TEE in a first time period and </w:t>
      </w:r>
      <w:r w:rsidR="00B81B80" w:rsidRPr="00775D78">
        <w:rPr>
          <w:rFonts w:ascii="Arial" w:hAnsi="Arial" w:cs="Arial"/>
        </w:rPr>
        <w:t>are</w:t>
      </w:r>
      <w:r w:rsidR="005D4CAD" w:rsidRPr="00775D78">
        <w:rPr>
          <w:rFonts w:ascii="Arial" w:hAnsi="Arial" w:cs="Arial"/>
        </w:rPr>
        <w:t xml:space="preserve"> configured</w:t>
      </w:r>
      <w:r w:rsidR="00B12BB0" w:rsidRPr="00775D78">
        <w:rPr>
          <w:rFonts w:ascii="Arial" w:hAnsi="Arial" w:cs="Arial"/>
        </w:rPr>
        <w:t xml:space="preserve"> to generate </w:t>
      </w:r>
      <w:r w:rsidR="00BC513E" w:rsidRPr="00775D78">
        <w:rPr>
          <w:rFonts w:ascii="Arial" w:hAnsi="Arial" w:cs="Arial"/>
        </w:rPr>
        <w:t>a plurality of one-time keys over successive instances of multi-party computation</w:t>
      </w:r>
      <w:r w:rsidR="0054644D" w:rsidRPr="00775D78">
        <w:rPr>
          <w:rFonts w:ascii="Arial" w:hAnsi="Arial" w:cs="Arial"/>
        </w:rPr>
        <w:t xml:space="preserve"> in subsequent time periods</w:t>
      </w:r>
      <w:r w:rsidR="00BC513E" w:rsidRPr="00775D78">
        <w:rPr>
          <w:rFonts w:ascii="Arial" w:hAnsi="Arial" w:cs="Arial"/>
        </w:rPr>
        <w:t>.</w:t>
      </w:r>
    </w:p>
    <w:p w14:paraId="3B3F8113" w14:textId="77777777" w:rsidR="00882A0C" w:rsidRPr="00775D78" w:rsidRDefault="00882A0C" w:rsidP="00C74840">
      <w:pPr>
        <w:pStyle w:val="ListParagraph"/>
        <w:spacing w:line="360" w:lineRule="auto"/>
        <w:ind w:left="0" w:firstLine="1440"/>
        <w:contextualSpacing w:val="0"/>
        <w:jc w:val="both"/>
        <w:rPr>
          <w:rFonts w:ascii="Arial" w:hAnsi="Arial" w:cs="Arial"/>
        </w:rPr>
      </w:pPr>
    </w:p>
    <w:p w14:paraId="0E478D1F" w14:textId="77777777" w:rsidR="004A4E36" w:rsidRPr="00775D78" w:rsidRDefault="00882A0C" w:rsidP="00C74840">
      <w:pPr>
        <w:pStyle w:val="ListParagraph"/>
        <w:spacing w:line="360" w:lineRule="auto"/>
        <w:ind w:left="0" w:firstLine="1440"/>
        <w:contextualSpacing w:val="0"/>
        <w:jc w:val="both"/>
        <w:rPr>
          <w:rFonts w:ascii="Arial" w:hAnsi="Arial" w:cs="Arial"/>
        </w:rPr>
      </w:pPr>
      <w:r w:rsidRPr="00775D78">
        <w:rPr>
          <w:rFonts w:ascii="Arial" w:hAnsi="Arial" w:cs="Arial"/>
        </w:rPr>
        <w:t>7.</w:t>
      </w:r>
      <w:r w:rsidRPr="00775D78">
        <w:rPr>
          <w:rFonts w:ascii="Arial" w:hAnsi="Arial" w:cs="Arial"/>
        </w:rPr>
        <w:tab/>
      </w:r>
      <w:r w:rsidR="00610AB9" w:rsidRPr="00775D78">
        <w:rPr>
          <w:rFonts w:ascii="Arial" w:hAnsi="Arial" w:cs="Arial"/>
        </w:rPr>
        <w:t xml:space="preserve">The system of claim 1, wherein the ledger comprises </w:t>
      </w:r>
      <w:r w:rsidR="00BE2A6E" w:rsidRPr="00775D78">
        <w:rPr>
          <w:rFonts w:ascii="Arial" w:hAnsi="Arial" w:cs="Arial"/>
        </w:rPr>
        <w:t xml:space="preserve">an append-only blockchain and is configured </w:t>
      </w:r>
      <w:r w:rsidR="00832FCA" w:rsidRPr="00775D78">
        <w:rPr>
          <w:rFonts w:ascii="Arial" w:hAnsi="Arial" w:cs="Arial"/>
        </w:rPr>
        <w:t xml:space="preserve">to be accessible only </w:t>
      </w:r>
      <w:r w:rsidR="00CA4BA2" w:rsidRPr="00775D78">
        <w:rPr>
          <w:rFonts w:ascii="Arial" w:hAnsi="Arial" w:cs="Arial"/>
        </w:rPr>
        <w:t xml:space="preserve">by </w:t>
      </w:r>
      <w:r w:rsidR="009F4F73" w:rsidRPr="00775D78">
        <w:rPr>
          <w:rFonts w:ascii="Arial" w:hAnsi="Arial" w:cs="Arial"/>
        </w:rPr>
        <w:t>c</w:t>
      </w:r>
      <w:r w:rsidR="00165A40" w:rsidRPr="00775D78">
        <w:rPr>
          <w:rFonts w:ascii="Arial" w:hAnsi="Arial" w:cs="Arial"/>
        </w:rPr>
        <w:t xml:space="preserve">omputing devices </w:t>
      </w:r>
      <w:r w:rsidR="00B07625">
        <w:rPr>
          <w:rFonts w:ascii="Arial" w:hAnsi="Arial" w:cs="Arial"/>
        </w:rPr>
        <w:t>that contribute to</w:t>
      </w:r>
      <w:r w:rsidR="00BE2A6E" w:rsidRPr="00775D78">
        <w:rPr>
          <w:rFonts w:ascii="Arial" w:hAnsi="Arial" w:cs="Arial"/>
        </w:rPr>
        <w:t xml:space="preserve"> </w:t>
      </w:r>
      <w:r w:rsidR="009F4F73" w:rsidRPr="00775D78">
        <w:rPr>
          <w:rFonts w:ascii="Arial" w:hAnsi="Arial" w:cs="Arial"/>
        </w:rPr>
        <w:t>t</w:t>
      </w:r>
      <w:r w:rsidR="00BE2A6E" w:rsidRPr="00775D78">
        <w:rPr>
          <w:rFonts w:ascii="Arial" w:hAnsi="Arial" w:cs="Arial"/>
        </w:rPr>
        <w:t>he computation.</w:t>
      </w:r>
    </w:p>
    <w:p w14:paraId="69FDA238" w14:textId="77777777" w:rsidR="008E1425" w:rsidRPr="00775D78" w:rsidRDefault="008E1425" w:rsidP="00C74840">
      <w:pPr>
        <w:pStyle w:val="ListParagraph"/>
        <w:spacing w:line="360" w:lineRule="auto"/>
        <w:ind w:left="0"/>
        <w:contextualSpacing w:val="0"/>
        <w:jc w:val="both"/>
        <w:rPr>
          <w:rFonts w:ascii="Arial" w:hAnsi="Arial" w:cs="Arial"/>
        </w:rPr>
      </w:pPr>
    </w:p>
    <w:p w14:paraId="424534E1" w14:textId="77777777" w:rsidR="00D8567A" w:rsidRPr="00775D78" w:rsidRDefault="00D8567A" w:rsidP="00C74840">
      <w:pPr>
        <w:spacing w:after="0" w:line="360" w:lineRule="auto"/>
        <w:ind w:firstLine="1440"/>
        <w:jc w:val="both"/>
        <w:rPr>
          <w:rFonts w:ascii="Arial" w:hAnsi="Arial" w:cs="Arial"/>
          <w:sz w:val="24"/>
          <w:szCs w:val="24"/>
        </w:rPr>
      </w:pPr>
      <w:r w:rsidRPr="00775D78">
        <w:rPr>
          <w:rFonts w:ascii="Arial" w:hAnsi="Arial" w:cs="Arial"/>
          <w:sz w:val="24"/>
          <w:szCs w:val="24"/>
        </w:rPr>
        <w:t>8.</w:t>
      </w:r>
      <w:r w:rsidRPr="00775D78">
        <w:rPr>
          <w:rFonts w:ascii="Arial" w:hAnsi="Arial" w:cs="Arial"/>
          <w:sz w:val="24"/>
          <w:szCs w:val="24"/>
        </w:rPr>
        <w:tab/>
        <w:t>A computer program product for multi-party computation between a first party and a second party, the computer program product</w:t>
      </w:r>
      <w:r w:rsidR="00DF68A8" w:rsidRPr="00775D78">
        <w:rPr>
          <w:rFonts w:ascii="Arial" w:hAnsi="Arial" w:cs="Arial"/>
          <w:sz w:val="24"/>
          <w:szCs w:val="24"/>
        </w:rPr>
        <w:t xml:space="preserve"> </w:t>
      </w:r>
      <w:r w:rsidR="00E85C90" w:rsidRPr="00775D78">
        <w:rPr>
          <w:rFonts w:ascii="Arial" w:hAnsi="Arial" w:cs="Arial"/>
          <w:sz w:val="24"/>
          <w:szCs w:val="24"/>
        </w:rPr>
        <w:t xml:space="preserve">being </w:t>
      </w:r>
      <w:r w:rsidR="0095451D" w:rsidRPr="00775D78">
        <w:rPr>
          <w:rFonts w:ascii="Arial" w:hAnsi="Arial" w:cs="Arial"/>
          <w:sz w:val="24"/>
          <w:szCs w:val="24"/>
        </w:rPr>
        <w:t>stored on</w:t>
      </w:r>
      <w:r w:rsidR="00DF68A8" w:rsidRPr="00775D78">
        <w:rPr>
          <w:rFonts w:ascii="Arial" w:hAnsi="Arial" w:cs="Arial"/>
          <w:sz w:val="24"/>
          <w:szCs w:val="24"/>
        </w:rPr>
        <w:t xml:space="preserve"> </w:t>
      </w:r>
      <w:r w:rsidR="001167ED" w:rsidRPr="00775D78">
        <w:rPr>
          <w:rFonts w:ascii="Arial" w:hAnsi="Arial" w:cs="Arial"/>
          <w:sz w:val="24"/>
          <w:szCs w:val="24"/>
        </w:rPr>
        <w:t xml:space="preserve">a first computing device </w:t>
      </w:r>
      <w:r w:rsidR="00FF36D1" w:rsidRPr="00775D78">
        <w:rPr>
          <w:rFonts w:ascii="Arial" w:hAnsi="Arial" w:cs="Arial"/>
          <w:sz w:val="24"/>
          <w:szCs w:val="24"/>
        </w:rPr>
        <w:t xml:space="preserve">associated with </w:t>
      </w:r>
      <w:r w:rsidR="00DF68A8" w:rsidRPr="00775D78">
        <w:rPr>
          <w:rFonts w:ascii="Arial" w:hAnsi="Arial" w:cs="Arial"/>
          <w:sz w:val="24"/>
          <w:szCs w:val="24"/>
        </w:rPr>
        <w:t>the first party</w:t>
      </w:r>
      <w:r w:rsidRPr="00775D78">
        <w:rPr>
          <w:rFonts w:ascii="Arial" w:hAnsi="Arial" w:cs="Arial"/>
          <w:sz w:val="24"/>
          <w:szCs w:val="24"/>
        </w:rPr>
        <w:t xml:space="preserve"> </w:t>
      </w:r>
      <w:r w:rsidR="00C93419" w:rsidRPr="00775D78">
        <w:rPr>
          <w:rFonts w:ascii="Arial" w:hAnsi="Arial" w:cs="Arial"/>
          <w:sz w:val="24"/>
          <w:szCs w:val="24"/>
        </w:rPr>
        <w:t xml:space="preserve">and </w:t>
      </w:r>
      <w:r w:rsidRPr="00775D78">
        <w:rPr>
          <w:rFonts w:ascii="Arial" w:hAnsi="Arial" w:cs="Arial"/>
          <w:sz w:val="24"/>
          <w:szCs w:val="24"/>
        </w:rPr>
        <w:t>comprising at least one non-transitory computer-readable medium including program instructions that, when executed by at least one processor</w:t>
      </w:r>
      <w:r w:rsidR="00896C1F" w:rsidRPr="00775D78">
        <w:rPr>
          <w:rFonts w:ascii="Arial" w:hAnsi="Arial" w:cs="Arial"/>
          <w:sz w:val="24"/>
          <w:szCs w:val="24"/>
        </w:rPr>
        <w:t xml:space="preserve"> of the</w:t>
      </w:r>
      <w:r w:rsidR="006124D4" w:rsidRPr="00775D78">
        <w:rPr>
          <w:rFonts w:ascii="Arial" w:hAnsi="Arial" w:cs="Arial"/>
          <w:sz w:val="24"/>
          <w:szCs w:val="24"/>
        </w:rPr>
        <w:t xml:space="preserve"> first computing device</w:t>
      </w:r>
      <w:r w:rsidRPr="00775D78">
        <w:rPr>
          <w:rFonts w:ascii="Arial" w:hAnsi="Arial" w:cs="Arial"/>
          <w:sz w:val="24"/>
          <w:szCs w:val="24"/>
        </w:rPr>
        <w:t>, cause the at least one processor to:</w:t>
      </w:r>
    </w:p>
    <w:p w14:paraId="740A8336" w14:textId="77777777" w:rsidR="00ED575D" w:rsidRPr="00775D78" w:rsidRDefault="00ED575D" w:rsidP="00C74840">
      <w:pPr>
        <w:pStyle w:val="ListParagraph"/>
        <w:spacing w:line="360" w:lineRule="auto"/>
        <w:ind w:left="0" w:firstLine="1440"/>
        <w:contextualSpacing w:val="0"/>
        <w:jc w:val="both"/>
        <w:rPr>
          <w:rFonts w:ascii="Arial" w:hAnsi="Arial" w:cs="Arial"/>
        </w:rPr>
      </w:pPr>
      <w:r w:rsidRPr="00775D78">
        <w:rPr>
          <w:rFonts w:ascii="Arial" w:hAnsi="Arial" w:cs="Arial"/>
        </w:rPr>
        <w:lastRenderedPageBreak/>
        <w:t xml:space="preserve">communicate, to </w:t>
      </w:r>
      <w:r w:rsidR="009A408E" w:rsidRPr="00775D78">
        <w:rPr>
          <w:rFonts w:ascii="Arial" w:hAnsi="Arial" w:cs="Arial"/>
        </w:rPr>
        <w:t>a trusted execution environment (</w:t>
      </w:r>
      <w:r w:rsidRPr="00775D78">
        <w:rPr>
          <w:rFonts w:ascii="Arial" w:hAnsi="Arial" w:cs="Arial"/>
        </w:rPr>
        <w:t>TEE</w:t>
      </w:r>
      <w:r w:rsidR="009A408E" w:rsidRPr="00775D78">
        <w:rPr>
          <w:rFonts w:ascii="Arial" w:hAnsi="Arial" w:cs="Arial"/>
        </w:rPr>
        <w:t>)</w:t>
      </w:r>
      <w:r w:rsidR="00D743EB" w:rsidRPr="00775D78">
        <w:rPr>
          <w:rFonts w:ascii="Arial" w:hAnsi="Arial" w:cs="Arial"/>
        </w:rPr>
        <w:t xml:space="preserve"> associated with the first computing device</w:t>
      </w:r>
      <w:r w:rsidRPr="00775D78">
        <w:rPr>
          <w:rFonts w:ascii="Arial" w:hAnsi="Arial" w:cs="Arial"/>
        </w:rPr>
        <w:t>, a first computation input and a first portion of a one-time key;</w:t>
      </w:r>
    </w:p>
    <w:p w14:paraId="5258A8E6" w14:textId="77777777" w:rsidR="00ED575D" w:rsidRPr="00775D78" w:rsidRDefault="00ED575D" w:rsidP="00C74840">
      <w:pPr>
        <w:pStyle w:val="ListParagraph"/>
        <w:spacing w:line="360" w:lineRule="auto"/>
        <w:ind w:left="0" w:firstLine="1440"/>
        <w:contextualSpacing w:val="0"/>
        <w:jc w:val="both"/>
        <w:rPr>
          <w:rFonts w:ascii="Arial" w:hAnsi="Arial" w:cs="Arial"/>
        </w:rPr>
      </w:pPr>
      <w:r w:rsidRPr="00775D78">
        <w:rPr>
          <w:rFonts w:ascii="Arial" w:hAnsi="Arial" w:cs="Arial"/>
        </w:rPr>
        <w:t>receive, from the TEE, an encrypted output of a computation based on the first computation input and a second computation input, wherein the second computation input and a second portion of the one-time key are communicated to the TEE by a second computing device associated with the second party, and wherein the encrypted output is encrypted by the TEE with the one-time key;</w:t>
      </w:r>
    </w:p>
    <w:p w14:paraId="2E546A2E" w14:textId="77777777" w:rsidR="00ED575D" w:rsidRPr="00775D78" w:rsidRDefault="00ED575D" w:rsidP="00C74840">
      <w:pPr>
        <w:pStyle w:val="ListParagraph"/>
        <w:spacing w:line="360" w:lineRule="auto"/>
        <w:ind w:left="0" w:firstLine="1440"/>
        <w:contextualSpacing w:val="0"/>
        <w:jc w:val="both"/>
        <w:rPr>
          <w:rFonts w:ascii="Arial" w:hAnsi="Arial" w:cs="Arial"/>
        </w:rPr>
      </w:pPr>
      <w:r w:rsidRPr="00775D78">
        <w:rPr>
          <w:rFonts w:ascii="Arial" w:hAnsi="Arial" w:cs="Arial"/>
        </w:rPr>
        <w:t>communicate the encrypted output to the second computing device;</w:t>
      </w:r>
    </w:p>
    <w:p w14:paraId="777A2C64" w14:textId="77777777" w:rsidR="00ED575D" w:rsidRPr="00775D78" w:rsidRDefault="00ED575D" w:rsidP="00C74840">
      <w:pPr>
        <w:pStyle w:val="ListParagraph"/>
        <w:spacing w:line="360" w:lineRule="auto"/>
        <w:ind w:left="0" w:firstLine="1440"/>
        <w:contextualSpacing w:val="0"/>
        <w:jc w:val="both"/>
        <w:rPr>
          <w:rFonts w:ascii="Arial" w:hAnsi="Arial" w:cs="Arial"/>
        </w:rPr>
      </w:pPr>
      <w:r w:rsidRPr="00775D78">
        <w:rPr>
          <w:rFonts w:ascii="Arial" w:hAnsi="Arial" w:cs="Arial"/>
        </w:rPr>
        <w:t>receive a digital signature from the second computing device indicating that the second computing device received the encrypted output;</w:t>
      </w:r>
    </w:p>
    <w:p w14:paraId="2505F5AF" w14:textId="77777777" w:rsidR="00ED575D" w:rsidRPr="00775D78" w:rsidRDefault="00ED575D" w:rsidP="00C74840">
      <w:pPr>
        <w:pStyle w:val="ListParagraph"/>
        <w:spacing w:line="360" w:lineRule="auto"/>
        <w:ind w:left="0" w:firstLine="1440"/>
        <w:contextualSpacing w:val="0"/>
        <w:jc w:val="both"/>
        <w:rPr>
          <w:rFonts w:ascii="Arial" w:hAnsi="Arial" w:cs="Arial"/>
        </w:rPr>
      </w:pPr>
      <w:r w:rsidRPr="00775D78">
        <w:rPr>
          <w:rFonts w:ascii="Arial" w:hAnsi="Arial" w:cs="Arial"/>
        </w:rPr>
        <w:t>communicate the first portion of the one-time key to the second computing device; and</w:t>
      </w:r>
    </w:p>
    <w:p w14:paraId="70AF1011" w14:textId="77777777" w:rsidR="00ED575D" w:rsidRPr="00775D78" w:rsidRDefault="00ED575D" w:rsidP="00C74840">
      <w:pPr>
        <w:pStyle w:val="ListParagraph"/>
        <w:spacing w:line="360" w:lineRule="auto"/>
        <w:ind w:left="0" w:firstLine="1440"/>
        <w:contextualSpacing w:val="0"/>
        <w:jc w:val="both"/>
        <w:rPr>
          <w:rFonts w:ascii="Arial" w:hAnsi="Arial" w:cs="Arial"/>
        </w:rPr>
      </w:pPr>
      <w:r w:rsidRPr="00775D78">
        <w:rPr>
          <w:rFonts w:ascii="Arial" w:hAnsi="Arial" w:cs="Arial"/>
        </w:rPr>
        <w:t xml:space="preserve">(i) in response to receiving the second portion of the one-time key from the second computing device, </w:t>
      </w:r>
      <w:r w:rsidR="00A138AD">
        <w:rPr>
          <w:rFonts w:ascii="Arial" w:hAnsi="Arial" w:cs="Arial"/>
        </w:rPr>
        <w:t>determine the one-time key</w:t>
      </w:r>
      <w:r w:rsidRPr="00775D78">
        <w:rPr>
          <w:rFonts w:ascii="Arial" w:hAnsi="Arial" w:cs="Arial"/>
        </w:rPr>
        <w:t xml:space="preserve"> from the first portion of the one-time key and the second portion of the one-time key, and determine the computation by decrypting the encrypted output with the one-time key; or</w:t>
      </w:r>
    </w:p>
    <w:p w14:paraId="07083FAF" w14:textId="77777777" w:rsidR="00ED575D" w:rsidRPr="00775D78" w:rsidRDefault="00ED575D" w:rsidP="00C74840">
      <w:pPr>
        <w:pStyle w:val="ListParagraph"/>
        <w:spacing w:line="360" w:lineRule="auto"/>
        <w:ind w:left="0" w:firstLine="1440"/>
        <w:contextualSpacing w:val="0"/>
        <w:jc w:val="both"/>
        <w:rPr>
          <w:rFonts w:ascii="Arial" w:hAnsi="Arial" w:cs="Arial"/>
        </w:rPr>
      </w:pPr>
      <w:r w:rsidRPr="00775D78">
        <w:rPr>
          <w:rFonts w:ascii="Arial" w:hAnsi="Arial" w:cs="Arial"/>
        </w:rPr>
        <w:t xml:space="preserve">(ii) in response to not receiving the second portion of the one-time key from the second computing device, </w:t>
      </w:r>
      <w:r w:rsidR="006D18F8">
        <w:rPr>
          <w:rFonts w:ascii="Arial" w:hAnsi="Arial" w:cs="Arial"/>
        </w:rPr>
        <w:t>execute</w:t>
      </w:r>
      <w:r w:rsidRPr="00775D78">
        <w:rPr>
          <w:rFonts w:ascii="Arial" w:hAnsi="Arial" w:cs="Arial"/>
        </w:rPr>
        <w:t xml:space="preserve"> a fallback computation process using the TEE and a ledger accessible to both the first computing device and the second computing device to determine the computation.</w:t>
      </w:r>
    </w:p>
    <w:p w14:paraId="627FD871" w14:textId="77777777" w:rsidR="00ED575D" w:rsidRPr="00775D78" w:rsidRDefault="00ED575D" w:rsidP="00C74840">
      <w:pPr>
        <w:pStyle w:val="ListParagraph"/>
        <w:spacing w:line="360" w:lineRule="auto"/>
        <w:ind w:left="0"/>
        <w:contextualSpacing w:val="0"/>
        <w:jc w:val="both"/>
        <w:rPr>
          <w:rFonts w:ascii="Arial" w:hAnsi="Arial" w:cs="Arial"/>
        </w:rPr>
      </w:pPr>
    </w:p>
    <w:p w14:paraId="5D9F45E9" w14:textId="77777777" w:rsidR="00ED575D" w:rsidRPr="00775D78" w:rsidRDefault="002562ED" w:rsidP="00C74840">
      <w:pPr>
        <w:pStyle w:val="ListParagraph"/>
        <w:spacing w:line="360" w:lineRule="auto"/>
        <w:ind w:left="0" w:firstLine="1440"/>
        <w:contextualSpacing w:val="0"/>
        <w:jc w:val="both"/>
        <w:rPr>
          <w:rFonts w:ascii="Arial" w:hAnsi="Arial" w:cs="Arial"/>
        </w:rPr>
      </w:pPr>
      <w:r w:rsidRPr="00775D78">
        <w:rPr>
          <w:rFonts w:ascii="Arial" w:hAnsi="Arial" w:cs="Arial"/>
        </w:rPr>
        <w:t>9</w:t>
      </w:r>
      <w:r w:rsidR="00ED575D" w:rsidRPr="00775D78">
        <w:rPr>
          <w:rFonts w:ascii="Arial" w:hAnsi="Arial" w:cs="Arial"/>
        </w:rPr>
        <w:t xml:space="preserve">. </w:t>
      </w:r>
      <w:r w:rsidR="00ED575D" w:rsidRPr="00775D78">
        <w:rPr>
          <w:rFonts w:ascii="Arial" w:hAnsi="Arial" w:cs="Arial"/>
        </w:rPr>
        <w:tab/>
        <w:t xml:space="preserve">The </w:t>
      </w:r>
      <w:r w:rsidRPr="00775D78">
        <w:rPr>
          <w:rFonts w:ascii="Arial" w:hAnsi="Arial" w:cs="Arial"/>
        </w:rPr>
        <w:t>computer program product of claim 8</w:t>
      </w:r>
      <w:r w:rsidR="00ED575D" w:rsidRPr="00775D78">
        <w:rPr>
          <w:rFonts w:ascii="Arial" w:hAnsi="Arial" w:cs="Arial"/>
        </w:rPr>
        <w:t xml:space="preserve">, wherein the </w:t>
      </w:r>
      <w:r w:rsidR="008B4238" w:rsidRPr="00775D78">
        <w:rPr>
          <w:rFonts w:ascii="Arial" w:hAnsi="Arial" w:cs="Arial"/>
        </w:rPr>
        <w:t>program instructions further cause the at least one processor to</w:t>
      </w:r>
      <w:r w:rsidR="00BF4BFB" w:rsidRPr="00775D78">
        <w:rPr>
          <w:rFonts w:ascii="Arial" w:hAnsi="Arial" w:cs="Arial"/>
        </w:rPr>
        <w:t>, in the fallback computation process</w:t>
      </w:r>
      <w:r w:rsidR="008B4238" w:rsidRPr="00775D78">
        <w:rPr>
          <w:rFonts w:ascii="Arial" w:hAnsi="Arial" w:cs="Arial"/>
        </w:rPr>
        <w:t>:</w:t>
      </w:r>
    </w:p>
    <w:p w14:paraId="4249D3D6" w14:textId="77777777" w:rsidR="00ED575D" w:rsidRPr="00775D78" w:rsidRDefault="00ED575D" w:rsidP="00C74840">
      <w:pPr>
        <w:pStyle w:val="ListParagraph"/>
        <w:spacing w:line="360" w:lineRule="auto"/>
        <w:ind w:left="0" w:firstLine="1440"/>
        <w:contextualSpacing w:val="0"/>
        <w:jc w:val="both"/>
        <w:rPr>
          <w:rFonts w:ascii="Arial" w:hAnsi="Arial" w:cs="Arial"/>
        </w:rPr>
      </w:pPr>
      <w:r w:rsidRPr="00775D78">
        <w:rPr>
          <w:rFonts w:ascii="Arial" w:hAnsi="Arial" w:cs="Arial"/>
        </w:rPr>
        <w:t>publish, to the ledger, the first portion of the one-time key and the digital signature received from the second computing device;</w:t>
      </w:r>
    </w:p>
    <w:p w14:paraId="25508A91" w14:textId="77777777" w:rsidR="00ED575D" w:rsidRPr="00775D78" w:rsidRDefault="00ED575D" w:rsidP="00C74840">
      <w:pPr>
        <w:pStyle w:val="ListParagraph"/>
        <w:spacing w:line="360" w:lineRule="auto"/>
        <w:ind w:left="0" w:firstLine="1440"/>
        <w:contextualSpacing w:val="0"/>
        <w:jc w:val="both"/>
        <w:rPr>
          <w:rFonts w:ascii="Arial" w:hAnsi="Arial" w:cs="Arial"/>
        </w:rPr>
      </w:pPr>
      <w:r w:rsidRPr="00775D78">
        <w:rPr>
          <w:rFonts w:ascii="Arial" w:hAnsi="Arial" w:cs="Arial"/>
        </w:rPr>
        <w:t>receive a proof of publication from the ledger;</w:t>
      </w:r>
    </w:p>
    <w:p w14:paraId="1DE09DA4" w14:textId="77777777" w:rsidR="00ED575D" w:rsidRPr="00775D78" w:rsidRDefault="00ED575D" w:rsidP="00C74840">
      <w:pPr>
        <w:pStyle w:val="ListParagraph"/>
        <w:spacing w:line="360" w:lineRule="auto"/>
        <w:ind w:left="0" w:firstLine="1440"/>
        <w:contextualSpacing w:val="0"/>
        <w:jc w:val="both"/>
        <w:rPr>
          <w:rFonts w:ascii="Arial" w:hAnsi="Arial" w:cs="Arial"/>
        </w:rPr>
      </w:pPr>
      <w:r w:rsidRPr="00775D78">
        <w:rPr>
          <w:rFonts w:ascii="Arial" w:hAnsi="Arial" w:cs="Arial"/>
        </w:rPr>
        <w:t>input the proof of publication to the TEE;</w:t>
      </w:r>
    </w:p>
    <w:p w14:paraId="4D0C6290" w14:textId="77777777" w:rsidR="00ED575D" w:rsidRPr="00775D78" w:rsidRDefault="00ED575D" w:rsidP="00C74840">
      <w:pPr>
        <w:pStyle w:val="ListParagraph"/>
        <w:spacing w:line="360" w:lineRule="auto"/>
        <w:ind w:left="0" w:firstLine="1440"/>
        <w:contextualSpacing w:val="0"/>
        <w:jc w:val="both"/>
        <w:rPr>
          <w:rFonts w:ascii="Arial" w:hAnsi="Arial" w:cs="Arial"/>
        </w:rPr>
      </w:pPr>
      <w:r w:rsidRPr="00775D78">
        <w:rPr>
          <w:rFonts w:ascii="Arial" w:hAnsi="Arial" w:cs="Arial"/>
        </w:rPr>
        <w:t>receive the one-time key from the TEE; and</w:t>
      </w:r>
    </w:p>
    <w:p w14:paraId="6F2DFAD0" w14:textId="77777777" w:rsidR="00ED575D" w:rsidRPr="00775D78" w:rsidRDefault="00ED575D" w:rsidP="00C74840">
      <w:pPr>
        <w:pStyle w:val="ListParagraph"/>
        <w:spacing w:line="360" w:lineRule="auto"/>
        <w:ind w:left="0" w:firstLine="1440"/>
        <w:contextualSpacing w:val="0"/>
        <w:jc w:val="both"/>
        <w:rPr>
          <w:rFonts w:ascii="Arial" w:hAnsi="Arial" w:cs="Arial"/>
        </w:rPr>
      </w:pPr>
      <w:r w:rsidRPr="00775D78">
        <w:rPr>
          <w:rFonts w:ascii="Arial" w:hAnsi="Arial" w:cs="Arial"/>
        </w:rPr>
        <w:t>determine the computation by decrypting the encrypted output with the one-time key.</w:t>
      </w:r>
    </w:p>
    <w:p w14:paraId="51FBE8DC" w14:textId="77777777" w:rsidR="00ED575D" w:rsidRPr="00775D78" w:rsidRDefault="00ED575D" w:rsidP="00C74840">
      <w:pPr>
        <w:pStyle w:val="ListParagraph"/>
        <w:spacing w:line="360" w:lineRule="auto"/>
        <w:ind w:left="0"/>
        <w:contextualSpacing w:val="0"/>
        <w:jc w:val="both"/>
        <w:rPr>
          <w:rFonts w:ascii="Arial" w:hAnsi="Arial" w:cs="Arial"/>
        </w:rPr>
      </w:pPr>
    </w:p>
    <w:p w14:paraId="48211DF5" w14:textId="77777777" w:rsidR="00ED575D" w:rsidRPr="00775D78" w:rsidRDefault="00236CEB" w:rsidP="00C74840">
      <w:pPr>
        <w:pStyle w:val="ListParagraph"/>
        <w:spacing w:line="360" w:lineRule="auto"/>
        <w:ind w:left="0" w:firstLine="1440"/>
        <w:contextualSpacing w:val="0"/>
        <w:jc w:val="both"/>
        <w:rPr>
          <w:rFonts w:ascii="Arial" w:hAnsi="Arial" w:cs="Arial"/>
        </w:rPr>
      </w:pPr>
      <w:r w:rsidRPr="00775D78">
        <w:rPr>
          <w:rFonts w:ascii="Arial" w:hAnsi="Arial" w:cs="Arial"/>
        </w:rPr>
        <w:lastRenderedPageBreak/>
        <w:t>10</w:t>
      </w:r>
      <w:r w:rsidR="00ED575D" w:rsidRPr="00775D78">
        <w:rPr>
          <w:rFonts w:ascii="Arial" w:hAnsi="Arial" w:cs="Arial"/>
        </w:rPr>
        <w:t>.</w:t>
      </w:r>
      <w:r w:rsidR="00ED575D" w:rsidRPr="00775D78">
        <w:rPr>
          <w:rFonts w:ascii="Arial" w:hAnsi="Arial" w:cs="Arial"/>
        </w:rPr>
        <w:tab/>
        <w:t xml:space="preserve">The </w:t>
      </w:r>
      <w:r w:rsidRPr="00775D78">
        <w:rPr>
          <w:rFonts w:ascii="Arial" w:hAnsi="Arial" w:cs="Arial"/>
        </w:rPr>
        <w:t>computer program product</w:t>
      </w:r>
      <w:r w:rsidR="00ED575D" w:rsidRPr="00775D78">
        <w:rPr>
          <w:rFonts w:ascii="Arial" w:hAnsi="Arial" w:cs="Arial"/>
        </w:rPr>
        <w:t xml:space="preserve"> of claim </w:t>
      </w:r>
      <w:r w:rsidRPr="00775D78">
        <w:rPr>
          <w:rFonts w:ascii="Arial" w:hAnsi="Arial" w:cs="Arial"/>
        </w:rPr>
        <w:t>9</w:t>
      </w:r>
      <w:r w:rsidR="00ED575D" w:rsidRPr="00775D78">
        <w:rPr>
          <w:rFonts w:ascii="Arial" w:hAnsi="Arial" w:cs="Arial"/>
        </w:rPr>
        <w:t xml:space="preserve">, wherein the first portion of the one-time key that is published to the ledger </w:t>
      </w:r>
      <w:r w:rsidR="002105CE" w:rsidRPr="00775D78">
        <w:rPr>
          <w:rFonts w:ascii="Arial" w:hAnsi="Arial" w:cs="Arial"/>
        </w:rPr>
        <w:t>by the at least one processor</w:t>
      </w:r>
      <w:r w:rsidR="00ED575D" w:rsidRPr="00775D78">
        <w:rPr>
          <w:rFonts w:ascii="Arial" w:hAnsi="Arial" w:cs="Arial"/>
        </w:rPr>
        <w:t xml:space="preserve"> is encrypted with a public key associated with the second computing device.</w:t>
      </w:r>
    </w:p>
    <w:p w14:paraId="39871845" w14:textId="77777777" w:rsidR="00ED575D" w:rsidRPr="00775D78" w:rsidRDefault="00ED575D" w:rsidP="00C74840">
      <w:pPr>
        <w:pStyle w:val="ListParagraph"/>
        <w:spacing w:line="360" w:lineRule="auto"/>
        <w:ind w:left="0" w:firstLine="1440"/>
        <w:contextualSpacing w:val="0"/>
        <w:jc w:val="both"/>
        <w:rPr>
          <w:rFonts w:ascii="Arial" w:hAnsi="Arial" w:cs="Arial"/>
        </w:rPr>
      </w:pPr>
    </w:p>
    <w:p w14:paraId="0EBAE7DC" w14:textId="77777777" w:rsidR="00ED575D" w:rsidRPr="00775D78" w:rsidRDefault="00DC0594" w:rsidP="00C74840">
      <w:pPr>
        <w:pStyle w:val="ListParagraph"/>
        <w:spacing w:line="360" w:lineRule="auto"/>
        <w:ind w:left="0" w:firstLine="1440"/>
        <w:contextualSpacing w:val="0"/>
        <w:jc w:val="both"/>
        <w:rPr>
          <w:rFonts w:ascii="Arial" w:hAnsi="Arial" w:cs="Arial"/>
        </w:rPr>
      </w:pPr>
      <w:r w:rsidRPr="00775D78">
        <w:rPr>
          <w:rFonts w:ascii="Arial" w:hAnsi="Arial" w:cs="Arial"/>
        </w:rPr>
        <w:t>11</w:t>
      </w:r>
      <w:r w:rsidR="00ED575D" w:rsidRPr="00775D78">
        <w:rPr>
          <w:rFonts w:ascii="Arial" w:hAnsi="Arial" w:cs="Arial"/>
        </w:rPr>
        <w:t>.</w:t>
      </w:r>
      <w:r w:rsidR="00ED575D" w:rsidRPr="00775D78">
        <w:rPr>
          <w:rFonts w:ascii="Arial" w:hAnsi="Arial" w:cs="Arial"/>
        </w:rPr>
        <w:tab/>
        <w:t xml:space="preserve">The </w:t>
      </w:r>
      <w:r w:rsidRPr="00775D78">
        <w:rPr>
          <w:rFonts w:ascii="Arial" w:hAnsi="Arial" w:cs="Arial"/>
        </w:rPr>
        <w:t>computer program product of claim 8</w:t>
      </w:r>
      <w:r w:rsidR="00ED575D" w:rsidRPr="00775D78">
        <w:rPr>
          <w:rFonts w:ascii="Arial" w:hAnsi="Arial" w:cs="Arial"/>
        </w:rPr>
        <w:t>, wherein the one-time key is generated by the TEE from the first portion of the one-time key, the second portion of the one-time key, and a unique nonce associated with an instance of the computation.</w:t>
      </w:r>
    </w:p>
    <w:p w14:paraId="335D9FC4" w14:textId="77777777" w:rsidR="00ED575D" w:rsidRPr="00775D78" w:rsidRDefault="00ED575D" w:rsidP="00C74840">
      <w:pPr>
        <w:pStyle w:val="ListParagraph"/>
        <w:spacing w:line="360" w:lineRule="auto"/>
        <w:ind w:left="0"/>
        <w:contextualSpacing w:val="0"/>
        <w:jc w:val="both"/>
        <w:rPr>
          <w:rFonts w:ascii="Arial" w:hAnsi="Arial" w:cs="Arial"/>
        </w:rPr>
      </w:pPr>
    </w:p>
    <w:p w14:paraId="29C6E890" w14:textId="77777777" w:rsidR="00ED575D" w:rsidRPr="00775D78" w:rsidRDefault="00541868" w:rsidP="00C74840">
      <w:pPr>
        <w:pStyle w:val="ListParagraph"/>
        <w:spacing w:line="360" w:lineRule="auto"/>
        <w:ind w:left="0" w:firstLine="1440"/>
        <w:contextualSpacing w:val="0"/>
        <w:jc w:val="both"/>
        <w:rPr>
          <w:rFonts w:ascii="Arial" w:hAnsi="Arial" w:cs="Arial"/>
        </w:rPr>
      </w:pPr>
      <w:r w:rsidRPr="00775D78">
        <w:rPr>
          <w:rFonts w:ascii="Arial" w:hAnsi="Arial" w:cs="Arial"/>
        </w:rPr>
        <w:t>12</w:t>
      </w:r>
      <w:r w:rsidR="00ED575D" w:rsidRPr="00775D78">
        <w:rPr>
          <w:rFonts w:ascii="Arial" w:hAnsi="Arial" w:cs="Arial"/>
        </w:rPr>
        <w:t>.</w:t>
      </w:r>
      <w:r w:rsidR="00ED575D" w:rsidRPr="00775D78">
        <w:rPr>
          <w:rFonts w:ascii="Arial" w:hAnsi="Arial" w:cs="Arial"/>
        </w:rPr>
        <w:tab/>
        <w:t xml:space="preserve">The </w:t>
      </w:r>
      <w:r w:rsidRPr="00775D78">
        <w:rPr>
          <w:rFonts w:ascii="Arial" w:hAnsi="Arial" w:cs="Arial"/>
        </w:rPr>
        <w:t>computer program product</w:t>
      </w:r>
      <w:r w:rsidR="00ED575D" w:rsidRPr="00775D78">
        <w:rPr>
          <w:rFonts w:ascii="Arial" w:hAnsi="Arial" w:cs="Arial"/>
        </w:rPr>
        <w:t xml:space="preserve"> of claim </w:t>
      </w:r>
      <w:r w:rsidR="00DD31EC" w:rsidRPr="00775D78">
        <w:rPr>
          <w:rFonts w:ascii="Arial" w:hAnsi="Arial" w:cs="Arial"/>
        </w:rPr>
        <w:t>11</w:t>
      </w:r>
      <w:r w:rsidR="00ED575D" w:rsidRPr="00775D78">
        <w:rPr>
          <w:rFonts w:ascii="Arial" w:hAnsi="Arial" w:cs="Arial"/>
        </w:rPr>
        <w:t>, wherein the first portion of the one-time key is generated from a private key associated with the first computing device, and wherein the second portion of the one-time key is generated from a private key associated with the second computing device.</w:t>
      </w:r>
    </w:p>
    <w:p w14:paraId="4ED4A54B" w14:textId="77777777" w:rsidR="00ED575D" w:rsidRPr="00775D78" w:rsidRDefault="00ED575D" w:rsidP="00C74840">
      <w:pPr>
        <w:pStyle w:val="ListParagraph"/>
        <w:spacing w:line="360" w:lineRule="auto"/>
        <w:ind w:left="0" w:firstLine="1440"/>
        <w:contextualSpacing w:val="0"/>
        <w:jc w:val="both"/>
        <w:rPr>
          <w:rFonts w:ascii="Arial" w:hAnsi="Arial" w:cs="Arial"/>
        </w:rPr>
      </w:pPr>
    </w:p>
    <w:p w14:paraId="4ED604F0" w14:textId="6EE94BF2" w:rsidR="00ED575D" w:rsidRPr="00775D78" w:rsidRDefault="00E56F37" w:rsidP="00C74840">
      <w:pPr>
        <w:pStyle w:val="ListParagraph"/>
        <w:spacing w:line="360" w:lineRule="auto"/>
        <w:ind w:left="0" w:firstLine="1440"/>
        <w:contextualSpacing w:val="0"/>
        <w:jc w:val="both"/>
        <w:rPr>
          <w:rFonts w:ascii="Arial" w:hAnsi="Arial" w:cs="Arial"/>
        </w:rPr>
      </w:pPr>
      <w:r w:rsidRPr="00775D78">
        <w:rPr>
          <w:rFonts w:ascii="Arial" w:hAnsi="Arial" w:cs="Arial"/>
        </w:rPr>
        <w:t>13</w:t>
      </w:r>
      <w:r w:rsidR="00ED575D" w:rsidRPr="00775D78">
        <w:rPr>
          <w:rFonts w:ascii="Arial" w:hAnsi="Arial" w:cs="Arial"/>
        </w:rPr>
        <w:t>.</w:t>
      </w:r>
      <w:r w:rsidR="00ED575D" w:rsidRPr="00775D78">
        <w:rPr>
          <w:rFonts w:ascii="Arial" w:hAnsi="Arial" w:cs="Arial"/>
        </w:rPr>
        <w:tab/>
        <w:t xml:space="preserve">The </w:t>
      </w:r>
      <w:r w:rsidRPr="00775D78">
        <w:rPr>
          <w:rFonts w:ascii="Arial" w:hAnsi="Arial" w:cs="Arial"/>
        </w:rPr>
        <w:t>computer program product</w:t>
      </w:r>
      <w:r w:rsidR="00ED575D" w:rsidRPr="00775D78">
        <w:rPr>
          <w:rFonts w:ascii="Arial" w:hAnsi="Arial" w:cs="Arial"/>
        </w:rPr>
        <w:t xml:space="preserve"> </w:t>
      </w:r>
      <w:r w:rsidR="006E4EAD" w:rsidRPr="00775D78">
        <w:rPr>
          <w:rFonts w:ascii="Arial" w:hAnsi="Arial" w:cs="Arial"/>
        </w:rPr>
        <w:t>of claim 12</w:t>
      </w:r>
      <w:r w:rsidR="00ED575D" w:rsidRPr="00775D78">
        <w:rPr>
          <w:rFonts w:ascii="Arial" w:hAnsi="Arial" w:cs="Arial"/>
        </w:rPr>
        <w:t xml:space="preserve">, wherein the first portion of the one-time key and the second portion of the one-time key are communicated to the TEE in a first time period and are </w:t>
      </w:r>
      <w:r w:rsidR="00F27E4B" w:rsidRPr="00775D78">
        <w:rPr>
          <w:rFonts w:ascii="Arial" w:hAnsi="Arial" w:cs="Arial"/>
        </w:rPr>
        <w:t xml:space="preserve">configured </w:t>
      </w:r>
      <w:r w:rsidR="00ED575D" w:rsidRPr="00775D78">
        <w:rPr>
          <w:rFonts w:ascii="Arial" w:hAnsi="Arial" w:cs="Arial"/>
        </w:rPr>
        <w:t>to generate a plurality of one-time keys over successive instances of multi-party computation in subsequent time periods.</w:t>
      </w:r>
    </w:p>
    <w:p w14:paraId="03884B1A" w14:textId="77777777" w:rsidR="00ED575D" w:rsidRPr="00775D78" w:rsidRDefault="00ED575D" w:rsidP="00C74840">
      <w:pPr>
        <w:pStyle w:val="ListParagraph"/>
        <w:spacing w:line="360" w:lineRule="auto"/>
        <w:ind w:left="0" w:firstLine="1440"/>
        <w:contextualSpacing w:val="0"/>
        <w:jc w:val="both"/>
        <w:rPr>
          <w:rFonts w:ascii="Arial" w:hAnsi="Arial" w:cs="Arial"/>
        </w:rPr>
      </w:pPr>
    </w:p>
    <w:p w14:paraId="1EB5C4BE" w14:textId="77777777" w:rsidR="007553B2" w:rsidRPr="00775D78" w:rsidRDefault="009E2761" w:rsidP="00C74840">
      <w:pPr>
        <w:pStyle w:val="ListParagraph"/>
        <w:spacing w:line="360" w:lineRule="auto"/>
        <w:ind w:left="0" w:firstLine="1440"/>
        <w:contextualSpacing w:val="0"/>
        <w:jc w:val="both"/>
        <w:rPr>
          <w:rFonts w:ascii="Arial" w:hAnsi="Arial" w:cs="Arial"/>
        </w:rPr>
      </w:pPr>
      <w:r w:rsidRPr="00775D78">
        <w:rPr>
          <w:rFonts w:ascii="Arial" w:hAnsi="Arial" w:cs="Arial"/>
        </w:rPr>
        <w:t>14</w:t>
      </w:r>
      <w:r w:rsidR="00ED575D" w:rsidRPr="00775D78">
        <w:rPr>
          <w:rFonts w:ascii="Arial" w:hAnsi="Arial" w:cs="Arial"/>
        </w:rPr>
        <w:t>.</w:t>
      </w:r>
      <w:r w:rsidR="00ED575D" w:rsidRPr="00775D78">
        <w:rPr>
          <w:rFonts w:ascii="Arial" w:hAnsi="Arial" w:cs="Arial"/>
        </w:rPr>
        <w:tab/>
        <w:t xml:space="preserve">The </w:t>
      </w:r>
      <w:r w:rsidRPr="00775D78">
        <w:rPr>
          <w:rFonts w:ascii="Arial" w:hAnsi="Arial" w:cs="Arial"/>
        </w:rPr>
        <w:t>computer program product of claim 8</w:t>
      </w:r>
      <w:r w:rsidR="00ED575D" w:rsidRPr="00775D78">
        <w:rPr>
          <w:rFonts w:ascii="Arial" w:hAnsi="Arial" w:cs="Arial"/>
        </w:rPr>
        <w:t xml:space="preserve">, wherein the ledger comprises an append-only blockchain and is configured to be accessible only by computing devices </w:t>
      </w:r>
      <w:r w:rsidR="00B07625">
        <w:rPr>
          <w:rFonts w:ascii="Arial" w:hAnsi="Arial" w:cs="Arial"/>
        </w:rPr>
        <w:t>that contribute to</w:t>
      </w:r>
      <w:r w:rsidR="00ED575D" w:rsidRPr="00775D78">
        <w:rPr>
          <w:rFonts w:ascii="Arial" w:hAnsi="Arial" w:cs="Arial"/>
        </w:rPr>
        <w:t xml:space="preserve"> the computation.</w:t>
      </w:r>
    </w:p>
    <w:p w14:paraId="3E496B84" w14:textId="77777777" w:rsidR="00113A6C" w:rsidRPr="00775D78" w:rsidRDefault="00113A6C" w:rsidP="00C74840">
      <w:pPr>
        <w:pStyle w:val="ListParagraph"/>
        <w:spacing w:line="360" w:lineRule="auto"/>
        <w:ind w:left="0"/>
        <w:contextualSpacing w:val="0"/>
        <w:jc w:val="both"/>
        <w:rPr>
          <w:rFonts w:ascii="Arial" w:hAnsi="Arial" w:cs="Arial"/>
        </w:rPr>
      </w:pPr>
    </w:p>
    <w:p w14:paraId="21AE6D2A" w14:textId="77777777" w:rsidR="00113A6C" w:rsidRPr="00775D78" w:rsidRDefault="007553B2" w:rsidP="00C74840">
      <w:pPr>
        <w:pStyle w:val="ListParagraph"/>
        <w:spacing w:line="360" w:lineRule="auto"/>
        <w:ind w:left="0" w:firstLine="1440"/>
        <w:contextualSpacing w:val="0"/>
        <w:jc w:val="both"/>
        <w:rPr>
          <w:rFonts w:ascii="Arial" w:hAnsi="Arial" w:cs="Arial"/>
        </w:rPr>
      </w:pPr>
      <w:r w:rsidRPr="00775D78">
        <w:rPr>
          <w:rFonts w:ascii="Arial" w:hAnsi="Arial" w:cs="Arial"/>
        </w:rPr>
        <w:t>15.</w:t>
      </w:r>
      <w:r w:rsidRPr="00775D78">
        <w:rPr>
          <w:rFonts w:ascii="Arial" w:hAnsi="Arial" w:cs="Arial"/>
        </w:rPr>
        <w:tab/>
        <w:t xml:space="preserve">A computer-implemented method </w:t>
      </w:r>
      <w:r w:rsidR="007609E4" w:rsidRPr="00775D78">
        <w:rPr>
          <w:rFonts w:ascii="Arial" w:hAnsi="Arial" w:cs="Arial"/>
        </w:rPr>
        <w:t xml:space="preserve">for multi-party computation between a first party and a second party, the method </w:t>
      </w:r>
      <w:r w:rsidRPr="00775D78">
        <w:rPr>
          <w:rFonts w:ascii="Arial" w:hAnsi="Arial" w:cs="Arial"/>
        </w:rPr>
        <w:t>comprising</w:t>
      </w:r>
      <w:r w:rsidR="00E948CB" w:rsidRPr="00775D78">
        <w:rPr>
          <w:rFonts w:ascii="Arial" w:hAnsi="Arial" w:cs="Arial"/>
        </w:rPr>
        <w:t>:</w:t>
      </w:r>
    </w:p>
    <w:p w14:paraId="3B9E9F4D" w14:textId="07137C87" w:rsidR="00DF2CA8" w:rsidRPr="00775D78" w:rsidRDefault="00846529" w:rsidP="00C74840">
      <w:pPr>
        <w:pStyle w:val="ListParagraph"/>
        <w:spacing w:line="360" w:lineRule="auto"/>
        <w:ind w:left="0" w:firstLine="1440"/>
        <w:contextualSpacing w:val="0"/>
        <w:jc w:val="both"/>
        <w:rPr>
          <w:rFonts w:ascii="Arial" w:hAnsi="Arial" w:cs="Arial"/>
        </w:rPr>
      </w:pPr>
      <w:r w:rsidRPr="00775D78">
        <w:rPr>
          <w:rFonts w:ascii="Arial" w:hAnsi="Arial" w:cs="Arial"/>
        </w:rPr>
        <w:t>C</w:t>
      </w:r>
      <w:r w:rsidR="00DF2CA8" w:rsidRPr="00775D78">
        <w:rPr>
          <w:rFonts w:ascii="Arial" w:hAnsi="Arial" w:cs="Arial"/>
        </w:rPr>
        <w:t>ommunicating, with at least one processor</w:t>
      </w:r>
      <w:r w:rsidR="007609E4" w:rsidRPr="00775D78">
        <w:rPr>
          <w:rFonts w:ascii="Arial" w:hAnsi="Arial" w:cs="Arial"/>
        </w:rPr>
        <w:t xml:space="preserve"> of a first computing device associated with the first </w:t>
      </w:r>
      <w:r w:rsidR="00944560" w:rsidRPr="00775D78">
        <w:rPr>
          <w:rFonts w:ascii="Arial" w:hAnsi="Arial" w:cs="Arial"/>
        </w:rPr>
        <w:t>party</w:t>
      </w:r>
      <w:r w:rsidR="007609E4" w:rsidRPr="00775D78">
        <w:rPr>
          <w:rFonts w:ascii="Arial" w:hAnsi="Arial" w:cs="Arial"/>
        </w:rPr>
        <w:t xml:space="preserve">, </w:t>
      </w:r>
      <w:r w:rsidR="00DF2CA8" w:rsidRPr="00775D78">
        <w:rPr>
          <w:rFonts w:ascii="Arial" w:hAnsi="Arial" w:cs="Arial"/>
        </w:rPr>
        <w:t>to a trusted execution environment (TEE)</w:t>
      </w:r>
      <w:r w:rsidR="00AC5C61" w:rsidRPr="00775D78">
        <w:rPr>
          <w:rFonts w:ascii="Arial" w:hAnsi="Arial" w:cs="Arial"/>
        </w:rPr>
        <w:t xml:space="preserve"> associated with the first computing device</w:t>
      </w:r>
      <w:r w:rsidR="00DF2CA8" w:rsidRPr="00775D78">
        <w:rPr>
          <w:rFonts w:ascii="Arial" w:hAnsi="Arial" w:cs="Arial"/>
        </w:rPr>
        <w:t>, a first computation input and a first portion of a one-time key;</w:t>
      </w:r>
    </w:p>
    <w:p w14:paraId="4F522BE8" w14:textId="77777777" w:rsidR="00DF2CA8" w:rsidRPr="00775D78" w:rsidRDefault="00CA5593" w:rsidP="00C74840">
      <w:pPr>
        <w:pStyle w:val="ListParagraph"/>
        <w:spacing w:line="360" w:lineRule="auto"/>
        <w:ind w:left="0" w:firstLine="1440"/>
        <w:contextualSpacing w:val="0"/>
        <w:jc w:val="both"/>
        <w:rPr>
          <w:rFonts w:ascii="Arial" w:hAnsi="Arial" w:cs="Arial"/>
        </w:rPr>
      </w:pPr>
      <w:r w:rsidRPr="00775D78">
        <w:rPr>
          <w:rFonts w:ascii="Arial" w:hAnsi="Arial" w:cs="Arial"/>
        </w:rPr>
        <w:t xml:space="preserve">receiving, with at least one processor </w:t>
      </w:r>
      <w:r w:rsidR="00B04554" w:rsidRPr="00775D78">
        <w:rPr>
          <w:rFonts w:ascii="Arial" w:hAnsi="Arial" w:cs="Arial"/>
        </w:rPr>
        <w:t xml:space="preserve">of the first computing device, </w:t>
      </w:r>
      <w:r w:rsidR="00DF2CA8" w:rsidRPr="00775D78">
        <w:rPr>
          <w:rFonts w:ascii="Arial" w:hAnsi="Arial" w:cs="Arial"/>
        </w:rPr>
        <w:t xml:space="preserve">from the TEE, an encrypted output of a computation based on the first computation input and a second computation input, wherein the second computation input and a second portion of the one-time key are communicated to the TEE by a second computing </w:t>
      </w:r>
      <w:r w:rsidR="00DF2CA8" w:rsidRPr="00775D78">
        <w:rPr>
          <w:rFonts w:ascii="Arial" w:hAnsi="Arial" w:cs="Arial"/>
        </w:rPr>
        <w:lastRenderedPageBreak/>
        <w:t>device associated with the second party, and wherein the encrypted output is encrypted by the TEE with the one-time key;</w:t>
      </w:r>
    </w:p>
    <w:p w14:paraId="1E6B4271" w14:textId="77777777" w:rsidR="00DF2CA8" w:rsidRPr="00775D78" w:rsidRDefault="00BB6A70" w:rsidP="00C74840">
      <w:pPr>
        <w:pStyle w:val="ListParagraph"/>
        <w:spacing w:line="360" w:lineRule="auto"/>
        <w:ind w:left="0" w:firstLine="1440"/>
        <w:contextualSpacing w:val="0"/>
        <w:jc w:val="both"/>
        <w:rPr>
          <w:rFonts w:ascii="Arial" w:hAnsi="Arial" w:cs="Arial"/>
        </w:rPr>
      </w:pPr>
      <w:r w:rsidRPr="00775D78">
        <w:rPr>
          <w:rFonts w:ascii="Arial" w:hAnsi="Arial" w:cs="Arial"/>
        </w:rPr>
        <w:t xml:space="preserve">communicating, with at least one processor of the first computing device, </w:t>
      </w:r>
      <w:r w:rsidR="00DF2CA8" w:rsidRPr="00775D78">
        <w:rPr>
          <w:rFonts w:ascii="Arial" w:hAnsi="Arial" w:cs="Arial"/>
        </w:rPr>
        <w:t>the encrypted output to the second computing device;</w:t>
      </w:r>
    </w:p>
    <w:p w14:paraId="13E0B6C1" w14:textId="77777777" w:rsidR="00DF2CA8" w:rsidRPr="00775D78" w:rsidRDefault="00764155" w:rsidP="00C74840">
      <w:pPr>
        <w:pStyle w:val="ListParagraph"/>
        <w:spacing w:line="360" w:lineRule="auto"/>
        <w:ind w:left="0" w:firstLine="1440"/>
        <w:contextualSpacing w:val="0"/>
        <w:jc w:val="both"/>
        <w:rPr>
          <w:rFonts w:ascii="Arial" w:hAnsi="Arial" w:cs="Arial"/>
        </w:rPr>
      </w:pPr>
      <w:r w:rsidRPr="00775D78">
        <w:rPr>
          <w:rFonts w:ascii="Arial" w:hAnsi="Arial" w:cs="Arial"/>
        </w:rPr>
        <w:t xml:space="preserve">receiving, with at least one processor of the first computing device, </w:t>
      </w:r>
      <w:r w:rsidR="00DF2CA8" w:rsidRPr="00775D78">
        <w:rPr>
          <w:rFonts w:ascii="Arial" w:hAnsi="Arial" w:cs="Arial"/>
        </w:rPr>
        <w:t>a digital signature from the second computing device indicating that the second computing device received the encrypted output;</w:t>
      </w:r>
    </w:p>
    <w:p w14:paraId="2ECFCB74" w14:textId="77777777" w:rsidR="0069514C" w:rsidRPr="00775D78" w:rsidRDefault="00397FB0" w:rsidP="00C74840">
      <w:pPr>
        <w:pStyle w:val="ListParagraph"/>
        <w:spacing w:line="360" w:lineRule="auto"/>
        <w:ind w:left="0" w:firstLine="1440"/>
        <w:contextualSpacing w:val="0"/>
        <w:jc w:val="both"/>
        <w:rPr>
          <w:rFonts w:ascii="Arial" w:hAnsi="Arial" w:cs="Arial"/>
        </w:rPr>
      </w:pPr>
      <w:r w:rsidRPr="00775D78">
        <w:rPr>
          <w:rFonts w:ascii="Arial" w:hAnsi="Arial" w:cs="Arial"/>
        </w:rPr>
        <w:t>communicating, with at least one processor of the first computing device,</w:t>
      </w:r>
      <w:r w:rsidR="00DF2CA8" w:rsidRPr="00775D78">
        <w:rPr>
          <w:rFonts w:ascii="Arial" w:hAnsi="Arial" w:cs="Arial"/>
        </w:rPr>
        <w:t xml:space="preserve"> the first portion of the one-time key to the second computing device; and</w:t>
      </w:r>
    </w:p>
    <w:p w14:paraId="74BCE399" w14:textId="77777777" w:rsidR="00DF2CA8" w:rsidRPr="00775D78" w:rsidRDefault="00DF2CA8" w:rsidP="00C74840">
      <w:pPr>
        <w:pStyle w:val="ListParagraph"/>
        <w:spacing w:line="360" w:lineRule="auto"/>
        <w:ind w:left="0" w:firstLine="1440"/>
        <w:contextualSpacing w:val="0"/>
        <w:jc w:val="both"/>
        <w:rPr>
          <w:rFonts w:ascii="Arial" w:hAnsi="Arial" w:cs="Arial"/>
        </w:rPr>
      </w:pPr>
      <w:r w:rsidRPr="00775D78">
        <w:rPr>
          <w:rFonts w:ascii="Arial" w:hAnsi="Arial" w:cs="Arial"/>
        </w:rPr>
        <w:t>in response to not receiving the second portion of the one-time key from the second computing device,</w:t>
      </w:r>
      <w:r w:rsidR="009976D3" w:rsidRPr="00775D78">
        <w:rPr>
          <w:rFonts w:ascii="Arial" w:hAnsi="Arial" w:cs="Arial"/>
        </w:rPr>
        <w:t xml:space="preserve"> </w:t>
      </w:r>
      <w:r w:rsidR="00046AE0" w:rsidRPr="00775D78">
        <w:rPr>
          <w:rFonts w:ascii="Arial" w:hAnsi="Arial" w:cs="Arial"/>
        </w:rPr>
        <w:t>executing</w:t>
      </w:r>
      <w:r w:rsidR="009976D3" w:rsidRPr="00775D78">
        <w:rPr>
          <w:rFonts w:ascii="Arial" w:hAnsi="Arial" w:cs="Arial"/>
        </w:rPr>
        <w:t xml:space="preserve">, with at least one processor of the first computing device, </w:t>
      </w:r>
      <w:r w:rsidRPr="00775D78">
        <w:rPr>
          <w:rFonts w:ascii="Arial" w:hAnsi="Arial" w:cs="Arial"/>
        </w:rPr>
        <w:t>a fallback computation process using the TEE and a ledger accessible to both the first computing device and the second computing device to determine the computation.</w:t>
      </w:r>
    </w:p>
    <w:p w14:paraId="0D746935" w14:textId="77777777" w:rsidR="00DF2CA8" w:rsidRPr="00775D78" w:rsidRDefault="00DF2CA8" w:rsidP="00C74840">
      <w:pPr>
        <w:pStyle w:val="ListParagraph"/>
        <w:spacing w:line="360" w:lineRule="auto"/>
        <w:ind w:left="0"/>
        <w:contextualSpacing w:val="0"/>
        <w:jc w:val="both"/>
        <w:rPr>
          <w:rFonts w:ascii="Arial" w:hAnsi="Arial" w:cs="Arial"/>
        </w:rPr>
      </w:pPr>
    </w:p>
    <w:p w14:paraId="45F4DD36" w14:textId="77777777" w:rsidR="00DF2CA8" w:rsidRPr="00775D78" w:rsidRDefault="007F66A6" w:rsidP="00C74840">
      <w:pPr>
        <w:pStyle w:val="ListParagraph"/>
        <w:spacing w:line="360" w:lineRule="auto"/>
        <w:ind w:left="0" w:firstLine="1440"/>
        <w:contextualSpacing w:val="0"/>
        <w:jc w:val="both"/>
        <w:rPr>
          <w:rFonts w:ascii="Arial" w:hAnsi="Arial" w:cs="Arial"/>
        </w:rPr>
      </w:pPr>
      <w:r w:rsidRPr="00775D78">
        <w:rPr>
          <w:rFonts w:ascii="Arial" w:hAnsi="Arial" w:cs="Arial"/>
        </w:rPr>
        <w:t>16</w:t>
      </w:r>
      <w:r w:rsidR="00306F52">
        <w:rPr>
          <w:rFonts w:ascii="Arial" w:hAnsi="Arial" w:cs="Arial"/>
        </w:rPr>
        <w:t>.</w:t>
      </w:r>
      <w:r w:rsidR="00DF2CA8" w:rsidRPr="00775D78">
        <w:rPr>
          <w:rFonts w:ascii="Arial" w:hAnsi="Arial" w:cs="Arial"/>
        </w:rPr>
        <w:tab/>
        <w:t xml:space="preserve">The </w:t>
      </w:r>
      <w:r w:rsidRPr="00775D78">
        <w:rPr>
          <w:rFonts w:ascii="Arial" w:hAnsi="Arial" w:cs="Arial"/>
        </w:rPr>
        <w:t>method of claim 15</w:t>
      </w:r>
      <w:r w:rsidR="00DF2CA8" w:rsidRPr="00775D78">
        <w:rPr>
          <w:rFonts w:ascii="Arial" w:hAnsi="Arial" w:cs="Arial"/>
        </w:rPr>
        <w:t xml:space="preserve">, </w:t>
      </w:r>
      <w:r w:rsidR="00E2440F" w:rsidRPr="00775D78">
        <w:rPr>
          <w:rFonts w:ascii="Arial" w:hAnsi="Arial" w:cs="Arial"/>
        </w:rPr>
        <w:t>wherein the fallback computation process comprises:</w:t>
      </w:r>
    </w:p>
    <w:p w14:paraId="5DD73AFB" w14:textId="77777777" w:rsidR="00DF2CA8" w:rsidRPr="00775D78" w:rsidRDefault="00DF2CA8" w:rsidP="00C74840">
      <w:pPr>
        <w:pStyle w:val="ListParagraph"/>
        <w:spacing w:line="360" w:lineRule="auto"/>
        <w:ind w:left="0" w:firstLine="1440"/>
        <w:contextualSpacing w:val="0"/>
        <w:jc w:val="both"/>
        <w:rPr>
          <w:rFonts w:ascii="Arial" w:hAnsi="Arial" w:cs="Arial"/>
        </w:rPr>
      </w:pPr>
      <w:r w:rsidRPr="00775D78">
        <w:rPr>
          <w:rFonts w:ascii="Arial" w:hAnsi="Arial" w:cs="Arial"/>
        </w:rPr>
        <w:t>publish</w:t>
      </w:r>
      <w:r w:rsidR="0097676A" w:rsidRPr="00775D78">
        <w:rPr>
          <w:rFonts w:ascii="Arial" w:hAnsi="Arial" w:cs="Arial"/>
        </w:rPr>
        <w:t>ing</w:t>
      </w:r>
      <w:r w:rsidRPr="00775D78">
        <w:rPr>
          <w:rFonts w:ascii="Arial" w:hAnsi="Arial" w:cs="Arial"/>
        </w:rPr>
        <w:t>,</w:t>
      </w:r>
      <w:r w:rsidR="0097676A" w:rsidRPr="00775D78">
        <w:rPr>
          <w:rFonts w:ascii="Arial" w:hAnsi="Arial" w:cs="Arial"/>
        </w:rPr>
        <w:t xml:space="preserve"> with at least one processor of the first computing device,</w:t>
      </w:r>
      <w:r w:rsidRPr="00775D78">
        <w:rPr>
          <w:rFonts w:ascii="Arial" w:hAnsi="Arial" w:cs="Arial"/>
        </w:rPr>
        <w:t xml:space="preserve"> to the ledger, the first portion of the one-time key and the digital signature received from the second computing device;</w:t>
      </w:r>
    </w:p>
    <w:p w14:paraId="24FE8B46" w14:textId="77777777" w:rsidR="00DF2CA8" w:rsidRPr="00775D78" w:rsidRDefault="00A43EBA" w:rsidP="00C74840">
      <w:pPr>
        <w:pStyle w:val="ListParagraph"/>
        <w:spacing w:line="360" w:lineRule="auto"/>
        <w:ind w:left="0" w:firstLine="1440"/>
        <w:contextualSpacing w:val="0"/>
        <w:jc w:val="both"/>
        <w:rPr>
          <w:rFonts w:ascii="Arial" w:hAnsi="Arial" w:cs="Arial"/>
        </w:rPr>
      </w:pPr>
      <w:r w:rsidRPr="00775D78">
        <w:rPr>
          <w:rFonts w:ascii="Arial" w:hAnsi="Arial" w:cs="Arial"/>
        </w:rPr>
        <w:t xml:space="preserve">receiving, with at least one processor of the first computing device, </w:t>
      </w:r>
      <w:r w:rsidR="00DF2CA8" w:rsidRPr="00775D78">
        <w:rPr>
          <w:rFonts w:ascii="Arial" w:hAnsi="Arial" w:cs="Arial"/>
        </w:rPr>
        <w:t>a proof of publication from the ledger;</w:t>
      </w:r>
    </w:p>
    <w:p w14:paraId="5431B8F9" w14:textId="77777777" w:rsidR="00DF2CA8" w:rsidRPr="00775D78" w:rsidRDefault="0081540D" w:rsidP="00C74840">
      <w:pPr>
        <w:pStyle w:val="ListParagraph"/>
        <w:spacing w:line="360" w:lineRule="auto"/>
        <w:ind w:left="0" w:firstLine="1440"/>
        <w:contextualSpacing w:val="0"/>
        <w:jc w:val="both"/>
        <w:rPr>
          <w:rFonts w:ascii="Arial" w:hAnsi="Arial" w:cs="Arial"/>
        </w:rPr>
      </w:pPr>
      <w:r w:rsidRPr="00775D78">
        <w:rPr>
          <w:rFonts w:ascii="Arial" w:hAnsi="Arial" w:cs="Arial"/>
        </w:rPr>
        <w:t>inputting, with at least one processor of the first computing device,</w:t>
      </w:r>
      <w:r w:rsidR="00DF2CA8" w:rsidRPr="00775D78">
        <w:rPr>
          <w:rFonts w:ascii="Arial" w:hAnsi="Arial" w:cs="Arial"/>
        </w:rPr>
        <w:t xml:space="preserve"> the proof of publication to the TEE;</w:t>
      </w:r>
    </w:p>
    <w:p w14:paraId="1291F94F" w14:textId="77777777" w:rsidR="00DF2CA8" w:rsidRPr="00775D78" w:rsidRDefault="0081540D" w:rsidP="00C74840">
      <w:pPr>
        <w:pStyle w:val="ListParagraph"/>
        <w:spacing w:line="360" w:lineRule="auto"/>
        <w:ind w:left="0" w:firstLine="1440"/>
        <w:contextualSpacing w:val="0"/>
        <w:jc w:val="both"/>
        <w:rPr>
          <w:rFonts w:ascii="Arial" w:hAnsi="Arial" w:cs="Arial"/>
        </w:rPr>
      </w:pPr>
      <w:r w:rsidRPr="00775D78">
        <w:rPr>
          <w:rFonts w:ascii="Arial" w:hAnsi="Arial" w:cs="Arial"/>
        </w:rPr>
        <w:t xml:space="preserve">receiving, with at least one processor of the first computing device, </w:t>
      </w:r>
      <w:r w:rsidR="00DF2CA8" w:rsidRPr="00775D78">
        <w:rPr>
          <w:rFonts w:ascii="Arial" w:hAnsi="Arial" w:cs="Arial"/>
        </w:rPr>
        <w:t>the one-time key from the TEE; and</w:t>
      </w:r>
    </w:p>
    <w:p w14:paraId="0515FECE" w14:textId="77777777" w:rsidR="00DF2CA8" w:rsidRPr="00775D78" w:rsidRDefault="001E6B43" w:rsidP="00C74840">
      <w:pPr>
        <w:pStyle w:val="ListParagraph"/>
        <w:spacing w:line="360" w:lineRule="auto"/>
        <w:ind w:left="0" w:firstLine="1440"/>
        <w:contextualSpacing w:val="0"/>
        <w:jc w:val="both"/>
        <w:rPr>
          <w:rFonts w:ascii="Arial" w:hAnsi="Arial" w:cs="Arial"/>
        </w:rPr>
      </w:pPr>
      <w:r w:rsidRPr="00775D78">
        <w:rPr>
          <w:rFonts w:ascii="Arial" w:hAnsi="Arial" w:cs="Arial"/>
        </w:rPr>
        <w:t xml:space="preserve">determining, with at least one processor of the first computing device, </w:t>
      </w:r>
      <w:r w:rsidR="00DF2CA8" w:rsidRPr="00775D78">
        <w:rPr>
          <w:rFonts w:ascii="Arial" w:hAnsi="Arial" w:cs="Arial"/>
        </w:rPr>
        <w:t>the computation by decrypting the encrypted output with the one-time key.</w:t>
      </w:r>
    </w:p>
    <w:p w14:paraId="37DCD3AB" w14:textId="77777777" w:rsidR="00DF2CA8" w:rsidRPr="00775D78" w:rsidRDefault="00DF2CA8" w:rsidP="00C74840">
      <w:pPr>
        <w:pStyle w:val="ListParagraph"/>
        <w:spacing w:line="360" w:lineRule="auto"/>
        <w:ind w:left="0"/>
        <w:contextualSpacing w:val="0"/>
        <w:jc w:val="both"/>
        <w:rPr>
          <w:rFonts w:ascii="Arial" w:hAnsi="Arial" w:cs="Arial"/>
        </w:rPr>
      </w:pPr>
    </w:p>
    <w:p w14:paraId="2DB10EC1" w14:textId="77777777" w:rsidR="00DF2CA8" w:rsidRPr="00775D78" w:rsidRDefault="00DF2CA8" w:rsidP="00C74840">
      <w:pPr>
        <w:pStyle w:val="ListParagraph"/>
        <w:spacing w:line="360" w:lineRule="auto"/>
        <w:ind w:left="0" w:firstLine="1440"/>
        <w:contextualSpacing w:val="0"/>
        <w:jc w:val="both"/>
        <w:rPr>
          <w:rFonts w:ascii="Arial" w:hAnsi="Arial" w:cs="Arial"/>
        </w:rPr>
      </w:pPr>
      <w:r w:rsidRPr="00775D78">
        <w:rPr>
          <w:rFonts w:ascii="Arial" w:hAnsi="Arial" w:cs="Arial"/>
        </w:rPr>
        <w:t>1</w:t>
      </w:r>
      <w:r w:rsidR="008938C7" w:rsidRPr="00775D78">
        <w:rPr>
          <w:rFonts w:ascii="Arial" w:hAnsi="Arial" w:cs="Arial"/>
        </w:rPr>
        <w:t>7</w:t>
      </w:r>
      <w:r w:rsidRPr="00775D78">
        <w:rPr>
          <w:rFonts w:ascii="Arial" w:hAnsi="Arial" w:cs="Arial"/>
        </w:rPr>
        <w:t>.</w:t>
      </w:r>
      <w:r w:rsidRPr="00775D78">
        <w:rPr>
          <w:rFonts w:ascii="Arial" w:hAnsi="Arial" w:cs="Arial"/>
        </w:rPr>
        <w:tab/>
        <w:t xml:space="preserve">The </w:t>
      </w:r>
      <w:r w:rsidR="008938C7" w:rsidRPr="00775D78">
        <w:rPr>
          <w:rFonts w:ascii="Arial" w:hAnsi="Arial" w:cs="Arial"/>
        </w:rPr>
        <w:t>method of claim 16</w:t>
      </w:r>
      <w:r w:rsidRPr="00775D78">
        <w:rPr>
          <w:rFonts w:ascii="Arial" w:hAnsi="Arial" w:cs="Arial"/>
        </w:rPr>
        <w:t>, wherein the first portion of the one-time key that is published to the ledger is encrypted with a public key associated with the second computing device.</w:t>
      </w:r>
    </w:p>
    <w:p w14:paraId="7C8FCE76" w14:textId="77777777" w:rsidR="00DF2CA8" w:rsidRPr="00775D78" w:rsidRDefault="00DF2CA8" w:rsidP="00C74840">
      <w:pPr>
        <w:pStyle w:val="ListParagraph"/>
        <w:spacing w:line="360" w:lineRule="auto"/>
        <w:ind w:left="0" w:firstLine="1440"/>
        <w:contextualSpacing w:val="0"/>
        <w:jc w:val="both"/>
        <w:rPr>
          <w:rFonts w:ascii="Arial" w:hAnsi="Arial" w:cs="Arial"/>
        </w:rPr>
      </w:pPr>
    </w:p>
    <w:p w14:paraId="33F08898" w14:textId="77777777" w:rsidR="00DF2CA8" w:rsidRPr="00775D78" w:rsidRDefault="00133017" w:rsidP="00C74840">
      <w:pPr>
        <w:pStyle w:val="ListParagraph"/>
        <w:spacing w:line="360" w:lineRule="auto"/>
        <w:ind w:left="0" w:firstLine="1440"/>
        <w:contextualSpacing w:val="0"/>
        <w:jc w:val="both"/>
        <w:rPr>
          <w:rFonts w:ascii="Arial" w:hAnsi="Arial" w:cs="Arial"/>
        </w:rPr>
      </w:pPr>
      <w:r w:rsidRPr="00775D78">
        <w:rPr>
          <w:rFonts w:ascii="Arial" w:hAnsi="Arial" w:cs="Arial"/>
        </w:rPr>
        <w:lastRenderedPageBreak/>
        <w:t>18</w:t>
      </w:r>
      <w:r w:rsidR="00DF2CA8" w:rsidRPr="00775D78">
        <w:rPr>
          <w:rFonts w:ascii="Arial" w:hAnsi="Arial" w:cs="Arial"/>
        </w:rPr>
        <w:t>.</w:t>
      </w:r>
      <w:r w:rsidR="00DF2CA8" w:rsidRPr="00775D78">
        <w:rPr>
          <w:rFonts w:ascii="Arial" w:hAnsi="Arial" w:cs="Arial"/>
        </w:rPr>
        <w:tab/>
        <w:t xml:space="preserve">The </w:t>
      </w:r>
      <w:r w:rsidRPr="00775D78">
        <w:rPr>
          <w:rFonts w:ascii="Arial" w:hAnsi="Arial" w:cs="Arial"/>
        </w:rPr>
        <w:t>method of claim 15</w:t>
      </w:r>
      <w:r w:rsidR="005C5B7F" w:rsidRPr="00775D78">
        <w:rPr>
          <w:rFonts w:ascii="Arial" w:hAnsi="Arial" w:cs="Arial"/>
        </w:rPr>
        <w:t>,</w:t>
      </w:r>
      <w:r w:rsidR="00DF2CA8" w:rsidRPr="00775D78">
        <w:rPr>
          <w:rFonts w:ascii="Arial" w:hAnsi="Arial" w:cs="Arial"/>
        </w:rPr>
        <w:t xml:space="preserve"> wherein the one-time key is generated by the TEE from the first portion of the one-time key, the second portion of the one-time key, and a unique nonce associated with an instance of the computation.</w:t>
      </w:r>
    </w:p>
    <w:p w14:paraId="2DB4EF49" w14:textId="77777777" w:rsidR="00DF2CA8" w:rsidRPr="00775D78" w:rsidRDefault="00DF2CA8" w:rsidP="00C74840">
      <w:pPr>
        <w:pStyle w:val="ListParagraph"/>
        <w:spacing w:line="360" w:lineRule="auto"/>
        <w:ind w:left="0" w:firstLine="1440"/>
        <w:contextualSpacing w:val="0"/>
        <w:jc w:val="both"/>
        <w:rPr>
          <w:rFonts w:ascii="Arial" w:hAnsi="Arial" w:cs="Arial"/>
        </w:rPr>
      </w:pPr>
    </w:p>
    <w:p w14:paraId="114C829D" w14:textId="77777777" w:rsidR="00DF2CA8" w:rsidRPr="00775D78" w:rsidRDefault="00DF2CA8" w:rsidP="00C74840">
      <w:pPr>
        <w:pStyle w:val="ListParagraph"/>
        <w:spacing w:line="360" w:lineRule="auto"/>
        <w:ind w:left="0" w:firstLine="1440"/>
        <w:contextualSpacing w:val="0"/>
        <w:jc w:val="both"/>
        <w:rPr>
          <w:rFonts w:ascii="Arial" w:hAnsi="Arial" w:cs="Arial"/>
        </w:rPr>
      </w:pPr>
      <w:r w:rsidRPr="00775D78">
        <w:rPr>
          <w:rFonts w:ascii="Arial" w:hAnsi="Arial" w:cs="Arial"/>
        </w:rPr>
        <w:t>1</w:t>
      </w:r>
      <w:r w:rsidR="0039548C" w:rsidRPr="00775D78">
        <w:rPr>
          <w:rFonts w:ascii="Arial" w:hAnsi="Arial" w:cs="Arial"/>
        </w:rPr>
        <w:t>9</w:t>
      </w:r>
      <w:r w:rsidRPr="00775D78">
        <w:rPr>
          <w:rFonts w:ascii="Arial" w:hAnsi="Arial" w:cs="Arial"/>
        </w:rPr>
        <w:t>.</w:t>
      </w:r>
      <w:r w:rsidRPr="00775D78">
        <w:rPr>
          <w:rFonts w:ascii="Arial" w:hAnsi="Arial" w:cs="Arial"/>
        </w:rPr>
        <w:tab/>
        <w:t xml:space="preserve">The </w:t>
      </w:r>
      <w:r w:rsidR="0039548C" w:rsidRPr="00775D78">
        <w:rPr>
          <w:rFonts w:ascii="Arial" w:hAnsi="Arial" w:cs="Arial"/>
        </w:rPr>
        <w:t>method</w:t>
      </w:r>
      <w:r w:rsidRPr="00775D78">
        <w:rPr>
          <w:rFonts w:ascii="Arial" w:hAnsi="Arial" w:cs="Arial"/>
        </w:rPr>
        <w:t xml:space="preserve"> of claim 1</w:t>
      </w:r>
      <w:r w:rsidR="0039548C" w:rsidRPr="00775D78">
        <w:rPr>
          <w:rFonts w:ascii="Arial" w:hAnsi="Arial" w:cs="Arial"/>
        </w:rPr>
        <w:t>8</w:t>
      </w:r>
      <w:r w:rsidRPr="00775D78">
        <w:rPr>
          <w:rFonts w:ascii="Arial" w:hAnsi="Arial" w:cs="Arial"/>
        </w:rPr>
        <w:t>, wherein the first portion of the one-time key is generated from a private key associated with the first computing device, and wherein the second portion of the one-time key is generated from a private key associated with the second computing device.</w:t>
      </w:r>
    </w:p>
    <w:p w14:paraId="3F3B7243" w14:textId="77777777" w:rsidR="00DF2CA8" w:rsidRPr="00775D78" w:rsidRDefault="00DF2CA8" w:rsidP="00C74840">
      <w:pPr>
        <w:pStyle w:val="ListParagraph"/>
        <w:spacing w:line="360" w:lineRule="auto"/>
        <w:ind w:left="0" w:firstLine="1440"/>
        <w:contextualSpacing w:val="0"/>
        <w:jc w:val="both"/>
        <w:rPr>
          <w:rFonts w:ascii="Arial" w:hAnsi="Arial" w:cs="Arial"/>
        </w:rPr>
      </w:pPr>
    </w:p>
    <w:p w14:paraId="4DD83099" w14:textId="48F0AA6B" w:rsidR="000429B8" w:rsidRPr="00685BEF" w:rsidRDefault="00AE16F4" w:rsidP="00685BEF">
      <w:pPr>
        <w:pStyle w:val="ListParagraph"/>
        <w:spacing w:line="360" w:lineRule="auto"/>
        <w:ind w:left="0" w:firstLine="1440"/>
        <w:contextualSpacing w:val="0"/>
        <w:jc w:val="both"/>
        <w:rPr>
          <w:rFonts w:ascii="Arial" w:hAnsi="Arial" w:cs="Arial"/>
        </w:rPr>
      </w:pPr>
      <w:r w:rsidRPr="00775D78">
        <w:rPr>
          <w:rFonts w:ascii="Arial" w:hAnsi="Arial" w:cs="Arial"/>
        </w:rPr>
        <w:t>20</w:t>
      </w:r>
      <w:r w:rsidR="00DF2CA8" w:rsidRPr="00775D78">
        <w:rPr>
          <w:rFonts w:ascii="Arial" w:hAnsi="Arial" w:cs="Arial"/>
        </w:rPr>
        <w:t>.</w:t>
      </w:r>
      <w:r w:rsidR="00DF2CA8" w:rsidRPr="00775D78">
        <w:rPr>
          <w:rFonts w:ascii="Arial" w:hAnsi="Arial" w:cs="Arial"/>
        </w:rPr>
        <w:tab/>
        <w:t xml:space="preserve">The </w:t>
      </w:r>
      <w:r w:rsidRPr="00775D78">
        <w:rPr>
          <w:rFonts w:ascii="Arial" w:hAnsi="Arial" w:cs="Arial"/>
        </w:rPr>
        <w:t>method of claim 19</w:t>
      </w:r>
      <w:r w:rsidR="00DF2CA8" w:rsidRPr="00775D78">
        <w:rPr>
          <w:rFonts w:ascii="Arial" w:hAnsi="Arial" w:cs="Arial"/>
        </w:rPr>
        <w:t>, wherein the first portion of the one-time key and the second portion of the one-time key are communicated to the TEE in a first time period and are configured to generate a plurality of one-time keys over successive instances of multi-party computation in subsequent time periods.</w:t>
      </w:r>
    </w:p>
    <w:sectPr w:rsidR="000429B8" w:rsidRPr="00685BEF" w:rsidSect="00C74840">
      <w:headerReference w:type="default" r:id="rId15"/>
      <w:footerReference w:type="default" r:id="rId16"/>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A442F" w14:textId="77777777" w:rsidR="00C25573" w:rsidRDefault="00C25573" w:rsidP="001854C9">
      <w:r>
        <w:separator/>
      </w:r>
    </w:p>
  </w:endnote>
  <w:endnote w:type="continuationSeparator" w:id="0">
    <w:p w14:paraId="7BA535A2" w14:textId="77777777" w:rsidR="00C25573" w:rsidRDefault="00C25573" w:rsidP="00185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636285"/>
      <w:docPartObj>
        <w:docPartGallery w:val="Page Numbers (Top of Page)"/>
        <w:docPartUnique/>
      </w:docPartObj>
    </w:sdtPr>
    <w:sdtEndPr>
      <w:rPr>
        <w:rFonts w:ascii="Arial" w:hAnsi="Arial" w:cs="Arial"/>
        <w:sz w:val="12"/>
        <w:szCs w:val="20"/>
      </w:rPr>
    </w:sdtEndPr>
    <w:sdtContent>
      <w:p w14:paraId="42C41078" w14:textId="77777777" w:rsidR="00846529" w:rsidRDefault="00846529" w:rsidP="00B02A79">
        <w:pPr>
          <w:pStyle w:val="Footer"/>
          <w:widowControl w:val="0"/>
          <w:tabs>
            <w:tab w:val="clear" w:pos="4680"/>
            <w:tab w:val="left" w:pos="360"/>
            <w:tab w:val="center" w:pos="4500"/>
          </w:tabs>
          <w:spacing w:after="0" w:line="240" w:lineRule="auto"/>
          <w:jc w:val="center"/>
          <w:rPr>
            <w:rFonts w:ascii="Arial" w:hAnsi="Arial" w:cs="Arial"/>
            <w:bCs/>
            <w:sz w:val="24"/>
            <w:szCs w:val="20"/>
          </w:rPr>
        </w:pPr>
        <w:r w:rsidRPr="00852E70">
          <w:rPr>
            <w:rFonts w:ascii="Arial" w:hAnsi="Arial" w:cs="Arial"/>
            <w:sz w:val="24"/>
            <w:szCs w:val="20"/>
          </w:rPr>
          <w:t>Pag</w:t>
        </w:r>
        <w:r w:rsidRPr="00366D11">
          <w:rPr>
            <w:rFonts w:ascii="Arial" w:hAnsi="Arial" w:cs="Arial"/>
            <w:sz w:val="24"/>
            <w:szCs w:val="20"/>
          </w:rPr>
          <w:t xml:space="preserve">e </w:t>
        </w:r>
        <w:r w:rsidRPr="00366D11">
          <w:rPr>
            <w:rFonts w:ascii="Arial" w:hAnsi="Arial" w:cs="Arial"/>
            <w:bCs/>
            <w:sz w:val="24"/>
            <w:szCs w:val="20"/>
          </w:rPr>
          <w:fldChar w:fldCharType="begin"/>
        </w:r>
        <w:r w:rsidRPr="00366D11">
          <w:rPr>
            <w:rFonts w:ascii="Arial" w:hAnsi="Arial" w:cs="Arial"/>
            <w:bCs/>
            <w:sz w:val="24"/>
            <w:szCs w:val="20"/>
          </w:rPr>
          <w:instrText xml:space="preserve"> PAGE </w:instrText>
        </w:r>
        <w:r w:rsidRPr="00366D11">
          <w:rPr>
            <w:rFonts w:ascii="Arial" w:hAnsi="Arial" w:cs="Arial"/>
            <w:bCs/>
            <w:sz w:val="24"/>
            <w:szCs w:val="20"/>
          </w:rPr>
          <w:fldChar w:fldCharType="separate"/>
        </w:r>
        <w:r w:rsidR="006E420D">
          <w:rPr>
            <w:rFonts w:ascii="Arial" w:hAnsi="Arial" w:cs="Arial"/>
            <w:bCs/>
            <w:noProof/>
            <w:sz w:val="24"/>
            <w:szCs w:val="20"/>
          </w:rPr>
          <w:t>2</w:t>
        </w:r>
        <w:r w:rsidRPr="00366D11">
          <w:rPr>
            <w:rFonts w:ascii="Arial" w:hAnsi="Arial" w:cs="Arial"/>
            <w:bCs/>
            <w:sz w:val="24"/>
            <w:szCs w:val="20"/>
          </w:rPr>
          <w:fldChar w:fldCharType="end"/>
        </w:r>
        <w:r w:rsidRPr="00366D11">
          <w:rPr>
            <w:rFonts w:ascii="Arial" w:hAnsi="Arial" w:cs="Arial"/>
            <w:sz w:val="24"/>
            <w:szCs w:val="20"/>
          </w:rPr>
          <w:t xml:space="preserve"> of </w:t>
        </w:r>
        <w:r w:rsidRPr="00366D11">
          <w:rPr>
            <w:rFonts w:ascii="Arial" w:hAnsi="Arial" w:cs="Arial"/>
            <w:bCs/>
            <w:sz w:val="24"/>
            <w:szCs w:val="20"/>
          </w:rPr>
          <w:fldChar w:fldCharType="begin"/>
        </w:r>
        <w:r w:rsidRPr="00366D11">
          <w:rPr>
            <w:rFonts w:ascii="Arial" w:hAnsi="Arial" w:cs="Arial"/>
            <w:bCs/>
            <w:sz w:val="24"/>
            <w:szCs w:val="20"/>
          </w:rPr>
          <w:instrText xml:space="preserve"> NUMPAGES  </w:instrText>
        </w:r>
        <w:r w:rsidRPr="00366D11">
          <w:rPr>
            <w:rFonts w:ascii="Arial" w:hAnsi="Arial" w:cs="Arial"/>
            <w:bCs/>
            <w:sz w:val="24"/>
            <w:szCs w:val="20"/>
          </w:rPr>
          <w:fldChar w:fldCharType="separate"/>
        </w:r>
        <w:r w:rsidR="006E420D">
          <w:rPr>
            <w:rFonts w:ascii="Arial" w:hAnsi="Arial" w:cs="Arial"/>
            <w:bCs/>
            <w:noProof/>
            <w:sz w:val="24"/>
            <w:szCs w:val="20"/>
          </w:rPr>
          <w:t>47</w:t>
        </w:r>
        <w:r w:rsidRPr="00366D11">
          <w:rPr>
            <w:rFonts w:ascii="Arial" w:hAnsi="Arial" w:cs="Arial"/>
            <w:bCs/>
            <w:sz w:val="24"/>
            <w:szCs w:val="20"/>
          </w:rPr>
          <w:fldChar w:fldCharType="end"/>
        </w:r>
      </w:p>
      <w:p w14:paraId="76B89F49" w14:textId="77777777" w:rsidR="00846529" w:rsidRPr="00CF3617" w:rsidRDefault="00846529" w:rsidP="00B02A79">
        <w:pPr>
          <w:pStyle w:val="Footer"/>
          <w:widowControl w:val="0"/>
          <w:tabs>
            <w:tab w:val="clear" w:pos="4680"/>
            <w:tab w:val="left" w:pos="360"/>
            <w:tab w:val="center" w:pos="4500"/>
          </w:tabs>
          <w:spacing w:after="0" w:line="240" w:lineRule="auto"/>
          <w:rPr>
            <w:rFonts w:ascii="Arial" w:hAnsi="Arial" w:cs="Arial"/>
            <w:sz w:val="12"/>
            <w:szCs w:val="20"/>
          </w:rPr>
        </w:pPr>
        <w:r>
          <w:rPr>
            <w:rFonts w:ascii="Arial" w:hAnsi="Arial" w:cs="Arial"/>
            <w:bCs/>
            <w:sz w:val="16"/>
            <w:szCs w:val="20"/>
          </w:rPr>
          <w:fldChar w:fldCharType="begin"/>
        </w:r>
        <w:r>
          <w:rPr>
            <w:rFonts w:ascii="Arial" w:hAnsi="Arial" w:cs="Arial"/>
            <w:bCs/>
            <w:sz w:val="16"/>
            <w:szCs w:val="20"/>
          </w:rPr>
          <w:instrText xml:space="preserve"> FILENAME \* MERGEFORMAT </w:instrText>
        </w:r>
        <w:r>
          <w:rPr>
            <w:rFonts w:ascii="Arial" w:hAnsi="Arial" w:cs="Arial"/>
            <w:bCs/>
            <w:sz w:val="16"/>
            <w:szCs w:val="20"/>
          </w:rPr>
          <w:fldChar w:fldCharType="separate"/>
        </w:r>
        <w:r w:rsidR="00766D37">
          <w:rPr>
            <w:rFonts w:ascii="Arial" w:hAnsi="Arial" w:cs="Arial"/>
            <w:bCs/>
            <w:noProof/>
            <w:sz w:val="16"/>
            <w:szCs w:val="20"/>
          </w:rPr>
          <w:t>56T9143.DOCX</w:t>
        </w:r>
        <w:r>
          <w:rPr>
            <w:rFonts w:ascii="Arial" w:hAnsi="Arial" w:cs="Arial"/>
            <w:bCs/>
            <w:sz w:val="16"/>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5AC41" w14:textId="77777777" w:rsidR="00C25573" w:rsidRDefault="00C25573" w:rsidP="001854C9">
      <w:r>
        <w:separator/>
      </w:r>
    </w:p>
  </w:footnote>
  <w:footnote w:type="continuationSeparator" w:id="0">
    <w:p w14:paraId="7987ABF0" w14:textId="77777777" w:rsidR="00C25573" w:rsidRDefault="00C25573" w:rsidP="00185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DA206" w14:textId="77777777" w:rsidR="00846529" w:rsidRDefault="00846529" w:rsidP="00CF3617">
    <w:pPr>
      <w:pStyle w:val="Header"/>
      <w:jc w:val="right"/>
    </w:pPr>
    <w:r>
      <w:rPr>
        <w:rFonts w:ascii="Arial" w:hAnsi="Arial" w:cs="Arial"/>
        <w:sz w:val="20"/>
      </w:rPr>
      <w:t>Attorney Docket No. 8223-2106926 (4493WO01)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F2899"/>
    <w:multiLevelType w:val="hybridMultilevel"/>
    <w:tmpl w:val="5588D906"/>
    <w:lvl w:ilvl="0" w:tplc="F7C6F9AE">
      <w:start w:val="1"/>
      <mc:AlternateContent>
        <mc:Choice Requires="w14">
          <w:numFmt w:val="custom" w:format="0001, 0002, 0003, ..."/>
        </mc:Choice>
        <mc:Fallback>
          <w:numFmt w:val="decimal"/>
        </mc:Fallback>
      </mc:AlternateContent>
      <w:lvlText w:val="[%1]"/>
      <w:lvlJc w:val="left"/>
      <w:pPr>
        <w:tabs>
          <w:tab w:val="num" w:pos="1080"/>
        </w:tabs>
        <w:ind w:left="720" w:hanging="360"/>
      </w:pPr>
      <w:rPr>
        <w:rFonts w:ascii="Arial" w:hAnsi="Arial" w:cs="Arial" w:hint="default"/>
        <w:b/>
        <w:i w:val="0"/>
        <w:strike w:val="0"/>
        <w:dstrike w:val="0"/>
        <w:sz w:val="24"/>
        <w:u w:val="none"/>
        <w:effect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7E77CF"/>
    <w:multiLevelType w:val="multilevel"/>
    <w:tmpl w:val="C4C8DDC2"/>
    <w:lvl w:ilvl="0">
      <w:start w:val="1"/>
      <mc:AlternateContent>
        <mc:Choice Requires="w14">
          <w:numFmt w:val="custom" w:format="001, 002, 003, ..."/>
        </mc:Choice>
        <mc:Fallback>
          <w:numFmt w:val="decimal"/>
        </mc:Fallback>
      </mc:AlternateContent>
      <w:suff w:val="nothing"/>
      <w:lvlText w:val="[0%1]     "/>
      <w:lvlJc w:val="left"/>
      <w:pPr>
        <w:ind w:left="0" w:firstLine="0"/>
      </w:pPr>
      <w:rPr>
        <w:rFonts w:ascii="Arial" w:eastAsiaTheme="minorEastAsia" w:hAnsi="Arial" w:cs="Arial" w:hint="default"/>
        <w:b/>
        <w:i w:val="0"/>
        <w:strike w:val="0"/>
        <w:dstrike w:val="0"/>
        <w:noProof w:val="0"/>
        <w:sz w:val="24"/>
        <w:szCs w:val="24"/>
        <w:u w:val="none"/>
        <w:effect w:val="none"/>
      </w:rPr>
    </w:lvl>
    <w:lvl w:ilvl="1">
      <w:start w:val="1"/>
      <w:numFmt w:val="decimal"/>
      <w:lvlText w:val="%2."/>
      <w:lvlJc w:val="left"/>
      <w:pPr>
        <w:tabs>
          <w:tab w:val="num" w:pos="2160"/>
        </w:tabs>
        <w:ind w:left="0" w:firstLine="1440"/>
      </w:pPr>
      <w:rPr>
        <w:rFonts w:ascii="Times New Roman" w:hAnsi="Times New Roman" w:cs="Times New Roman" w:hint="default"/>
        <w:b w:val="0"/>
        <w:i w:val="0"/>
        <w:strike w:val="0"/>
        <w:dstrike w:val="0"/>
        <w:sz w:val="24"/>
        <w:szCs w:val="24"/>
        <w:u w:val="none"/>
        <w:effect w:val="none"/>
      </w:rPr>
    </w:lvl>
    <w:lvl w:ilvl="2">
      <w:start w:val="1"/>
      <w:numFmt w:val="lowerLetter"/>
      <w:lvlText w:val="%3)"/>
      <w:lvlJc w:val="left"/>
      <w:pPr>
        <w:tabs>
          <w:tab w:val="num" w:pos="2880"/>
        </w:tabs>
        <w:ind w:left="0" w:firstLine="2160"/>
      </w:pPr>
      <w:rPr>
        <w:rFonts w:ascii="Times New Roman" w:hAnsi="Times New Roman" w:cs="Times New Roman" w:hint="default"/>
        <w:b w:val="0"/>
        <w:i w:val="0"/>
        <w:strike w:val="0"/>
        <w:dstrike w:val="0"/>
        <w:sz w:val="24"/>
        <w:szCs w:val="24"/>
        <w:u w:val="none"/>
        <w:effect w:val="none"/>
      </w:rPr>
    </w:lvl>
    <w:lvl w:ilvl="3">
      <w:start w:val="1"/>
      <w:numFmt w:val="lowerRoman"/>
      <w:lvlText w:val="%4)"/>
      <w:lvlJc w:val="left"/>
      <w:pPr>
        <w:tabs>
          <w:tab w:val="num" w:pos="3600"/>
        </w:tabs>
        <w:ind w:left="0" w:firstLine="2880"/>
      </w:pPr>
      <w:rPr>
        <w:rFonts w:ascii="Times New Roman" w:hAnsi="Times New Roman" w:cs="Times New Roman" w:hint="default"/>
        <w:b w:val="0"/>
        <w:i w:val="0"/>
        <w:strike w:val="0"/>
        <w:dstrike w:val="0"/>
        <w:sz w:val="24"/>
        <w:szCs w:val="24"/>
        <w:u w:val="none"/>
        <w:effect w:val="none"/>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5F394ADF"/>
    <w:multiLevelType w:val="hybridMultilevel"/>
    <w:tmpl w:val="4A563D7C"/>
    <w:lvl w:ilvl="0" w:tplc="E7925F5E">
      <w:start w:val="1"/>
      <mc:AlternateContent>
        <mc:Choice Requires="w14">
          <w:numFmt w:val="custom" w:format="0001, 0002, 0003, ..."/>
        </mc:Choice>
        <mc:Fallback>
          <w:numFmt w:val="decimal"/>
        </mc:Fallback>
      </mc:AlternateContent>
      <w:lvlText w:val="[%1]"/>
      <w:lvlJc w:val="left"/>
      <w:pPr>
        <w:ind w:left="1350" w:hanging="360"/>
      </w:pPr>
      <w:rPr>
        <w:rFonts w:hint="default"/>
        <w:b/>
        <w:i w:val="0"/>
        <w:caps w:val="0"/>
        <w:strike w:val="0"/>
        <w:dstrike w:val="0"/>
        <w:vanish w:val="0"/>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6565960">
    <w:abstractNumId w:val="1"/>
  </w:num>
  <w:num w:numId="2" w16cid:durableId="465977102">
    <w:abstractNumId w:val="2"/>
  </w:num>
  <w:num w:numId="3" w16cid:durableId="2020768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617"/>
    <w:rsid w:val="00000C61"/>
    <w:rsid w:val="000010F0"/>
    <w:rsid w:val="0000152F"/>
    <w:rsid w:val="00003857"/>
    <w:rsid w:val="00003E51"/>
    <w:rsid w:val="000041F6"/>
    <w:rsid w:val="0000644C"/>
    <w:rsid w:val="0000657C"/>
    <w:rsid w:val="0000717B"/>
    <w:rsid w:val="000072C3"/>
    <w:rsid w:val="00022074"/>
    <w:rsid w:val="00022CBB"/>
    <w:rsid w:val="0002460E"/>
    <w:rsid w:val="00024DF9"/>
    <w:rsid w:val="000260A3"/>
    <w:rsid w:val="00026B81"/>
    <w:rsid w:val="0002769E"/>
    <w:rsid w:val="00030031"/>
    <w:rsid w:val="00033A81"/>
    <w:rsid w:val="00040811"/>
    <w:rsid w:val="000429B8"/>
    <w:rsid w:val="00042FCC"/>
    <w:rsid w:val="00045216"/>
    <w:rsid w:val="00045C5D"/>
    <w:rsid w:val="00046AE0"/>
    <w:rsid w:val="00046D4F"/>
    <w:rsid w:val="0005145B"/>
    <w:rsid w:val="00053625"/>
    <w:rsid w:val="000553C0"/>
    <w:rsid w:val="000563B9"/>
    <w:rsid w:val="00060288"/>
    <w:rsid w:val="00062F49"/>
    <w:rsid w:val="000634C0"/>
    <w:rsid w:val="00064F51"/>
    <w:rsid w:val="00065AE9"/>
    <w:rsid w:val="00065C9A"/>
    <w:rsid w:val="000670EE"/>
    <w:rsid w:val="00067DB9"/>
    <w:rsid w:val="00071782"/>
    <w:rsid w:val="00072A1B"/>
    <w:rsid w:val="00075390"/>
    <w:rsid w:val="000768AF"/>
    <w:rsid w:val="0007699D"/>
    <w:rsid w:val="000769E1"/>
    <w:rsid w:val="00076E58"/>
    <w:rsid w:val="00081AE1"/>
    <w:rsid w:val="00083B74"/>
    <w:rsid w:val="00083CD8"/>
    <w:rsid w:val="000844E2"/>
    <w:rsid w:val="00086C92"/>
    <w:rsid w:val="00086EF2"/>
    <w:rsid w:val="000912D5"/>
    <w:rsid w:val="00091D7B"/>
    <w:rsid w:val="000933AA"/>
    <w:rsid w:val="00094F38"/>
    <w:rsid w:val="00097061"/>
    <w:rsid w:val="0009762C"/>
    <w:rsid w:val="000A05E5"/>
    <w:rsid w:val="000A1BD6"/>
    <w:rsid w:val="000A6DA6"/>
    <w:rsid w:val="000A71F2"/>
    <w:rsid w:val="000A774A"/>
    <w:rsid w:val="000A7E66"/>
    <w:rsid w:val="000B0000"/>
    <w:rsid w:val="000B08A1"/>
    <w:rsid w:val="000B30AA"/>
    <w:rsid w:val="000B70F4"/>
    <w:rsid w:val="000C241D"/>
    <w:rsid w:val="000C2AFA"/>
    <w:rsid w:val="000C71C2"/>
    <w:rsid w:val="000C7A78"/>
    <w:rsid w:val="000C7F8F"/>
    <w:rsid w:val="000D043E"/>
    <w:rsid w:val="000D1511"/>
    <w:rsid w:val="000D210F"/>
    <w:rsid w:val="000D3B7F"/>
    <w:rsid w:val="000D4963"/>
    <w:rsid w:val="000D5138"/>
    <w:rsid w:val="000D5E4E"/>
    <w:rsid w:val="000D75C8"/>
    <w:rsid w:val="000E0923"/>
    <w:rsid w:val="000E3B47"/>
    <w:rsid w:val="000E57D3"/>
    <w:rsid w:val="000E5AD2"/>
    <w:rsid w:val="000E695E"/>
    <w:rsid w:val="000E769B"/>
    <w:rsid w:val="000F0611"/>
    <w:rsid w:val="000F0BD3"/>
    <w:rsid w:val="000F1E6E"/>
    <w:rsid w:val="000F3212"/>
    <w:rsid w:val="000F44C1"/>
    <w:rsid w:val="000F4885"/>
    <w:rsid w:val="000F4A7A"/>
    <w:rsid w:val="000F598D"/>
    <w:rsid w:val="000F73E7"/>
    <w:rsid w:val="00102EAB"/>
    <w:rsid w:val="00103C1B"/>
    <w:rsid w:val="0010444B"/>
    <w:rsid w:val="00107A86"/>
    <w:rsid w:val="00111A47"/>
    <w:rsid w:val="00113483"/>
    <w:rsid w:val="00113A6C"/>
    <w:rsid w:val="00116406"/>
    <w:rsid w:val="001167ED"/>
    <w:rsid w:val="00116DEF"/>
    <w:rsid w:val="00122B8E"/>
    <w:rsid w:val="0012683F"/>
    <w:rsid w:val="0012736B"/>
    <w:rsid w:val="001279FF"/>
    <w:rsid w:val="00133017"/>
    <w:rsid w:val="00133B2C"/>
    <w:rsid w:val="00136478"/>
    <w:rsid w:val="00136C92"/>
    <w:rsid w:val="001401E3"/>
    <w:rsid w:val="001403AC"/>
    <w:rsid w:val="001417A1"/>
    <w:rsid w:val="0014462B"/>
    <w:rsid w:val="00144955"/>
    <w:rsid w:val="00144FF7"/>
    <w:rsid w:val="00146302"/>
    <w:rsid w:val="00150235"/>
    <w:rsid w:val="00151555"/>
    <w:rsid w:val="001559ED"/>
    <w:rsid w:val="001578D1"/>
    <w:rsid w:val="00157A0D"/>
    <w:rsid w:val="00157DE2"/>
    <w:rsid w:val="0016034D"/>
    <w:rsid w:val="00161A0E"/>
    <w:rsid w:val="00163E9D"/>
    <w:rsid w:val="00165A40"/>
    <w:rsid w:val="00167085"/>
    <w:rsid w:val="00167872"/>
    <w:rsid w:val="00171001"/>
    <w:rsid w:val="0017727A"/>
    <w:rsid w:val="00180BB1"/>
    <w:rsid w:val="0018109F"/>
    <w:rsid w:val="00182048"/>
    <w:rsid w:val="0018251E"/>
    <w:rsid w:val="00183050"/>
    <w:rsid w:val="00183C99"/>
    <w:rsid w:val="001854C9"/>
    <w:rsid w:val="0018586E"/>
    <w:rsid w:val="00186A1B"/>
    <w:rsid w:val="00191334"/>
    <w:rsid w:val="001948C7"/>
    <w:rsid w:val="00194F84"/>
    <w:rsid w:val="00197F11"/>
    <w:rsid w:val="001A16BD"/>
    <w:rsid w:val="001A41D9"/>
    <w:rsid w:val="001A49F5"/>
    <w:rsid w:val="001A5235"/>
    <w:rsid w:val="001A556F"/>
    <w:rsid w:val="001A5F25"/>
    <w:rsid w:val="001A775E"/>
    <w:rsid w:val="001B08EB"/>
    <w:rsid w:val="001B25DD"/>
    <w:rsid w:val="001B4111"/>
    <w:rsid w:val="001B4EAF"/>
    <w:rsid w:val="001B6F3A"/>
    <w:rsid w:val="001C001C"/>
    <w:rsid w:val="001C1FF9"/>
    <w:rsid w:val="001C235D"/>
    <w:rsid w:val="001C3BD8"/>
    <w:rsid w:val="001C5327"/>
    <w:rsid w:val="001C58FC"/>
    <w:rsid w:val="001D72C0"/>
    <w:rsid w:val="001D74CA"/>
    <w:rsid w:val="001D7EE9"/>
    <w:rsid w:val="001E377A"/>
    <w:rsid w:val="001E4236"/>
    <w:rsid w:val="001E4F0B"/>
    <w:rsid w:val="001E6B43"/>
    <w:rsid w:val="001F0689"/>
    <w:rsid w:val="001F1C50"/>
    <w:rsid w:val="001F2E62"/>
    <w:rsid w:val="001F2F17"/>
    <w:rsid w:val="001F3977"/>
    <w:rsid w:val="001F3AEC"/>
    <w:rsid w:val="001F5C1F"/>
    <w:rsid w:val="001F7177"/>
    <w:rsid w:val="001F7C91"/>
    <w:rsid w:val="0020234F"/>
    <w:rsid w:val="00202537"/>
    <w:rsid w:val="00205CEF"/>
    <w:rsid w:val="00206BAC"/>
    <w:rsid w:val="00207DDB"/>
    <w:rsid w:val="0021033A"/>
    <w:rsid w:val="002105CE"/>
    <w:rsid w:val="002109AC"/>
    <w:rsid w:val="00210DEE"/>
    <w:rsid w:val="002118FE"/>
    <w:rsid w:val="00212E2A"/>
    <w:rsid w:val="00216CD9"/>
    <w:rsid w:val="00216CF7"/>
    <w:rsid w:val="00222A35"/>
    <w:rsid w:val="00222D34"/>
    <w:rsid w:val="002268BE"/>
    <w:rsid w:val="00226DEC"/>
    <w:rsid w:val="00230710"/>
    <w:rsid w:val="00230C1B"/>
    <w:rsid w:val="002310D7"/>
    <w:rsid w:val="00233B7F"/>
    <w:rsid w:val="00234ABC"/>
    <w:rsid w:val="002350A0"/>
    <w:rsid w:val="00236CEB"/>
    <w:rsid w:val="00236DBE"/>
    <w:rsid w:val="00240260"/>
    <w:rsid w:val="00240311"/>
    <w:rsid w:val="00240B57"/>
    <w:rsid w:val="00240F42"/>
    <w:rsid w:val="00244AC0"/>
    <w:rsid w:val="002455F1"/>
    <w:rsid w:val="00245D88"/>
    <w:rsid w:val="00251D6B"/>
    <w:rsid w:val="0025236F"/>
    <w:rsid w:val="0025311E"/>
    <w:rsid w:val="002540C1"/>
    <w:rsid w:val="00255812"/>
    <w:rsid w:val="002559AC"/>
    <w:rsid w:val="002562ED"/>
    <w:rsid w:val="002564B8"/>
    <w:rsid w:val="00256752"/>
    <w:rsid w:val="00260A51"/>
    <w:rsid w:val="0026140A"/>
    <w:rsid w:val="00262A35"/>
    <w:rsid w:val="00262FE2"/>
    <w:rsid w:val="0026453E"/>
    <w:rsid w:val="00264974"/>
    <w:rsid w:val="002658DE"/>
    <w:rsid w:val="00266693"/>
    <w:rsid w:val="00267C6B"/>
    <w:rsid w:val="00267F57"/>
    <w:rsid w:val="00270AAB"/>
    <w:rsid w:val="00272AD7"/>
    <w:rsid w:val="0027548E"/>
    <w:rsid w:val="00275D00"/>
    <w:rsid w:val="00282271"/>
    <w:rsid w:val="00284A85"/>
    <w:rsid w:val="0028515F"/>
    <w:rsid w:val="00291D0D"/>
    <w:rsid w:val="00291D4C"/>
    <w:rsid w:val="002947E9"/>
    <w:rsid w:val="00296634"/>
    <w:rsid w:val="002A0A5A"/>
    <w:rsid w:val="002B35D4"/>
    <w:rsid w:val="002B6674"/>
    <w:rsid w:val="002B68A7"/>
    <w:rsid w:val="002B6924"/>
    <w:rsid w:val="002B7D6F"/>
    <w:rsid w:val="002B7FF6"/>
    <w:rsid w:val="002C0358"/>
    <w:rsid w:val="002C3364"/>
    <w:rsid w:val="002C50A2"/>
    <w:rsid w:val="002C5305"/>
    <w:rsid w:val="002C5BE2"/>
    <w:rsid w:val="002C6414"/>
    <w:rsid w:val="002C6B0B"/>
    <w:rsid w:val="002D0F26"/>
    <w:rsid w:val="002D14CB"/>
    <w:rsid w:val="002D22AC"/>
    <w:rsid w:val="002D35ED"/>
    <w:rsid w:val="002D511E"/>
    <w:rsid w:val="002D5DF9"/>
    <w:rsid w:val="002D6152"/>
    <w:rsid w:val="002E363B"/>
    <w:rsid w:val="002E4C84"/>
    <w:rsid w:val="002E6354"/>
    <w:rsid w:val="002E7459"/>
    <w:rsid w:val="002F1466"/>
    <w:rsid w:val="002F1672"/>
    <w:rsid w:val="002F2194"/>
    <w:rsid w:val="002F3FCE"/>
    <w:rsid w:val="002F7D62"/>
    <w:rsid w:val="00302048"/>
    <w:rsid w:val="00303AAD"/>
    <w:rsid w:val="0030444A"/>
    <w:rsid w:val="00305B74"/>
    <w:rsid w:val="00305D21"/>
    <w:rsid w:val="00305E00"/>
    <w:rsid w:val="0030669D"/>
    <w:rsid w:val="00306F52"/>
    <w:rsid w:val="0031437E"/>
    <w:rsid w:val="00315265"/>
    <w:rsid w:val="00316CAC"/>
    <w:rsid w:val="003201C9"/>
    <w:rsid w:val="00320A05"/>
    <w:rsid w:val="0032495D"/>
    <w:rsid w:val="00324A3B"/>
    <w:rsid w:val="003268B9"/>
    <w:rsid w:val="00326CC4"/>
    <w:rsid w:val="00327183"/>
    <w:rsid w:val="0033509D"/>
    <w:rsid w:val="00335C96"/>
    <w:rsid w:val="0033648F"/>
    <w:rsid w:val="00340E87"/>
    <w:rsid w:val="0034203F"/>
    <w:rsid w:val="00342671"/>
    <w:rsid w:val="00350D66"/>
    <w:rsid w:val="0035196F"/>
    <w:rsid w:val="00351A07"/>
    <w:rsid w:val="00352E52"/>
    <w:rsid w:val="00353165"/>
    <w:rsid w:val="00353269"/>
    <w:rsid w:val="0035370D"/>
    <w:rsid w:val="003602C8"/>
    <w:rsid w:val="00360583"/>
    <w:rsid w:val="00362ED3"/>
    <w:rsid w:val="00367EBD"/>
    <w:rsid w:val="0037068C"/>
    <w:rsid w:val="003708BC"/>
    <w:rsid w:val="003714AB"/>
    <w:rsid w:val="003727EC"/>
    <w:rsid w:val="003734CD"/>
    <w:rsid w:val="00373DE5"/>
    <w:rsid w:val="00374F4C"/>
    <w:rsid w:val="00377308"/>
    <w:rsid w:val="003802B3"/>
    <w:rsid w:val="00382EFA"/>
    <w:rsid w:val="00385586"/>
    <w:rsid w:val="003869BF"/>
    <w:rsid w:val="00386E90"/>
    <w:rsid w:val="00387510"/>
    <w:rsid w:val="00390228"/>
    <w:rsid w:val="00390344"/>
    <w:rsid w:val="0039548C"/>
    <w:rsid w:val="003956D4"/>
    <w:rsid w:val="00397033"/>
    <w:rsid w:val="00397FB0"/>
    <w:rsid w:val="003A01E2"/>
    <w:rsid w:val="003A27D6"/>
    <w:rsid w:val="003A3F42"/>
    <w:rsid w:val="003B0032"/>
    <w:rsid w:val="003B0545"/>
    <w:rsid w:val="003B0F75"/>
    <w:rsid w:val="003B1463"/>
    <w:rsid w:val="003B2EC8"/>
    <w:rsid w:val="003B41EF"/>
    <w:rsid w:val="003B5B96"/>
    <w:rsid w:val="003C08C6"/>
    <w:rsid w:val="003C0F89"/>
    <w:rsid w:val="003C2487"/>
    <w:rsid w:val="003C5C1E"/>
    <w:rsid w:val="003C5C3B"/>
    <w:rsid w:val="003C5C47"/>
    <w:rsid w:val="003C6C70"/>
    <w:rsid w:val="003D04FE"/>
    <w:rsid w:val="003D08C3"/>
    <w:rsid w:val="003D38CD"/>
    <w:rsid w:val="003D4319"/>
    <w:rsid w:val="003D43CD"/>
    <w:rsid w:val="003E1018"/>
    <w:rsid w:val="003E1F26"/>
    <w:rsid w:val="003E2FDB"/>
    <w:rsid w:val="003E305B"/>
    <w:rsid w:val="003E3887"/>
    <w:rsid w:val="003E5632"/>
    <w:rsid w:val="003F22DF"/>
    <w:rsid w:val="003F4048"/>
    <w:rsid w:val="003F69C5"/>
    <w:rsid w:val="003F6D45"/>
    <w:rsid w:val="004019FA"/>
    <w:rsid w:val="0040376A"/>
    <w:rsid w:val="0040542B"/>
    <w:rsid w:val="00406538"/>
    <w:rsid w:val="00410DEA"/>
    <w:rsid w:val="00415B87"/>
    <w:rsid w:val="00416A25"/>
    <w:rsid w:val="0042161D"/>
    <w:rsid w:val="00423118"/>
    <w:rsid w:val="0042397D"/>
    <w:rsid w:val="00423BB9"/>
    <w:rsid w:val="00425D87"/>
    <w:rsid w:val="0042690B"/>
    <w:rsid w:val="00427B05"/>
    <w:rsid w:val="00431CB6"/>
    <w:rsid w:val="004328DC"/>
    <w:rsid w:val="00433187"/>
    <w:rsid w:val="00434B4A"/>
    <w:rsid w:val="00434BBA"/>
    <w:rsid w:val="004353A5"/>
    <w:rsid w:val="004370B4"/>
    <w:rsid w:val="00437A62"/>
    <w:rsid w:val="00441F7B"/>
    <w:rsid w:val="004428F7"/>
    <w:rsid w:val="0044611C"/>
    <w:rsid w:val="00446A65"/>
    <w:rsid w:val="00454005"/>
    <w:rsid w:val="004557D4"/>
    <w:rsid w:val="00456162"/>
    <w:rsid w:val="004607DF"/>
    <w:rsid w:val="00462D5C"/>
    <w:rsid w:val="004636E4"/>
    <w:rsid w:val="00463BDA"/>
    <w:rsid w:val="00466328"/>
    <w:rsid w:val="00466FDE"/>
    <w:rsid w:val="00470BB1"/>
    <w:rsid w:val="00471CA5"/>
    <w:rsid w:val="00473420"/>
    <w:rsid w:val="00475272"/>
    <w:rsid w:val="00480BA2"/>
    <w:rsid w:val="00481789"/>
    <w:rsid w:val="004827A4"/>
    <w:rsid w:val="00483263"/>
    <w:rsid w:val="004878A2"/>
    <w:rsid w:val="004911E9"/>
    <w:rsid w:val="004946EA"/>
    <w:rsid w:val="00494798"/>
    <w:rsid w:val="00497904"/>
    <w:rsid w:val="00497E09"/>
    <w:rsid w:val="004A4E36"/>
    <w:rsid w:val="004B1832"/>
    <w:rsid w:val="004B19AC"/>
    <w:rsid w:val="004B6041"/>
    <w:rsid w:val="004C1217"/>
    <w:rsid w:val="004C14FE"/>
    <w:rsid w:val="004C34C3"/>
    <w:rsid w:val="004C3D85"/>
    <w:rsid w:val="004C6542"/>
    <w:rsid w:val="004C69C7"/>
    <w:rsid w:val="004C7105"/>
    <w:rsid w:val="004D05C8"/>
    <w:rsid w:val="004D2083"/>
    <w:rsid w:val="004D2FD5"/>
    <w:rsid w:val="004D4BCB"/>
    <w:rsid w:val="004D57B2"/>
    <w:rsid w:val="004D6254"/>
    <w:rsid w:val="004D74DD"/>
    <w:rsid w:val="004E2B0F"/>
    <w:rsid w:val="004E78C5"/>
    <w:rsid w:val="004F0A3B"/>
    <w:rsid w:val="004F21B8"/>
    <w:rsid w:val="004F2933"/>
    <w:rsid w:val="00500E3C"/>
    <w:rsid w:val="00502AF2"/>
    <w:rsid w:val="005042BD"/>
    <w:rsid w:val="005046A3"/>
    <w:rsid w:val="0050521F"/>
    <w:rsid w:val="00507494"/>
    <w:rsid w:val="00511962"/>
    <w:rsid w:val="00514256"/>
    <w:rsid w:val="00516F16"/>
    <w:rsid w:val="005225A9"/>
    <w:rsid w:val="00523BED"/>
    <w:rsid w:val="00523C53"/>
    <w:rsid w:val="00523F27"/>
    <w:rsid w:val="00524570"/>
    <w:rsid w:val="00524B71"/>
    <w:rsid w:val="005258BA"/>
    <w:rsid w:val="00526B74"/>
    <w:rsid w:val="005304CF"/>
    <w:rsid w:val="0053152A"/>
    <w:rsid w:val="0053251A"/>
    <w:rsid w:val="0053295D"/>
    <w:rsid w:val="0053472A"/>
    <w:rsid w:val="0053550E"/>
    <w:rsid w:val="00536765"/>
    <w:rsid w:val="00540136"/>
    <w:rsid w:val="00540C19"/>
    <w:rsid w:val="00541868"/>
    <w:rsid w:val="005442C9"/>
    <w:rsid w:val="00545685"/>
    <w:rsid w:val="0054644D"/>
    <w:rsid w:val="00550C3B"/>
    <w:rsid w:val="00554080"/>
    <w:rsid w:val="00555B4D"/>
    <w:rsid w:val="00556F87"/>
    <w:rsid w:val="00560657"/>
    <w:rsid w:val="00561114"/>
    <w:rsid w:val="00561B30"/>
    <w:rsid w:val="0056497D"/>
    <w:rsid w:val="00566330"/>
    <w:rsid w:val="005714AE"/>
    <w:rsid w:val="00575C5B"/>
    <w:rsid w:val="00575F54"/>
    <w:rsid w:val="0057644C"/>
    <w:rsid w:val="005765BB"/>
    <w:rsid w:val="005767E0"/>
    <w:rsid w:val="0057705F"/>
    <w:rsid w:val="005771B0"/>
    <w:rsid w:val="005775FC"/>
    <w:rsid w:val="00577F2A"/>
    <w:rsid w:val="00577F3F"/>
    <w:rsid w:val="005813FC"/>
    <w:rsid w:val="0058513F"/>
    <w:rsid w:val="00586AA1"/>
    <w:rsid w:val="00587BC7"/>
    <w:rsid w:val="00587DCF"/>
    <w:rsid w:val="00590103"/>
    <w:rsid w:val="00590576"/>
    <w:rsid w:val="00590E6B"/>
    <w:rsid w:val="00591F0F"/>
    <w:rsid w:val="0059458B"/>
    <w:rsid w:val="00595CFC"/>
    <w:rsid w:val="005A0EEF"/>
    <w:rsid w:val="005A67C1"/>
    <w:rsid w:val="005B3461"/>
    <w:rsid w:val="005B40D1"/>
    <w:rsid w:val="005B4579"/>
    <w:rsid w:val="005C1080"/>
    <w:rsid w:val="005C21CB"/>
    <w:rsid w:val="005C3450"/>
    <w:rsid w:val="005C599B"/>
    <w:rsid w:val="005C5B7F"/>
    <w:rsid w:val="005C5DC5"/>
    <w:rsid w:val="005C6CD0"/>
    <w:rsid w:val="005C7E88"/>
    <w:rsid w:val="005D0766"/>
    <w:rsid w:val="005D090F"/>
    <w:rsid w:val="005D0E66"/>
    <w:rsid w:val="005D2FB2"/>
    <w:rsid w:val="005D4306"/>
    <w:rsid w:val="005D4593"/>
    <w:rsid w:val="005D4808"/>
    <w:rsid w:val="005D4CAD"/>
    <w:rsid w:val="005D54B5"/>
    <w:rsid w:val="005D6405"/>
    <w:rsid w:val="005E0E73"/>
    <w:rsid w:val="005E1C34"/>
    <w:rsid w:val="005E303D"/>
    <w:rsid w:val="005E5487"/>
    <w:rsid w:val="005E60FC"/>
    <w:rsid w:val="005F024D"/>
    <w:rsid w:val="005F043A"/>
    <w:rsid w:val="005F0678"/>
    <w:rsid w:val="005F1635"/>
    <w:rsid w:val="005F16E7"/>
    <w:rsid w:val="005F4E1C"/>
    <w:rsid w:val="005F52A1"/>
    <w:rsid w:val="005F6806"/>
    <w:rsid w:val="0060076D"/>
    <w:rsid w:val="00600CD2"/>
    <w:rsid w:val="00602168"/>
    <w:rsid w:val="006045DF"/>
    <w:rsid w:val="006062D8"/>
    <w:rsid w:val="006065A0"/>
    <w:rsid w:val="00610936"/>
    <w:rsid w:val="00610AB9"/>
    <w:rsid w:val="00611268"/>
    <w:rsid w:val="006124D4"/>
    <w:rsid w:val="006128E3"/>
    <w:rsid w:val="006147B6"/>
    <w:rsid w:val="00615152"/>
    <w:rsid w:val="00622B86"/>
    <w:rsid w:val="00623E26"/>
    <w:rsid w:val="00623E42"/>
    <w:rsid w:val="00623F6E"/>
    <w:rsid w:val="006245D4"/>
    <w:rsid w:val="00624B3A"/>
    <w:rsid w:val="0062518A"/>
    <w:rsid w:val="006253E4"/>
    <w:rsid w:val="00626381"/>
    <w:rsid w:val="0063151E"/>
    <w:rsid w:val="00631768"/>
    <w:rsid w:val="0063188E"/>
    <w:rsid w:val="00631D60"/>
    <w:rsid w:val="00642897"/>
    <w:rsid w:val="00643516"/>
    <w:rsid w:val="00643D94"/>
    <w:rsid w:val="006469EC"/>
    <w:rsid w:val="00646EBB"/>
    <w:rsid w:val="00656AFD"/>
    <w:rsid w:val="0066294A"/>
    <w:rsid w:val="006636F2"/>
    <w:rsid w:val="00670584"/>
    <w:rsid w:val="00670EE4"/>
    <w:rsid w:val="00670F04"/>
    <w:rsid w:val="00673C82"/>
    <w:rsid w:val="00673D3F"/>
    <w:rsid w:val="0068108E"/>
    <w:rsid w:val="006811E6"/>
    <w:rsid w:val="00682B1F"/>
    <w:rsid w:val="006830FD"/>
    <w:rsid w:val="00685BBE"/>
    <w:rsid w:val="00685BEF"/>
    <w:rsid w:val="0068659A"/>
    <w:rsid w:val="00686904"/>
    <w:rsid w:val="006907C9"/>
    <w:rsid w:val="006908C7"/>
    <w:rsid w:val="00691844"/>
    <w:rsid w:val="00693CB1"/>
    <w:rsid w:val="00694279"/>
    <w:rsid w:val="0069514C"/>
    <w:rsid w:val="0069558B"/>
    <w:rsid w:val="00695BD3"/>
    <w:rsid w:val="00696E08"/>
    <w:rsid w:val="0069704D"/>
    <w:rsid w:val="006A05F3"/>
    <w:rsid w:val="006A1128"/>
    <w:rsid w:val="006A570F"/>
    <w:rsid w:val="006A5C14"/>
    <w:rsid w:val="006A6067"/>
    <w:rsid w:val="006A6148"/>
    <w:rsid w:val="006A6370"/>
    <w:rsid w:val="006A7E75"/>
    <w:rsid w:val="006B162B"/>
    <w:rsid w:val="006B6446"/>
    <w:rsid w:val="006C19B4"/>
    <w:rsid w:val="006C2070"/>
    <w:rsid w:val="006C3E73"/>
    <w:rsid w:val="006C625F"/>
    <w:rsid w:val="006C6A08"/>
    <w:rsid w:val="006C6DC1"/>
    <w:rsid w:val="006C7904"/>
    <w:rsid w:val="006D0841"/>
    <w:rsid w:val="006D0C3B"/>
    <w:rsid w:val="006D0EFB"/>
    <w:rsid w:val="006D18F8"/>
    <w:rsid w:val="006D21E5"/>
    <w:rsid w:val="006D283D"/>
    <w:rsid w:val="006D2C82"/>
    <w:rsid w:val="006D443F"/>
    <w:rsid w:val="006D46FE"/>
    <w:rsid w:val="006D4FE8"/>
    <w:rsid w:val="006D7D2C"/>
    <w:rsid w:val="006E29E7"/>
    <w:rsid w:val="006E31BB"/>
    <w:rsid w:val="006E420D"/>
    <w:rsid w:val="006E4BF3"/>
    <w:rsid w:val="006E4EAD"/>
    <w:rsid w:val="006E6C00"/>
    <w:rsid w:val="006E7489"/>
    <w:rsid w:val="006F07D8"/>
    <w:rsid w:val="006F1087"/>
    <w:rsid w:val="00700040"/>
    <w:rsid w:val="007021FD"/>
    <w:rsid w:val="0070318C"/>
    <w:rsid w:val="00703EE1"/>
    <w:rsid w:val="007044BF"/>
    <w:rsid w:val="007075BC"/>
    <w:rsid w:val="007079DD"/>
    <w:rsid w:val="00710EE7"/>
    <w:rsid w:val="00712712"/>
    <w:rsid w:val="00714146"/>
    <w:rsid w:val="00714B81"/>
    <w:rsid w:val="007162AF"/>
    <w:rsid w:val="00720159"/>
    <w:rsid w:val="007201E6"/>
    <w:rsid w:val="0072109D"/>
    <w:rsid w:val="007219C1"/>
    <w:rsid w:val="00722484"/>
    <w:rsid w:val="00724DDD"/>
    <w:rsid w:val="007258A8"/>
    <w:rsid w:val="00725F97"/>
    <w:rsid w:val="007274E0"/>
    <w:rsid w:val="007305EE"/>
    <w:rsid w:val="0073071B"/>
    <w:rsid w:val="00732B5E"/>
    <w:rsid w:val="007348AA"/>
    <w:rsid w:val="00736DB5"/>
    <w:rsid w:val="00737736"/>
    <w:rsid w:val="00740DD0"/>
    <w:rsid w:val="00740F78"/>
    <w:rsid w:val="007418CD"/>
    <w:rsid w:val="0074638C"/>
    <w:rsid w:val="00746406"/>
    <w:rsid w:val="00747CDB"/>
    <w:rsid w:val="00747E77"/>
    <w:rsid w:val="007502D3"/>
    <w:rsid w:val="00752862"/>
    <w:rsid w:val="00753048"/>
    <w:rsid w:val="00754C60"/>
    <w:rsid w:val="007553B2"/>
    <w:rsid w:val="0075572C"/>
    <w:rsid w:val="00755CF1"/>
    <w:rsid w:val="007609E4"/>
    <w:rsid w:val="007616C3"/>
    <w:rsid w:val="00762030"/>
    <w:rsid w:val="00762951"/>
    <w:rsid w:val="00764155"/>
    <w:rsid w:val="00764558"/>
    <w:rsid w:val="00765F72"/>
    <w:rsid w:val="00766D37"/>
    <w:rsid w:val="007672D5"/>
    <w:rsid w:val="00772621"/>
    <w:rsid w:val="00773974"/>
    <w:rsid w:val="00773D4F"/>
    <w:rsid w:val="00775007"/>
    <w:rsid w:val="00775D78"/>
    <w:rsid w:val="00776A20"/>
    <w:rsid w:val="007775FE"/>
    <w:rsid w:val="007800E7"/>
    <w:rsid w:val="007803DE"/>
    <w:rsid w:val="0078088F"/>
    <w:rsid w:val="00780EE0"/>
    <w:rsid w:val="0078234E"/>
    <w:rsid w:val="0078370E"/>
    <w:rsid w:val="007848A0"/>
    <w:rsid w:val="007864D5"/>
    <w:rsid w:val="007871E9"/>
    <w:rsid w:val="007A2D4C"/>
    <w:rsid w:val="007A38CE"/>
    <w:rsid w:val="007A59E7"/>
    <w:rsid w:val="007A5C70"/>
    <w:rsid w:val="007A65F1"/>
    <w:rsid w:val="007A668B"/>
    <w:rsid w:val="007A68B9"/>
    <w:rsid w:val="007B09A0"/>
    <w:rsid w:val="007B2B88"/>
    <w:rsid w:val="007B37BD"/>
    <w:rsid w:val="007B6B80"/>
    <w:rsid w:val="007B73AE"/>
    <w:rsid w:val="007C13FB"/>
    <w:rsid w:val="007C1646"/>
    <w:rsid w:val="007C1D76"/>
    <w:rsid w:val="007C25E4"/>
    <w:rsid w:val="007D0341"/>
    <w:rsid w:val="007D076A"/>
    <w:rsid w:val="007D0FA5"/>
    <w:rsid w:val="007D24B6"/>
    <w:rsid w:val="007D3171"/>
    <w:rsid w:val="007D4E0D"/>
    <w:rsid w:val="007E2512"/>
    <w:rsid w:val="007E30AA"/>
    <w:rsid w:val="007E42AF"/>
    <w:rsid w:val="007E4ABE"/>
    <w:rsid w:val="007E57E3"/>
    <w:rsid w:val="007E7375"/>
    <w:rsid w:val="007E7D0A"/>
    <w:rsid w:val="007F00D7"/>
    <w:rsid w:val="007F148D"/>
    <w:rsid w:val="007F25CE"/>
    <w:rsid w:val="007F52B5"/>
    <w:rsid w:val="007F573F"/>
    <w:rsid w:val="007F66A6"/>
    <w:rsid w:val="007F68B6"/>
    <w:rsid w:val="007F7110"/>
    <w:rsid w:val="007F71CC"/>
    <w:rsid w:val="00802372"/>
    <w:rsid w:val="00803913"/>
    <w:rsid w:val="00803DE5"/>
    <w:rsid w:val="0080418C"/>
    <w:rsid w:val="0080424D"/>
    <w:rsid w:val="00805917"/>
    <w:rsid w:val="00805DC1"/>
    <w:rsid w:val="00805E17"/>
    <w:rsid w:val="008073ED"/>
    <w:rsid w:val="00811A79"/>
    <w:rsid w:val="0081540D"/>
    <w:rsid w:val="008170DA"/>
    <w:rsid w:val="0081732F"/>
    <w:rsid w:val="00817BC0"/>
    <w:rsid w:val="00820BEE"/>
    <w:rsid w:val="00820FA2"/>
    <w:rsid w:val="008215ED"/>
    <w:rsid w:val="008216D5"/>
    <w:rsid w:val="00822A23"/>
    <w:rsid w:val="0082524E"/>
    <w:rsid w:val="0082583A"/>
    <w:rsid w:val="00825D80"/>
    <w:rsid w:val="00827CED"/>
    <w:rsid w:val="0083079D"/>
    <w:rsid w:val="0083175D"/>
    <w:rsid w:val="00832156"/>
    <w:rsid w:val="00832400"/>
    <w:rsid w:val="00832A85"/>
    <w:rsid w:val="00832BE9"/>
    <w:rsid w:val="00832F79"/>
    <w:rsid w:val="00832FCA"/>
    <w:rsid w:val="00835FAE"/>
    <w:rsid w:val="00836530"/>
    <w:rsid w:val="00836CA2"/>
    <w:rsid w:val="00837EB4"/>
    <w:rsid w:val="008409FD"/>
    <w:rsid w:val="00846529"/>
    <w:rsid w:val="00850A0D"/>
    <w:rsid w:val="00851D65"/>
    <w:rsid w:val="00852E23"/>
    <w:rsid w:val="008534FD"/>
    <w:rsid w:val="008546B4"/>
    <w:rsid w:val="008566D8"/>
    <w:rsid w:val="008609B3"/>
    <w:rsid w:val="00861149"/>
    <w:rsid w:val="00866337"/>
    <w:rsid w:val="008716FB"/>
    <w:rsid w:val="00872E3F"/>
    <w:rsid w:val="00873314"/>
    <w:rsid w:val="008738D5"/>
    <w:rsid w:val="00874F83"/>
    <w:rsid w:val="00875F04"/>
    <w:rsid w:val="00882490"/>
    <w:rsid w:val="0088284C"/>
    <w:rsid w:val="00882A0C"/>
    <w:rsid w:val="00883EF0"/>
    <w:rsid w:val="0088498D"/>
    <w:rsid w:val="00885374"/>
    <w:rsid w:val="00885CD3"/>
    <w:rsid w:val="00886D1F"/>
    <w:rsid w:val="0089061F"/>
    <w:rsid w:val="00891FEB"/>
    <w:rsid w:val="00893532"/>
    <w:rsid w:val="008938C7"/>
    <w:rsid w:val="00895A64"/>
    <w:rsid w:val="00896918"/>
    <w:rsid w:val="00896C1F"/>
    <w:rsid w:val="00896FF5"/>
    <w:rsid w:val="00897D69"/>
    <w:rsid w:val="008A01EF"/>
    <w:rsid w:val="008A1B1B"/>
    <w:rsid w:val="008A6B8B"/>
    <w:rsid w:val="008A722C"/>
    <w:rsid w:val="008B05B2"/>
    <w:rsid w:val="008B2734"/>
    <w:rsid w:val="008B2E5A"/>
    <w:rsid w:val="008B3265"/>
    <w:rsid w:val="008B4238"/>
    <w:rsid w:val="008B50E7"/>
    <w:rsid w:val="008B5AF7"/>
    <w:rsid w:val="008B746F"/>
    <w:rsid w:val="008B7A47"/>
    <w:rsid w:val="008C0BD4"/>
    <w:rsid w:val="008C1657"/>
    <w:rsid w:val="008C1ED7"/>
    <w:rsid w:val="008C28BD"/>
    <w:rsid w:val="008C3F5B"/>
    <w:rsid w:val="008C4018"/>
    <w:rsid w:val="008C660E"/>
    <w:rsid w:val="008C6689"/>
    <w:rsid w:val="008C7C24"/>
    <w:rsid w:val="008D2979"/>
    <w:rsid w:val="008D3523"/>
    <w:rsid w:val="008D45D2"/>
    <w:rsid w:val="008D512D"/>
    <w:rsid w:val="008D7F6C"/>
    <w:rsid w:val="008E1425"/>
    <w:rsid w:val="008E2193"/>
    <w:rsid w:val="008E330E"/>
    <w:rsid w:val="008E4014"/>
    <w:rsid w:val="008E4DF0"/>
    <w:rsid w:val="008E5144"/>
    <w:rsid w:val="008E5521"/>
    <w:rsid w:val="008E6EC2"/>
    <w:rsid w:val="008F243E"/>
    <w:rsid w:val="008F3097"/>
    <w:rsid w:val="008F7428"/>
    <w:rsid w:val="0090180D"/>
    <w:rsid w:val="00904EC5"/>
    <w:rsid w:val="00905C1D"/>
    <w:rsid w:val="00907B67"/>
    <w:rsid w:val="00910ABC"/>
    <w:rsid w:val="00911F60"/>
    <w:rsid w:val="00912A36"/>
    <w:rsid w:val="00912C57"/>
    <w:rsid w:val="00912E0E"/>
    <w:rsid w:val="00914042"/>
    <w:rsid w:val="009161FB"/>
    <w:rsid w:val="00916219"/>
    <w:rsid w:val="00916B73"/>
    <w:rsid w:val="00917162"/>
    <w:rsid w:val="00920D26"/>
    <w:rsid w:val="00922978"/>
    <w:rsid w:val="009233E6"/>
    <w:rsid w:val="009246FE"/>
    <w:rsid w:val="00924C4F"/>
    <w:rsid w:val="00925D2A"/>
    <w:rsid w:val="00925F57"/>
    <w:rsid w:val="00926712"/>
    <w:rsid w:val="009278CC"/>
    <w:rsid w:val="00927C57"/>
    <w:rsid w:val="00930561"/>
    <w:rsid w:val="00933356"/>
    <w:rsid w:val="009355AB"/>
    <w:rsid w:val="00936346"/>
    <w:rsid w:val="00940574"/>
    <w:rsid w:val="009418BD"/>
    <w:rsid w:val="00941BE7"/>
    <w:rsid w:val="009425D4"/>
    <w:rsid w:val="00943B0D"/>
    <w:rsid w:val="00944560"/>
    <w:rsid w:val="00945275"/>
    <w:rsid w:val="0094621A"/>
    <w:rsid w:val="009464A9"/>
    <w:rsid w:val="00946E62"/>
    <w:rsid w:val="00947023"/>
    <w:rsid w:val="00947F42"/>
    <w:rsid w:val="00950ED7"/>
    <w:rsid w:val="00951F9A"/>
    <w:rsid w:val="00951FC8"/>
    <w:rsid w:val="00951FF9"/>
    <w:rsid w:val="0095451D"/>
    <w:rsid w:val="00954CE9"/>
    <w:rsid w:val="00955167"/>
    <w:rsid w:val="009552B3"/>
    <w:rsid w:val="00955C91"/>
    <w:rsid w:val="009564DA"/>
    <w:rsid w:val="00956EF7"/>
    <w:rsid w:val="0095760C"/>
    <w:rsid w:val="00962A5C"/>
    <w:rsid w:val="00963628"/>
    <w:rsid w:val="009640A7"/>
    <w:rsid w:val="009651CA"/>
    <w:rsid w:val="0096537F"/>
    <w:rsid w:val="00965629"/>
    <w:rsid w:val="00970085"/>
    <w:rsid w:val="009733FC"/>
    <w:rsid w:val="00973AA5"/>
    <w:rsid w:val="009764DA"/>
    <w:rsid w:val="0097676A"/>
    <w:rsid w:val="00976BD9"/>
    <w:rsid w:val="009819D6"/>
    <w:rsid w:val="0098228A"/>
    <w:rsid w:val="00984C9D"/>
    <w:rsid w:val="009876A4"/>
    <w:rsid w:val="00990FE7"/>
    <w:rsid w:val="00994887"/>
    <w:rsid w:val="0099524D"/>
    <w:rsid w:val="009976D3"/>
    <w:rsid w:val="009A053A"/>
    <w:rsid w:val="009A1A49"/>
    <w:rsid w:val="009A1C1A"/>
    <w:rsid w:val="009A2844"/>
    <w:rsid w:val="009A408E"/>
    <w:rsid w:val="009A6E23"/>
    <w:rsid w:val="009B04EA"/>
    <w:rsid w:val="009B053E"/>
    <w:rsid w:val="009B2EC4"/>
    <w:rsid w:val="009B3C6E"/>
    <w:rsid w:val="009B3DD7"/>
    <w:rsid w:val="009B6124"/>
    <w:rsid w:val="009B723A"/>
    <w:rsid w:val="009B7CA0"/>
    <w:rsid w:val="009C220E"/>
    <w:rsid w:val="009C2A42"/>
    <w:rsid w:val="009C441A"/>
    <w:rsid w:val="009C541B"/>
    <w:rsid w:val="009C5BFB"/>
    <w:rsid w:val="009C5F26"/>
    <w:rsid w:val="009C647F"/>
    <w:rsid w:val="009D21EE"/>
    <w:rsid w:val="009D2B38"/>
    <w:rsid w:val="009D34EE"/>
    <w:rsid w:val="009D3B9D"/>
    <w:rsid w:val="009D5A03"/>
    <w:rsid w:val="009D5F81"/>
    <w:rsid w:val="009D674C"/>
    <w:rsid w:val="009D742A"/>
    <w:rsid w:val="009D7B23"/>
    <w:rsid w:val="009D7D11"/>
    <w:rsid w:val="009E0CDB"/>
    <w:rsid w:val="009E15BD"/>
    <w:rsid w:val="009E2761"/>
    <w:rsid w:val="009E2C7E"/>
    <w:rsid w:val="009E3A6D"/>
    <w:rsid w:val="009E6650"/>
    <w:rsid w:val="009E7252"/>
    <w:rsid w:val="009E7974"/>
    <w:rsid w:val="009F15B4"/>
    <w:rsid w:val="009F27AB"/>
    <w:rsid w:val="009F3DE3"/>
    <w:rsid w:val="009F4270"/>
    <w:rsid w:val="009F4F73"/>
    <w:rsid w:val="009F6F83"/>
    <w:rsid w:val="00A0099F"/>
    <w:rsid w:val="00A009B6"/>
    <w:rsid w:val="00A00C7D"/>
    <w:rsid w:val="00A01235"/>
    <w:rsid w:val="00A01C54"/>
    <w:rsid w:val="00A02CFA"/>
    <w:rsid w:val="00A030D7"/>
    <w:rsid w:val="00A03158"/>
    <w:rsid w:val="00A03937"/>
    <w:rsid w:val="00A047A6"/>
    <w:rsid w:val="00A04C86"/>
    <w:rsid w:val="00A050C0"/>
    <w:rsid w:val="00A0687D"/>
    <w:rsid w:val="00A1048E"/>
    <w:rsid w:val="00A10668"/>
    <w:rsid w:val="00A10DA8"/>
    <w:rsid w:val="00A1210F"/>
    <w:rsid w:val="00A12B76"/>
    <w:rsid w:val="00A138AD"/>
    <w:rsid w:val="00A14C3A"/>
    <w:rsid w:val="00A17C5A"/>
    <w:rsid w:val="00A20F59"/>
    <w:rsid w:val="00A22B59"/>
    <w:rsid w:val="00A27A43"/>
    <w:rsid w:val="00A31276"/>
    <w:rsid w:val="00A3385C"/>
    <w:rsid w:val="00A34781"/>
    <w:rsid w:val="00A37832"/>
    <w:rsid w:val="00A43EBA"/>
    <w:rsid w:val="00A445C3"/>
    <w:rsid w:val="00A4467F"/>
    <w:rsid w:val="00A44E0C"/>
    <w:rsid w:val="00A45A3E"/>
    <w:rsid w:val="00A471C9"/>
    <w:rsid w:val="00A479CC"/>
    <w:rsid w:val="00A500FD"/>
    <w:rsid w:val="00A50795"/>
    <w:rsid w:val="00A522CE"/>
    <w:rsid w:val="00A53C10"/>
    <w:rsid w:val="00A54664"/>
    <w:rsid w:val="00A5544F"/>
    <w:rsid w:val="00A55467"/>
    <w:rsid w:val="00A55E0B"/>
    <w:rsid w:val="00A6300F"/>
    <w:rsid w:val="00A63A53"/>
    <w:rsid w:val="00A66F64"/>
    <w:rsid w:val="00A7266C"/>
    <w:rsid w:val="00A72B34"/>
    <w:rsid w:val="00A733D2"/>
    <w:rsid w:val="00A745BD"/>
    <w:rsid w:val="00A75179"/>
    <w:rsid w:val="00A75D09"/>
    <w:rsid w:val="00A761DC"/>
    <w:rsid w:val="00A76318"/>
    <w:rsid w:val="00A7767B"/>
    <w:rsid w:val="00A8473A"/>
    <w:rsid w:val="00A9052A"/>
    <w:rsid w:val="00A90B25"/>
    <w:rsid w:val="00A912E6"/>
    <w:rsid w:val="00A91F7B"/>
    <w:rsid w:val="00A94C79"/>
    <w:rsid w:val="00A954CA"/>
    <w:rsid w:val="00A958A0"/>
    <w:rsid w:val="00A9706E"/>
    <w:rsid w:val="00A97A66"/>
    <w:rsid w:val="00AA02E2"/>
    <w:rsid w:val="00AA6664"/>
    <w:rsid w:val="00AA6723"/>
    <w:rsid w:val="00AA68BF"/>
    <w:rsid w:val="00AA7CC5"/>
    <w:rsid w:val="00AB0BE7"/>
    <w:rsid w:val="00AB0F3D"/>
    <w:rsid w:val="00AB11FE"/>
    <w:rsid w:val="00AB45A2"/>
    <w:rsid w:val="00AB48C9"/>
    <w:rsid w:val="00AB55B7"/>
    <w:rsid w:val="00AB5EF0"/>
    <w:rsid w:val="00AB7B90"/>
    <w:rsid w:val="00AC46AB"/>
    <w:rsid w:val="00AC5C61"/>
    <w:rsid w:val="00AC6C58"/>
    <w:rsid w:val="00AD170D"/>
    <w:rsid w:val="00AD1F0C"/>
    <w:rsid w:val="00AD252E"/>
    <w:rsid w:val="00AD33A9"/>
    <w:rsid w:val="00AD3B49"/>
    <w:rsid w:val="00AE16F4"/>
    <w:rsid w:val="00AE2F74"/>
    <w:rsid w:val="00AE36E7"/>
    <w:rsid w:val="00AE3CBF"/>
    <w:rsid w:val="00AE56B4"/>
    <w:rsid w:val="00AE586B"/>
    <w:rsid w:val="00AE5AC1"/>
    <w:rsid w:val="00AE6526"/>
    <w:rsid w:val="00AE6F0B"/>
    <w:rsid w:val="00AF189C"/>
    <w:rsid w:val="00AF2F03"/>
    <w:rsid w:val="00AF30C9"/>
    <w:rsid w:val="00AF3EBD"/>
    <w:rsid w:val="00AF4450"/>
    <w:rsid w:val="00AF46E5"/>
    <w:rsid w:val="00AF59A8"/>
    <w:rsid w:val="00B0126A"/>
    <w:rsid w:val="00B02A79"/>
    <w:rsid w:val="00B02AC3"/>
    <w:rsid w:val="00B02BF5"/>
    <w:rsid w:val="00B03FA1"/>
    <w:rsid w:val="00B04554"/>
    <w:rsid w:val="00B05F52"/>
    <w:rsid w:val="00B05FB9"/>
    <w:rsid w:val="00B074EB"/>
    <w:rsid w:val="00B07625"/>
    <w:rsid w:val="00B118D7"/>
    <w:rsid w:val="00B12067"/>
    <w:rsid w:val="00B12BB0"/>
    <w:rsid w:val="00B20E1B"/>
    <w:rsid w:val="00B20F7B"/>
    <w:rsid w:val="00B22338"/>
    <w:rsid w:val="00B239BC"/>
    <w:rsid w:val="00B2581D"/>
    <w:rsid w:val="00B2734D"/>
    <w:rsid w:val="00B30317"/>
    <w:rsid w:val="00B30DF6"/>
    <w:rsid w:val="00B32A99"/>
    <w:rsid w:val="00B32BE0"/>
    <w:rsid w:val="00B345C8"/>
    <w:rsid w:val="00B37ABB"/>
    <w:rsid w:val="00B42873"/>
    <w:rsid w:val="00B42899"/>
    <w:rsid w:val="00B509AC"/>
    <w:rsid w:val="00B51419"/>
    <w:rsid w:val="00B52B00"/>
    <w:rsid w:val="00B52E66"/>
    <w:rsid w:val="00B556C6"/>
    <w:rsid w:val="00B55C8E"/>
    <w:rsid w:val="00B56E0F"/>
    <w:rsid w:val="00B62799"/>
    <w:rsid w:val="00B63F9D"/>
    <w:rsid w:val="00B64F03"/>
    <w:rsid w:val="00B652AD"/>
    <w:rsid w:val="00B656D3"/>
    <w:rsid w:val="00B676E9"/>
    <w:rsid w:val="00B704EF"/>
    <w:rsid w:val="00B72601"/>
    <w:rsid w:val="00B72D2D"/>
    <w:rsid w:val="00B739D0"/>
    <w:rsid w:val="00B744BF"/>
    <w:rsid w:val="00B77001"/>
    <w:rsid w:val="00B8031C"/>
    <w:rsid w:val="00B812CE"/>
    <w:rsid w:val="00B8158C"/>
    <w:rsid w:val="00B81B80"/>
    <w:rsid w:val="00B82E41"/>
    <w:rsid w:val="00B83EA0"/>
    <w:rsid w:val="00B85524"/>
    <w:rsid w:val="00B85D30"/>
    <w:rsid w:val="00B909CD"/>
    <w:rsid w:val="00B92C32"/>
    <w:rsid w:val="00B93EB0"/>
    <w:rsid w:val="00B94A72"/>
    <w:rsid w:val="00B94E1D"/>
    <w:rsid w:val="00B9727E"/>
    <w:rsid w:val="00B97D28"/>
    <w:rsid w:val="00BA1387"/>
    <w:rsid w:val="00BA1D21"/>
    <w:rsid w:val="00BA28E6"/>
    <w:rsid w:val="00BA3256"/>
    <w:rsid w:val="00BA3B07"/>
    <w:rsid w:val="00BA56AF"/>
    <w:rsid w:val="00BB0FBC"/>
    <w:rsid w:val="00BB22B5"/>
    <w:rsid w:val="00BB32CD"/>
    <w:rsid w:val="00BB4DB6"/>
    <w:rsid w:val="00BB6A70"/>
    <w:rsid w:val="00BC0853"/>
    <w:rsid w:val="00BC1825"/>
    <w:rsid w:val="00BC376A"/>
    <w:rsid w:val="00BC501F"/>
    <w:rsid w:val="00BC513E"/>
    <w:rsid w:val="00BC6332"/>
    <w:rsid w:val="00BC76A9"/>
    <w:rsid w:val="00BC7E4A"/>
    <w:rsid w:val="00BC7E54"/>
    <w:rsid w:val="00BD0DEC"/>
    <w:rsid w:val="00BD4756"/>
    <w:rsid w:val="00BD489B"/>
    <w:rsid w:val="00BD787B"/>
    <w:rsid w:val="00BE0968"/>
    <w:rsid w:val="00BE0D83"/>
    <w:rsid w:val="00BE25E4"/>
    <w:rsid w:val="00BE2A6E"/>
    <w:rsid w:val="00BE2F76"/>
    <w:rsid w:val="00BE313E"/>
    <w:rsid w:val="00BE504B"/>
    <w:rsid w:val="00BE50D2"/>
    <w:rsid w:val="00BF3D08"/>
    <w:rsid w:val="00BF4BFB"/>
    <w:rsid w:val="00BF6267"/>
    <w:rsid w:val="00C0750D"/>
    <w:rsid w:val="00C1009F"/>
    <w:rsid w:val="00C101CF"/>
    <w:rsid w:val="00C14818"/>
    <w:rsid w:val="00C17E41"/>
    <w:rsid w:val="00C213EF"/>
    <w:rsid w:val="00C2226F"/>
    <w:rsid w:val="00C22473"/>
    <w:rsid w:val="00C25573"/>
    <w:rsid w:val="00C25EAC"/>
    <w:rsid w:val="00C26237"/>
    <w:rsid w:val="00C275B0"/>
    <w:rsid w:val="00C33669"/>
    <w:rsid w:val="00C352CF"/>
    <w:rsid w:val="00C35C4B"/>
    <w:rsid w:val="00C4220E"/>
    <w:rsid w:val="00C433E2"/>
    <w:rsid w:val="00C43986"/>
    <w:rsid w:val="00C50260"/>
    <w:rsid w:val="00C50297"/>
    <w:rsid w:val="00C507BB"/>
    <w:rsid w:val="00C513CC"/>
    <w:rsid w:val="00C520E1"/>
    <w:rsid w:val="00C53C97"/>
    <w:rsid w:val="00C54227"/>
    <w:rsid w:val="00C54241"/>
    <w:rsid w:val="00C546E3"/>
    <w:rsid w:val="00C54C9F"/>
    <w:rsid w:val="00C569A3"/>
    <w:rsid w:val="00C6325F"/>
    <w:rsid w:val="00C63358"/>
    <w:rsid w:val="00C70B57"/>
    <w:rsid w:val="00C72A85"/>
    <w:rsid w:val="00C72CF4"/>
    <w:rsid w:val="00C731CC"/>
    <w:rsid w:val="00C74840"/>
    <w:rsid w:val="00C74A48"/>
    <w:rsid w:val="00C75B9D"/>
    <w:rsid w:val="00C75D32"/>
    <w:rsid w:val="00C76163"/>
    <w:rsid w:val="00C76C19"/>
    <w:rsid w:val="00C77D18"/>
    <w:rsid w:val="00C807A3"/>
    <w:rsid w:val="00C80B91"/>
    <w:rsid w:val="00C818D0"/>
    <w:rsid w:val="00C81BBE"/>
    <w:rsid w:val="00C8295E"/>
    <w:rsid w:val="00C83075"/>
    <w:rsid w:val="00C839F2"/>
    <w:rsid w:val="00C84AFA"/>
    <w:rsid w:val="00C85EDD"/>
    <w:rsid w:val="00C86728"/>
    <w:rsid w:val="00C8673C"/>
    <w:rsid w:val="00C86D0F"/>
    <w:rsid w:val="00C87266"/>
    <w:rsid w:val="00C90927"/>
    <w:rsid w:val="00C93327"/>
    <w:rsid w:val="00C93419"/>
    <w:rsid w:val="00C93675"/>
    <w:rsid w:val="00C93752"/>
    <w:rsid w:val="00C95CAF"/>
    <w:rsid w:val="00C9712D"/>
    <w:rsid w:val="00C97D79"/>
    <w:rsid w:val="00CA046A"/>
    <w:rsid w:val="00CA06B1"/>
    <w:rsid w:val="00CA3A41"/>
    <w:rsid w:val="00CA4091"/>
    <w:rsid w:val="00CA4BA2"/>
    <w:rsid w:val="00CA5593"/>
    <w:rsid w:val="00CA5C2C"/>
    <w:rsid w:val="00CA7AB3"/>
    <w:rsid w:val="00CB17CE"/>
    <w:rsid w:val="00CB1B96"/>
    <w:rsid w:val="00CB2237"/>
    <w:rsid w:val="00CB28B3"/>
    <w:rsid w:val="00CB3D08"/>
    <w:rsid w:val="00CB3D31"/>
    <w:rsid w:val="00CB555D"/>
    <w:rsid w:val="00CB5BE5"/>
    <w:rsid w:val="00CB5C34"/>
    <w:rsid w:val="00CB7FF3"/>
    <w:rsid w:val="00CC0A8E"/>
    <w:rsid w:val="00CC0AE2"/>
    <w:rsid w:val="00CC0D2C"/>
    <w:rsid w:val="00CC46A8"/>
    <w:rsid w:val="00CC6755"/>
    <w:rsid w:val="00CC78ED"/>
    <w:rsid w:val="00CC7CEF"/>
    <w:rsid w:val="00CD0550"/>
    <w:rsid w:val="00CD181A"/>
    <w:rsid w:val="00CD298B"/>
    <w:rsid w:val="00CD62BA"/>
    <w:rsid w:val="00CD6F44"/>
    <w:rsid w:val="00CD7699"/>
    <w:rsid w:val="00CE1171"/>
    <w:rsid w:val="00CE253A"/>
    <w:rsid w:val="00CE3859"/>
    <w:rsid w:val="00CE39D4"/>
    <w:rsid w:val="00CE6450"/>
    <w:rsid w:val="00CE72A4"/>
    <w:rsid w:val="00CE733E"/>
    <w:rsid w:val="00CF040D"/>
    <w:rsid w:val="00CF0868"/>
    <w:rsid w:val="00CF1CF5"/>
    <w:rsid w:val="00CF3617"/>
    <w:rsid w:val="00CF4226"/>
    <w:rsid w:val="00CF4598"/>
    <w:rsid w:val="00CF4A66"/>
    <w:rsid w:val="00CF4F83"/>
    <w:rsid w:val="00CF5D25"/>
    <w:rsid w:val="00CF6739"/>
    <w:rsid w:val="00CF6B10"/>
    <w:rsid w:val="00CF7F68"/>
    <w:rsid w:val="00D018E1"/>
    <w:rsid w:val="00D03187"/>
    <w:rsid w:val="00D03A2C"/>
    <w:rsid w:val="00D0408E"/>
    <w:rsid w:val="00D0524A"/>
    <w:rsid w:val="00D05C42"/>
    <w:rsid w:val="00D06A95"/>
    <w:rsid w:val="00D06A9A"/>
    <w:rsid w:val="00D07181"/>
    <w:rsid w:val="00D07614"/>
    <w:rsid w:val="00D10306"/>
    <w:rsid w:val="00D11714"/>
    <w:rsid w:val="00D12334"/>
    <w:rsid w:val="00D139FD"/>
    <w:rsid w:val="00D13B3D"/>
    <w:rsid w:val="00D16008"/>
    <w:rsid w:val="00D17797"/>
    <w:rsid w:val="00D17E59"/>
    <w:rsid w:val="00D21412"/>
    <w:rsid w:val="00D222CB"/>
    <w:rsid w:val="00D2399B"/>
    <w:rsid w:val="00D24700"/>
    <w:rsid w:val="00D25455"/>
    <w:rsid w:val="00D311BE"/>
    <w:rsid w:val="00D32BF1"/>
    <w:rsid w:val="00D37C20"/>
    <w:rsid w:val="00D40851"/>
    <w:rsid w:val="00D41257"/>
    <w:rsid w:val="00D41515"/>
    <w:rsid w:val="00D4272A"/>
    <w:rsid w:val="00D42A21"/>
    <w:rsid w:val="00D432AA"/>
    <w:rsid w:val="00D447FB"/>
    <w:rsid w:val="00D44FDB"/>
    <w:rsid w:val="00D47EBA"/>
    <w:rsid w:val="00D50F51"/>
    <w:rsid w:val="00D515C9"/>
    <w:rsid w:val="00D51701"/>
    <w:rsid w:val="00D5624C"/>
    <w:rsid w:val="00D56E13"/>
    <w:rsid w:val="00D611C8"/>
    <w:rsid w:val="00D6132A"/>
    <w:rsid w:val="00D63B99"/>
    <w:rsid w:val="00D63E23"/>
    <w:rsid w:val="00D657AE"/>
    <w:rsid w:val="00D67349"/>
    <w:rsid w:val="00D679E4"/>
    <w:rsid w:val="00D67DDA"/>
    <w:rsid w:val="00D743EB"/>
    <w:rsid w:val="00D75478"/>
    <w:rsid w:val="00D75510"/>
    <w:rsid w:val="00D75D15"/>
    <w:rsid w:val="00D75E0B"/>
    <w:rsid w:val="00D75F77"/>
    <w:rsid w:val="00D77EE2"/>
    <w:rsid w:val="00D81227"/>
    <w:rsid w:val="00D8166B"/>
    <w:rsid w:val="00D81D39"/>
    <w:rsid w:val="00D8241B"/>
    <w:rsid w:val="00D83BD7"/>
    <w:rsid w:val="00D847EA"/>
    <w:rsid w:val="00D84B30"/>
    <w:rsid w:val="00D8567A"/>
    <w:rsid w:val="00D85B96"/>
    <w:rsid w:val="00D8775F"/>
    <w:rsid w:val="00D87F60"/>
    <w:rsid w:val="00D90239"/>
    <w:rsid w:val="00D908FF"/>
    <w:rsid w:val="00D9162A"/>
    <w:rsid w:val="00D92CE4"/>
    <w:rsid w:val="00D93821"/>
    <w:rsid w:val="00D954D7"/>
    <w:rsid w:val="00D97EA5"/>
    <w:rsid w:val="00DA1095"/>
    <w:rsid w:val="00DA2B3C"/>
    <w:rsid w:val="00DA2CA6"/>
    <w:rsid w:val="00DA6549"/>
    <w:rsid w:val="00DA725B"/>
    <w:rsid w:val="00DA7394"/>
    <w:rsid w:val="00DB39F1"/>
    <w:rsid w:val="00DB52DB"/>
    <w:rsid w:val="00DB5E8D"/>
    <w:rsid w:val="00DB7385"/>
    <w:rsid w:val="00DB739D"/>
    <w:rsid w:val="00DB7B37"/>
    <w:rsid w:val="00DB7FE4"/>
    <w:rsid w:val="00DC0594"/>
    <w:rsid w:val="00DC1C89"/>
    <w:rsid w:val="00DC50C0"/>
    <w:rsid w:val="00DC732A"/>
    <w:rsid w:val="00DD05E5"/>
    <w:rsid w:val="00DD1F32"/>
    <w:rsid w:val="00DD2FD9"/>
    <w:rsid w:val="00DD31EC"/>
    <w:rsid w:val="00DD3425"/>
    <w:rsid w:val="00DD7CE3"/>
    <w:rsid w:val="00DE6E43"/>
    <w:rsid w:val="00DF0A79"/>
    <w:rsid w:val="00DF0A83"/>
    <w:rsid w:val="00DF2CA8"/>
    <w:rsid w:val="00DF34AE"/>
    <w:rsid w:val="00DF5942"/>
    <w:rsid w:val="00DF5B9C"/>
    <w:rsid w:val="00DF68A8"/>
    <w:rsid w:val="00DF7138"/>
    <w:rsid w:val="00E0582C"/>
    <w:rsid w:val="00E05830"/>
    <w:rsid w:val="00E10AFB"/>
    <w:rsid w:val="00E10C63"/>
    <w:rsid w:val="00E11355"/>
    <w:rsid w:val="00E147CE"/>
    <w:rsid w:val="00E1634D"/>
    <w:rsid w:val="00E17B2B"/>
    <w:rsid w:val="00E207F3"/>
    <w:rsid w:val="00E20DEE"/>
    <w:rsid w:val="00E20F97"/>
    <w:rsid w:val="00E2230E"/>
    <w:rsid w:val="00E2440F"/>
    <w:rsid w:val="00E25D44"/>
    <w:rsid w:val="00E25EC8"/>
    <w:rsid w:val="00E304D5"/>
    <w:rsid w:val="00E32BC8"/>
    <w:rsid w:val="00E3318C"/>
    <w:rsid w:val="00E350FB"/>
    <w:rsid w:val="00E4046F"/>
    <w:rsid w:val="00E4167B"/>
    <w:rsid w:val="00E427FC"/>
    <w:rsid w:val="00E4295B"/>
    <w:rsid w:val="00E42FA5"/>
    <w:rsid w:val="00E4389F"/>
    <w:rsid w:val="00E448BF"/>
    <w:rsid w:val="00E45BD6"/>
    <w:rsid w:val="00E469A8"/>
    <w:rsid w:val="00E506AC"/>
    <w:rsid w:val="00E51A3A"/>
    <w:rsid w:val="00E55923"/>
    <w:rsid w:val="00E5658D"/>
    <w:rsid w:val="00E56BB1"/>
    <w:rsid w:val="00E56F37"/>
    <w:rsid w:val="00E57320"/>
    <w:rsid w:val="00E615FF"/>
    <w:rsid w:val="00E619C8"/>
    <w:rsid w:val="00E6274E"/>
    <w:rsid w:val="00E70651"/>
    <w:rsid w:val="00E712DA"/>
    <w:rsid w:val="00E721FB"/>
    <w:rsid w:val="00E7274E"/>
    <w:rsid w:val="00E72976"/>
    <w:rsid w:val="00E729BC"/>
    <w:rsid w:val="00E73985"/>
    <w:rsid w:val="00E805F6"/>
    <w:rsid w:val="00E80743"/>
    <w:rsid w:val="00E812CA"/>
    <w:rsid w:val="00E82135"/>
    <w:rsid w:val="00E82EC1"/>
    <w:rsid w:val="00E84F60"/>
    <w:rsid w:val="00E8569E"/>
    <w:rsid w:val="00E85C90"/>
    <w:rsid w:val="00E871C8"/>
    <w:rsid w:val="00E91B61"/>
    <w:rsid w:val="00E934BE"/>
    <w:rsid w:val="00E9485F"/>
    <w:rsid w:val="00E948CB"/>
    <w:rsid w:val="00E961E7"/>
    <w:rsid w:val="00E9632C"/>
    <w:rsid w:val="00E9695E"/>
    <w:rsid w:val="00E975C2"/>
    <w:rsid w:val="00EA1912"/>
    <w:rsid w:val="00EA2D9B"/>
    <w:rsid w:val="00EA3017"/>
    <w:rsid w:val="00EA333F"/>
    <w:rsid w:val="00EA3F35"/>
    <w:rsid w:val="00EA565D"/>
    <w:rsid w:val="00EA6369"/>
    <w:rsid w:val="00EA6B69"/>
    <w:rsid w:val="00EA6F39"/>
    <w:rsid w:val="00EB0309"/>
    <w:rsid w:val="00EB03FA"/>
    <w:rsid w:val="00EB0EF7"/>
    <w:rsid w:val="00EB2F0D"/>
    <w:rsid w:val="00EB3322"/>
    <w:rsid w:val="00EB556F"/>
    <w:rsid w:val="00EB7F91"/>
    <w:rsid w:val="00EC14F8"/>
    <w:rsid w:val="00EC1DC1"/>
    <w:rsid w:val="00EC6013"/>
    <w:rsid w:val="00ED0008"/>
    <w:rsid w:val="00ED0D2B"/>
    <w:rsid w:val="00ED3C6A"/>
    <w:rsid w:val="00ED402E"/>
    <w:rsid w:val="00ED4501"/>
    <w:rsid w:val="00ED4C09"/>
    <w:rsid w:val="00ED4CCF"/>
    <w:rsid w:val="00ED575D"/>
    <w:rsid w:val="00ED5A0A"/>
    <w:rsid w:val="00ED65E1"/>
    <w:rsid w:val="00EE0E57"/>
    <w:rsid w:val="00EE5E41"/>
    <w:rsid w:val="00EF1B00"/>
    <w:rsid w:val="00EF7994"/>
    <w:rsid w:val="00F001C3"/>
    <w:rsid w:val="00F01A0D"/>
    <w:rsid w:val="00F02437"/>
    <w:rsid w:val="00F02C08"/>
    <w:rsid w:val="00F04166"/>
    <w:rsid w:val="00F062D4"/>
    <w:rsid w:val="00F07A32"/>
    <w:rsid w:val="00F07B1E"/>
    <w:rsid w:val="00F07BC6"/>
    <w:rsid w:val="00F10838"/>
    <w:rsid w:val="00F123CD"/>
    <w:rsid w:val="00F12969"/>
    <w:rsid w:val="00F134AF"/>
    <w:rsid w:val="00F2037D"/>
    <w:rsid w:val="00F2340B"/>
    <w:rsid w:val="00F24B2D"/>
    <w:rsid w:val="00F27102"/>
    <w:rsid w:val="00F27E4B"/>
    <w:rsid w:val="00F32A47"/>
    <w:rsid w:val="00F33DE6"/>
    <w:rsid w:val="00F36117"/>
    <w:rsid w:val="00F41EF6"/>
    <w:rsid w:val="00F444A3"/>
    <w:rsid w:val="00F4636B"/>
    <w:rsid w:val="00F47E67"/>
    <w:rsid w:val="00F5048C"/>
    <w:rsid w:val="00F51CD7"/>
    <w:rsid w:val="00F52226"/>
    <w:rsid w:val="00F5535F"/>
    <w:rsid w:val="00F56196"/>
    <w:rsid w:val="00F56824"/>
    <w:rsid w:val="00F56B0F"/>
    <w:rsid w:val="00F57F9D"/>
    <w:rsid w:val="00F60E22"/>
    <w:rsid w:val="00F628F7"/>
    <w:rsid w:val="00F63616"/>
    <w:rsid w:val="00F64599"/>
    <w:rsid w:val="00F64B0A"/>
    <w:rsid w:val="00F67EE0"/>
    <w:rsid w:val="00F71D4A"/>
    <w:rsid w:val="00F7405C"/>
    <w:rsid w:val="00F7424B"/>
    <w:rsid w:val="00F7700A"/>
    <w:rsid w:val="00F7793E"/>
    <w:rsid w:val="00F77B23"/>
    <w:rsid w:val="00F80451"/>
    <w:rsid w:val="00F81D53"/>
    <w:rsid w:val="00F835CC"/>
    <w:rsid w:val="00F83D64"/>
    <w:rsid w:val="00F849CC"/>
    <w:rsid w:val="00F84C86"/>
    <w:rsid w:val="00F92E38"/>
    <w:rsid w:val="00F9483F"/>
    <w:rsid w:val="00F97448"/>
    <w:rsid w:val="00FA12E8"/>
    <w:rsid w:val="00FA35E8"/>
    <w:rsid w:val="00FA3AA4"/>
    <w:rsid w:val="00FA4473"/>
    <w:rsid w:val="00FA5987"/>
    <w:rsid w:val="00FA6EF4"/>
    <w:rsid w:val="00FB0BD8"/>
    <w:rsid w:val="00FB13A4"/>
    <w:rsid w:val="00FB1BD1"/>
    <w:rsid w:val="00FB3024"/>
    <w:rsid w:val="00FB5D52"/>
    <w:rsid w:val="00FB6109"/>
    <w:rsid w:val="00FC2581"/>
    <w:rsid w:val="00FC3EA2"/>
    <w:rsid w:val="00FC544E"/>
    <w:rsid w:val="00FC5D76"/>
    <w:rsid w:val="00FD3CF5"/>
    <w:rsid w:val="00FD6083"/>
    <w:rsid w:val="00FE011E"/>
    <w:rsid w:val="00FE0B3C"/>
    <w:rsid w:val="00FE29E6"/>
    <w:rsid w:val="00FE4066"/>
    <w:rsid w:val="00FE66AF"/>
    <w:rsid w:val="00FE7250"/>
    <w:rsid w:val="00FE761F"/>
    <w:rsid w:val="00FF034D"/>
    <w:rsid w:val="00FF36D1"/>
    <w:rsid w:val="00FF416E"/>
    <w:rsid w:val="00FF5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AD36C"/>
  <w15:chartTrackingRefBased/>
  <w15:docId w15:val="{FA7790F1-4833-4748-9590-3E84972D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2"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617"/>
    <w:pPr>
      <w:spacing w:after="160" w:line="259" w:lineRule="auto"/>
      <w:jc w:val="left"/>
    </w:pPr>
    <w:rPr>
      <w:rFonts w:asciiTheme="minorHAnsi" w:hAnsiTheme="minorHAnsi"/>
      <w:sz w:val="22"/>
      <w:szCs w:val="22"/>
    </w:rPr>
  </w:style>
  <w:style w:type="paragraph" w:styleId="Heading1">
    <w:name w:val="heading 1"/>
    <w:basedOn w:val="Normal"/>
    <w:next w:val="Normal"/>
    <w:link w:val="Heading1Char"/>
    <w:qFormat/>
    <w:rsid w:val="001F2F17"/>
    <w:pPr>
      <w:spacing w:after="240"/>
      <w:outlineLvl w:val="0"/>
    </w:pPr>
    <w:rPr>
      <w:rFonts w:eastAsiaTheme="majorEastAsia" w:cstheme="majorBidi"/>
      <w:bCs/>
      <w:szCs w:val="28"/>
    </w:rPr>
  </w:style>
  <w:style w:type="paragraph" w:styleId="Heading2">
    <w:name w:val="heading 2"/>
    <w:basedOn w:val="Normal"/>
    <w:next w:val="Normal"/>
    <w:link w:val="Heading2Char"/>
    <w:uiPriority w:val="2"/>
    <w:qFormat/>
    <w:rsid w:val="001F2F17"/>
    <w:pPr>
      <w:spacing w:after="240"/>
      <w:outlineLvl w:val="1"/>
    </w:pPr>
    <w:rPr>
      <w:rFonts w:eastAsiaTheme="majorEastAsia" w:cstheme="majorBidi"/>
      <w:bCs/>
      <w:szCs w:val="26"/>
    </w:rPr>
  </w:style>
  <w:style w:type="paragraph" w:styleId="Heading3">
    <w:name w:val="heading 3"/>
    <w:basedOn w:val="Normal"/>
    <w:next w:val="Normal"/>
    <w:link w:val="Heading3Char"/>
    <w:uiPriority w:val="2"/>
    <w:qFormat/>
    <w:rsid w:val="001F2F17"/>
    <w:pPr>
      <w:spacing w:after="240"/>
      <w:outlineLvl w:val="2"/>
    </w:pPr>
    <w:rPr>
      <w:rFonts w:eastAsiaTheme="majorEastAsia" w:cstheme="majorBidi"/>
      <w:bCs/>
    </w:rPr>
  </w:style>
  <w:style w:type="paragraph" w:styleId="Heading4">
    <w:name w:val="heading 4"/>
    <w:basedOn w:val="Normal"/>
    <w:next w:val="Normal"/>
    <w:link w:val="Heading4Char"/>
    <w:uiPriority w:val="2"/>
    <w:qFormat/>
    <w:rsid w:val="001F2F17"/>
    <w:pPr>
      <w:spacing w:after="240"/>
      <w:outlineLvl w:val="3"/>
    </w:pPr>
    <w:rPr>
      <w:rFonts w:eastAsiaTheme="majorEastAsia" w:cstheme="majorBidi"/>
      <w:bCs/>
      <w:iCs/>
    </w:rPr>
  </w:style>
  <w:style w:type="paragraph" w:styleId="Heading5">
    <w:name w:val="heading 5"/>
    <w:basedOn w:val="Normal"/>
    <w:next w:val="Normal"/>
    <w:link w:val="Heading5Char"/>
    <w:uiPriority w:val="2"/>
    <w:qFormat/>
    <w:rsid w:val="001F2F17"/>
    <w:pPr>
      <w:spacing w:after="240"/>
      <w:outlineLvl w:val="4"/>
    </w:pPr>
    <w:rPr>
      <w:rFonts w:eastAsiaTheme="majorEastAsia" w:cstheme="majorBidi"/>
    </w:rPr>
  </w:style>
  <w:style w:type="paragraph" w:styleId="Heading6">
    <w:name w:val="heading 6"/>
    <w:basedOn w:val="Normal"/>
    <w:next w:val="Normal"/>
    <w:link w:val="Heading6Char"/>
    <w:uiPriority w:val="2"/>
    <w:rsid w:val="001F2F17"/>
    <w:pPr>
      <w:spacing w:after="240"/>
      <w:outlineLvl w:val="5"/>
    </w:pPr>
    <w:rPr>
      <w:rFonts w:eastAsiaTheme="majorEastAsia" w:cstheme="majorBidi"/>
      <w:iCs/>
    </w:rPr>
  </w:style>
  <w:style w:type="paragraph" w:styleId="Heading7">
    <w:name w:val="heading 7"/>
    <w:basedOn w:val="Normal"/>
    <w:next w:val="Normal"/>
    <w:link w:val="Heading7Char"/>
    <w:uiPriority w:val="2"/>
    <w:rsid w:val="001F2F17"/>
    <w:pPr>
      <w:spacing w:after="240"/>
      <w:outlineLvl w:val="6"/>
    </w:pPr>
    <w:rPr>
      <w:rFonts w:eastAsiaTheme="majorEastAsia" w:cstheme="majorBidi"/>
      <w:iCs/>
    </w:rPr>
  </w:style>
  <w:style w:type="paragraph" w:styleId="Heading8">
    <w:name w:val="heading 8"/>
    <w:basedOn w:val="Normal"/>
    <w:next w:val="Normal"/>
    <w:link w:val="Heading8Char"/>
    <w:uiPriority w:val="2"/>
    <w:rsid w:val="001F2F17"/>
    <w:pPr>
      <w:spacing w:after="240"/>
      <w:outlineLvl w:val="7"/>
    </w:pPr>
    <w:rPr>
      <w:rFonts w:eastAsiaTheme="majorEastAsia" w:cstheme="majorBidi"/>
      <w:szCs w:val="20"/>
    </w:rPr>
  </w:style>
  <w:style w:type="paragraph" w:styleId="Heading9">
    <w:name w:val="heading 9"/>
    <w:basedOn w:val="Normal"/>
    <w:next w:val="Normal"/>
    <w:link w:val="Heading9Char"/>
    <w:uiPriority w:val="2"/>
    <w:rsid w:val="001F2F17"/>
    <w:pPr>
      <w:spacing w:after="240"/>
      <w:outlineLvl w:val="8"/>
    </w:pPr>
    <w:rPr>
      <w:rFonts w:eastAsiaTheme="majorEastAsia" w:cstheme="majorBid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F2F17"/>
    <w:rPr>
      <w:rFonts w:eastAsiaTheme="majorEastAsia" w:cstheme="majorBidi"/>
      <w:bCs/>
      <w:szCs w:val="28"/>
    </w:rPr>
  </w:style>
  <w:style w:type="character" w:customStyle="1" w:styleId="Heading2Char">
    <w:name w:val="Heading 2 Char"/>
    <w:basedOn w:val="DefaultParagraphFont"/>
    <w:link w:val="Heading2"/>
    <w:uiPriority w:val="2"/>
    <w:rsid w:val="001F2F17"/>
    <w:rPr>
      <w:rFonts w:eastAsiaTheme="majorEastAsia" w:cstheme="majorBidi"/>
      <w:bCs/>
      <w:szCs w:val="26"/>
    </w:rPr>
  </w:style>
  <w:style w:type="character" w:customStyle="1" w:styleId="Heading3Char">
    <w:name w:val="Heading 3 Char"/>
    <w:basedOn w:val="DefaultParagraphFont"/>
    <w:link w:val="Heading3"/>
    <w:uiPriority w:val="2"/>
    <w:rsid w:val="001F2F17"/>
    <w:rPr>
      <w:rFonts w:eastAsiaTheme="majorEastAsia" w:cstheme="majorBidi"/>
      <w:bCs/>
    </w:rPr>
  </w:style>
  <w:style w:type="character" w:customStyle="1" w:styleId="Heading4Char">
    <w:name w:val="Heading 4 Char"/>
    <w:basedOn w:val="DefaultParagraphFont"/>
    <w:link w:val="Heading4"/>
    <w:uiPriority w:val="2"/>
    <w:rsid w:val="001F2F17"/>
    <w:rPr>
      <w:rFonts w:eastAsiaTheme="majorEastAsia" w:cstheme="majorBidi"/>
      <w:bCs/>
      <w:iCs/>
    </w:rPr>
  </w:style>
  <w:style w:type="character" w:customStyle="1" w:styleId="Heading5Char">
    <w:name w:val="Heading 5 Char"/>
    <w:basedOn w:val="DefaultParagraphFont"/>
    <w:link w:val="Heading5"/>
    <w:uiPriority w:val="2"/>
    <w:rsid w:val="001F2F17"/>
    <w:rPr>
      <w:rFonts w:eastAsiaTheme="majorEastAsia" w:cstheme="majorBidi"/>
    </w:rPr>
  </w:style>
  <w:style w:type="character" w:customStyle="1" w:styleId="Heading6Char">
    <w:name w:val="Heading 6 Char"/>
    <w:basedOn w:val="DefaultParagraphFont"/>
    <w:link w:val="Heading6"/>
    <w:uiPriority w:val="2"/>
    <w:rsid w:val="001F2F17"/>
    <w:rPr>
      <w:rFonts w:eastAsiaTheme="majorEastAsia" w:cstheme="majorBidi"/>
      <w:iCs/>
    </w:rPr>
  </w:style>
  <w:style w:type="character" w:customStyle="1" w:styleId="Heading7Char">
    <w:name w:val="Heading 7 Char"/>
    <w:basedOn w:val="DefaultParagraphFont"/>
    <w:link w:val="Heading7"/>
    <w:uiPriority w:val="2"/>
    <w:rsid w:val="001F2F17"/>
    <w:rPr>
      <w:rFonts w:eastAsiaTheme="majorEastAsia" w:cstheme="majorBidi"/>
      <w:iCs/>
    </w:rPr>
  </w:style>
  <w:style w:type="character" w:customStyle="1" w:styleId="Heading8Char">
    <w:name w:val="Heading 8 Char"/>
    <w:basedOn w:val="DefaultParagraphFont"/>
    <w:link w:val="Heading8"/>
    <w:uiPriority w:val="2"/>
    <w:rsid w:val="001F2F17"/>
    <w:rPr>
      <w:rFonts w:eastAsiaTheme="majorEastAsia" w:cstheme="majorBidi"/>
      <w:szCs w:val="20"/>
    </w:rPr>
  </w:style>
  <w:style w:type="character" w:customStyle="1" w:styleId="Heading9Char">
    <w:name w:val="Heading 9 Char"/>
    <w:basedOn w:val="DefaultParagraphFont"/>
    <w:link w:val="Heading9"/>
    <w:uiPriority w:val="2"/>
    <w:rsid w:val="001F2F17"/>
    <w:rPr>
      <w:rFonts w:eastAsiaTheme="majorEastAsia" w:cstheme="majorBidi"/>
      <w:iCs/>
      <w:szCs w:val="20"/>
    </w:rPr>
  </w:style>
  <w:style w:type="paragraph" w:customStyle="1" w:styleId="WBlock">
    <w:name w:val="WBlock"/>
    <w:basedOn w:val="Normal"/>
    <w:qFormat/>
    <w:rsid w:val="001F2F17"/>
    <w:pPr>
      <w:spacing w:after="240"/>
      <w:ind w:left="1440" w:right="1440"/>
    </w:pPr>
  </w:style>
  <w:style w:type="paragraph" w:customStyle="1" w:styleId="WBody15">
    <w:name w:val="WBody1.5"/>
    <w:basedOn w:val="Normal"/>
    <w:uiPriority w:val="3"/>
    <w:qFormat/>
    <w:rsid w:val="001F2F17"/>
    <w:pPr>
      <w:spacing w:line="360" w:lineRule="auto"/>
    </w:pPr>
  </w:style>
  <w:style w:type="paragraph" w:customStyle="1" w:styleId="WBodyDFI2">
    <w:name w:val="WBodyDFI2"/>
    <w:basedOn w:val="Normal"/>
    <w:uiPriority w:val="3"/>
    <w:qFormat/>
    <w:rsid w:val="001F2F17"/>
    <w:pPr>
      <w:spacing w:line="480" w:lineRule="auto"/>
      <w:ind w:firstLine="1440"/>
    </w:pPr>
  </w:style>
  <w:style w:type="paragraph" w:customStyle="1" w:styleId="WBodyFI">
    <w:name w:val="WBodyFI"/>
    <w:basedOn w:val="Normal"/>
    <w:uiPriority w:val="3"/>
    <w:qFormat/>
    <w:rsid w:val="001F2F17"/>
    <w:pPr>
      <w:spacing w:after="240"/>
      <w:ind w:firstLine="720"/>
    </w:pPr>
  </w:style>
  <w:style w:type="paragraph" w:customStyle="1" w:styleId="WBodyFI2">
    <w:name w:val="WBodyFI2"/>
    <w:basedOn w:val="Normal"/>
    <w:qFormat/>
    <w:rsid w:val="001F2F17"/>
    <w:pPr>
      <w:spacing w:after="240"/>
      <w:ind w:firstLine="1440"/>
    </w:pPr>
  </w:style>
  <w:style w:type="paragraph" w:customStyle="1" w:styleId="WBodyTxt1">
    <w:name w:val="WBodyTxt1"/>
    <w:basedOn w:val="Normal"/>
    <w:uiPriority w:val="3"/>
    <w:qFormat/>
    <w:rsid w:val="001F2F17"/>
    <w:pPr>
      <w:spacing w:after="240"/>
    </w:pPr>
  </w:style>
  <w:style w:type="paragraph" w:customStyle="1" w:styleId="WBodyTxt2">
    <w:name w:val="WBodyTxt2"/>
    <w:basedOn w:val="Normal"/>
    <w:uiPriority w:val="3"/>
    <w:qFormat/>
    <w:rsid w:val="001F2F17"/>
    <w:pPr>
      <w:spacing w:line="480" w:lineRule="auto"/>
    </w:pPr>
  </w:style>
  <w:style w:type="paragraph" w:customStyle="1" w:styleId="WBodyTxtLI">
    <w:name w:val="WBodyTxtLI"/>
    <w:basedOn w:val="Normal"/>
    <w:uiPriority w:val="3"/>
    <w:qFormat/>
    <w:rsid w:val="001F2F17"/>
    <w:pPr>
      <w:spacing w:after="240"/>
      <w:ind w:left="720"/>
    </w:pPr>
  </w:style>
  <w:style w:type="paragraph" w:customStyle="1" w:styleId="WSignature">
    <w:name w:val="WSignature"/>
    <w:basedOn w:val="Normal"/>
    <w:qFormat/>
    <w:rsid w:val="001F2F17"/>
    <w:pPr>
      <w:ind w:left="5040"/>
    </w:pPr>
  </w:style>
  <w:style w:type="paragraph" w:customStyle="1" w:styleId="WTBC">
    <w:name w:val="WTBC"/>
    <w:basedOn w:val="Normal"/>
    <w:next w:val="Normal"/>
    <w:qFormat/>
    <w:rsid w:val="001F2F17"/>
    <w:pPr>
      <w:spacing w:after="240"/>
      <w:jc w:val="center"/>
    </w:pPr>
    <w:rPr>
      <w:b/>
    </w:rPr>
  </w:style>
  <w:style w:type="paragraph" w:customStyle="1" w:styleId="WTBCC">
    <w:name w:val="WTBCC"/>
    <w:basedOn w:val="Normal"/>
    <w:next w:val="Normal"/>
    <w:qFormat/>
    <w:rsid w:val="001F2F17"/>
    <w:pPr>
      <w:spacing w:after="240"/>
      <w:jc w:val="center"/>
    </w:pPr>
    <w:rPr>
      <w:b/>
      <w:caps/>
    </w:rPr>
  </w:style>
  <w:style w:type="paragraph" w:styleId="Header">
    <w:name w:val="header"/>
    <w:basedOn w:val="Normal"/>
    <w:link w:val="HeaderChar"/>
    <w:uiPriority w:val="99"/>
    <w:unhideWhenUsed/>
    <w:rsid w:val="001F2F17"/>
    <w:pPr>
      <w:tabs>
        <w:tab w:val="center" w:pos="4680"/>
        <w:tab w:val="right" w:pos="9360"/>
      </w:tabs>
    </w:pPr>
  </w:style>
  <w:style w:type="character" w:customStyle="1" w:styleId="HeaderChar">
    <w:name w:val="Header Char"/>
    <w:basedOn w:val="DefaultParagraphFont"/>
    <w:link w:val="Header"/>
    <w:uiPriority w:val="99"/>
    <w:rsid w:val="001F2F17"/>
  </w:style>
  <w:style w:type="paragraph" w:styleId="Footer">
    <w:name w:val="footer"/>
    <w:basedOn w:val="Normal"/>
    <w:link w:val="FooterChar"/>
    <w:uiPriority w:val="99"/>
    <w:unhideWhenUsed/>
    <w:rsid w:val="001F2F17"/>
    <w:pPr>
      <w:tabs>
        <w:tab w:val="center" w:pos="4680"/>
        <w:tab w:val="right" w:pos="9360"/>
      </w:tabs>
    </w:pPr>
  </w:style>
  <w:style w:type="character" w:customStyle="1" w:styleId="FooterChar">
    <w:name w:val="Footer Char"/>
    <w:basedOn w:val="DefaultParagraphFont"/>
    <w:link w:val="Footer"/>
    <w:uiPriority w:val="99"/>
    <w:rsid w:val="001F2F17"/>
  </w:style>
  <w:style w:type="paragraph" w:styleId="Title">
    <w:name w:val="Title"/>
    <w:basedOn w:val="Normal"/>
    <w:next w:val="Normal"/>
    <w:link w:val="TitleChar"/>
    <w:uiPriority w:val="10"/>
    <w:rsid w:val="001F2F1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F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semiHidden/>
    <w:unhideWhenUsed/>
    <w:rsid w:val="001F2F1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semiHidden/>
    <w:rsid w:val="001F2F17"/>
    <w:rPr>
      <w:rFonts w:asciiTheme="minorHAnsi" w:eastAsiaTheme="minorEastAsia" w:hAnsiTheme="minorHAnsi"/>
      <w:color w:val="5A5A5A" w:themeColor="text1" w:themeTint="A5"/>
      <w:spacing w:val="15"/>
      <w:sz w:val="22"/>
      <w:szCs w:val="22"/>
    </w:rPr>
  </w:style>
  <w:style w:type="paragraph" w:styleId="NoSpacing">
    <w:name w:val="No Spacing"/>
    <w:uiPriority w:val="12"/>
    <w:semiHidden/>
    <w:unhideWhenUsed/>
    <w:rsid w:val="001F2F17"/>
  </w:style>
  <w:style w:type="character" w:styleId="SubtleEmphasis">
    <w:name w:val="Subtle Emphasis"/>
    <w:basedOn w:val="DefaultParagraphFont"/>
    <w:uiPriority w:val="19"/>
    <w:rsid w:val="001F2F17"/>
    <w:rPr>
      <w:i/>
      <w:iCs/>
      <w:color w:val="404040" w:themeColor="text1" w:themeTint="BF"/>
    </w:rPr>
  </w:style>
  <w:style w:type="character" w:styleId="Emphasis">
    <w:name w:val="Emphasis"/>
    <w:basedOn w:val="DefaultParagraphFont"/>
    <w:uiPriority w:val="20"/>
    <w:rsid w:val="001F2F17"/>
    <w:rPr>
      <w:i/>
      <w:iCs/>
    </w:rPr>
  </w:style>
  <w:style w:type="character" w:styleId="IntenseEmphasis">
    <w:name w:val="Intense Emphasis"/>
    <w:basedOn w:val="DefaultParagraphFont"/>
    <w:uiPriority w:val="21"/>
    <w:rsid w:val="001F2F17"/>
    <w:rPr>
      <w:i/>
      <w:iCs/>
      <w:color w:val="4F81BD" w:themeColor="accent1"/>
    </w:rPr>
  </w:style>
  <w:style w:type="character" w:styleId="Strong">
    <w:name w:val="Strong"/>
    <w:basedOn w:val="DefaultParagraphFont"/>
    <w:uiPriority w:val="22"/>
    <w:rsid w:val="001F2F17"/>
    <w:rPr>
      <w:b/>
      <w:bCs/>
    </w:rPr>
  </w:style>
  <w:style w:type="paragraph" w:styleId="Quote">
    <w:name w:val="Quote"/>
    <w:basedOn w:val="Normal"/>
    <w:next w:val="Normal"/>
    <w:link w:val="QuoteChar"/>
    <w:uiPriority w:val="29"/>
    <w:rsid w:val="001F2F1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F2F17"/>
    <w:rPr>
      <w:i/>
      <w:iCs/>
      <w:color w:val="404040" w:themeColor="text1" w:themeTint="BF"/>
    </w:rPr>
  </w:style>
  <w:style w:type="paragraph" w:styleId="IntenseQuote">
    <w:name w:val="Intense Quote"/>
    <w:basedOn w:val="Normal"/>
    <w:next w:val="Normal"/>
    <w:link w:val="IntenseQuoteChar"/>
    <w:uiPriority w:val="30"/>
    <w:rsid w:val="001F2F1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F2F17"/>
    <w:rPr>
      <w:i/>
      <w:iCs/>
      <w:color w:val="4F81BD" w:themeColor="accent1"/>
    </w:rPr>
  </w:style>
  <w:style w:type="character" w:styleId="IntenseReference">
    <w:name w:val="Intense Reference"/>
    <w:basedOn w:val="DefaultParagraphFont"/>
    <w:uiPriority w:val="32"/>
    <w:rsid w:val="001F2F17"/>
    <w:rPr>
      <w:b/>
      <w:bCs/>
      <w:smallCaps/>
      <w:color w:val="4F81BD" w:themeColor="accent1"/>
      <w:spacing w:val="5"/>
    </w:rPr>
  </w:style>
  <w:style w:type="character" w:styleId="BookTitle">
    <w:name w:val="Book Title"/>
    <w:basedOn w:val="DefaultParagraphFont"/>
    <w:uiPriority w:val="33"/>
    <w:rsid w:val="001F2F17"/>
    <w:rPr>
      <w:b/>
      <w:bCs/>
      <w:i/>
      <w:iCs/>
      <w:spacing w:val="5"/>
    </w:rPr>
  </w:style>
  <w:style w:type="character" w:styleId="SubtleReference">
    <w:name w:val="Subtle Reference"/>
    <w:basedOn w:val="DefaultParagraphFont"/>
    <w:uiPriority w:val="31"/>
    <w:rsid w:val="001F2F17"/>
    <w:rPr>
      <w:smallCaps/>
      <w:color w:val="5A5A5A" w:themeColor="text1" w:themeTint="A5"/>
    </w:rPr>
  </w:style>
  <w:style w:type="paragraph" w:customStyle="1" w:styleId="WDBodyDSFI">
    <w:name w:val="WDBodyDSFI"/>
    <w:basedOn w:val="Normal"/>
    <w:uiPriority w:val="3"/>
    <w:qFormat/>
    <w:rsid w:val="001F2F17"/>
    <w:pPr>
      <w:spacing w:line="480" w:lineRule="auto"/>
      <w:ind w:firstLine="720"/>
    </w:pPr>
  </w:style>
  <w:style w:type="paragraph" w:customStyle="1" w:styleId="WTBCCU">
    <w:name w:val="WTBCCU"/>
    <w:basedOn w:val="Normal"/>
    <w:next w:val="Normal"/>
    <w:qFormat/>
    <w:rsid w:val="001F2F17"/>
    <w:pPr>
      <w:spacing w:after="240"/>
      <w:jc w:val="center"/>
    </w:pPr>
    <w:rPr>
      <w:b/>
      <w:caps/>
      <w:u w:val="single"/>
    </w:rPr>
  </w:style>
  <w:style w:type="paragraph" w:styleId="ListParagraph">
    <w:name w:val="List Paragraph"/>
    <w:aliases w:val="- Bullets,Bullet 1,Use Case List Paragraph,Heading2,Colorful List - Accent 11,List Paragraph1,lp1,Body Bullet,Figure_name,List Paragraph Char Char,b1,Bullet for no #'s,bullets,bu1,bu1 + Before:  0 pt,After:  6 pt,Table Number Paragraph,b2"/>
    <w:basedOn w:val="Normal"/>
    <w:link w:val="ListParagraphChar"/>
    <w:uiPriority w:val="34"/>
    <w:qFormat/>
    <w:rsid w:val="00CF3617"/>
    <w:pPr>
      <w:spacing w:after="0" w:line="276" w:lineRule="auto"/>
      <w:ind w:left="720"/>
      <w:contextualSpacing/>
    </w:pPr>
    <w:rPr>
      <w:rFonts w:ascii="Times New Roman" w:hAnsi="Times New Roman" w:cs="Times New Roman"/>
      <w:sz w:val="24"/>
      <w:szCs w:val="24"/>
    </w:rPr>
  </w:style>
  <w:style w:type="character" w:customStyle="1" w:styleId="ListParagraphChar">
    <w:name w:val="List Paragraph Char"/>
    <w:aliases w:val="- Bullets Char,Bullet 1 Char,Use Case List Paragraph Char,Heading2 Char,Colorful List - Accent 11 Char,List Paragraph1 Char,lp1 Char,Body Bullet Char,Figure_name Char,List Paragraph Char Char Char,b1 Char,Bullet for no #'s Char"/>
    <w:link w:val="ListParagraph"/>
    <w:uiPriority w:val="34"/>
    <w:qFormat/>
    <w:locked/>
    <w:rsid w:val="00802372"/>
    <w:rPr>
      <w:rFonts w:cs="Times New Roman"/>
    </w:rPr>
  </w:style>
  <w:style w:type="character" w:customStyle="1" w:styleId="description-line">
    <w:name w:val="description-line"/>
    <w:basedOn w:val="DefaultParagraphFont"/>
    <w:rsid w:val="00AA6664"/>
  </w:style>
  <w:style w:type="character" w:styleId="CommentReference">
    <w:name w:val="annotation reference"/>
    <w:basedOn w:val="DefaultParagraphFont"/>
    <w:uiPriority w:val="99"/>
    <w:semiHidden/>
    <w:unhideWhenUsed/>
    <w:rsid w:val="00B02A79"/>
    <w:rPr>
      <w:sz w:val="16"/>
      <w:szCs w:val="16"/>
    </w:rPr>
  </w:style>
  <w:style w:type="paragraph" w:styleId="CommentText">
    <w:name w:val="annotation text"/>
    <w:basedOn w:val="Normal"/>
    <w:link w:val="CommentTextChar"/>
    <w:uiPriority w:val="99"/>
    <w:semiHidden/>
    <w:unhideWhenUsed/>
    <w:rsid w:val="00B02A79"/>
    <w:pPr>
      <w:spacing w:line="240" w:lineRule="auto"/>
    </w:pPr>
    <w:rPr>
      <w:sz w:val="20"/>
      <w:szCs w:val="20"/>
    </w:rPr>
  </w:style>
  <w:style w:type="character" w:customStyle="1" w:styleId="CommentTextChar">
    <w:name w:val="Comment Text Char"/>
    <w:basedOn w:val="DefaultParagraphFont"/>
    <w:link w:val="CommentText"/>
    <w:uiPriority w:val="99"/>
    <w:semiHidden/>
    <w:rsid w:val="00B02A79"/>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B02A79"/>
    <w:rPr>
      <w:b/>
      <w:bCs/>
    </w:rPr>
  </w:style>
  <w:style w:type="character" w:customStyle="1" w:styleId="CommentSubjectChar">
    <w:name w:val="Comment Subject Char"/>
    <w:basedOn w:val="CommentTextChar"/>
    <w:link w:val="CommentSubject"/>
    <w:uiPriority w:val="99"/>
    <w:semiHidden/>
    <w:rsid w:val="00B02A79"/>
    <w:rPr>
      <w:rFonts w:asciiTheme="minorHAnsi" w:hAnsiTheme="minorHAnsi"/>
      <w:b/>
      <w:bCs/>
      <w:sz w:val="20"/>
      <w:szCs w:val="20"/>
    </w:rPr>
  </w:style>
  <w:style w:type="paragraph" w:styleId="Revision">
    <w:name w:val="Revision"/>
    <w:hidden/>
    <w:uiPriority w:val="99"/>
    <w:semiHidden/>
    <w:rsid w:val="00B02A79"/>
    <w:pPr>
      <w:jc w:val="left"/>
    </w:pPr>
    <w:rPr>
      <w:rFonts w:asciiTheme="minorHAnsi" w:hAnsiTheme="minorHAnsi"/>
      <w:sz w:val="22"/>
      <w:szCs w:val="22"/>
    </w:rPr>
  </w:style>
  <w:style w:type="paragraph" w:styleId="BalloonText">
    <w:name w:val="Balloon Text"/>
    <w:basedOn w:val="Normal"/>
    <w:link w:val="BalloonTextChar"/>
    <w:uiPriority w:val="99"/>
    <w:semiHidden/>
    <w:unhideWhenUsed/>
    <w:rsid w:val="00B02A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2A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87BD5-3AF0-467D-9E3C-A9D1A6477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16435</Words>
  <Characters>93685</Characters>
  <Application>Microsoft Office Word</Application>
  <DocSecurity>0</DocSecurity>
  <Lines>780</Lines>
  <Paragraphs>219</Paragraphs>
  <ScaleCrop>false</ScaleCrop>
  <HeadingPairs>
    <vt:vector size="2" baseType="variant">
      <vt:variant>
        <vt:lpstr>Title</vt:lpstr>
      </vt:variant>
      <vt:variant>
        <vt:i4>1</vt:i4>
      </vt:variant>
    </vt:vector>
  </HeadingPairs>
  <TitlesOfParts>
    <vt:vector size="1" baseType="lpstr">
      <vt:lpstr/>
    </vt:vector>
  </TitlesOfParts>
  <Company>The Webb Law Firm</Company>
  <LinksUpToDate>false</LinksUpToDate>
  <CharactersWithSpaces>109901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Maximilian Meese</dc:creator>
  <cp:keywords/>
  <dc:description/>
  <cp:lastModifiedBy>Jevon Louis</cp:lastModifiedBy>
  <cp:revision>4</cp:revision>
  <dcterms:created xsi:type="dcterms:W3CDTF">2022-06-02T10:27:00Z</dcterms:created>
  <dcterms:modified xsi:type="dcterms:W3CDTF">2022-06-02T10:28:00Z</dcterms:modified>
</cp:coreProperties>
</file>