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0658D" w14:textId="77777777" w:rsidR="00E9117C" w:rsidRDefault="00000000">
      <w:pPr>
        <w:spacing w:before="11" w:line="264" w:lineRule="exact"/>
        <w:jc w:val="center"/>
        <w:textAlignment w:val="baseline"/>
        <w:rPr>
          <w:rFonts w:ascii="Courier New" w:eastAsia="Courier New" w:hAnsi="Courier New"/>
          <w:b/>
          <w:color w:val="000000"/>
          <w:spacing w:val="5"/>
          <w:sz w:val="23"/>
        </w:rPr>
      </w:pPr>
      <w:r>
        <w:rPr>
          <w:rFonts w:ascii="Courier New" w:eastAsia="Courier New" w:hAnsi="Courier New"/>
          <w:b/>
          <w:color w:val="000000"/>
          <w:spacing w:val="5"/>
          <w:sz w:val="23"/>
        </w:rPr>
        <w:t>FLOATING ENCLOSURES FOR EUTROPHICATION CONTROL</w:t>
      </w:r>
    </w:p>
    <w:p w14:paraId="2484B727" w14:textId="77777777" w:rsidR="00E9117C" w:rsidRDefault="00000000">
      <w:pPr>
        <w:spacing w:before="960" w:line="264" w:lineRule="exact"/>
        <w:jc w:val="center"/>
        <w:textAlignment w:val="baseline"/>
        <w:rPr>
          <w:rFonts w:ascii="Courier New" w:eastAsia="Courier New" w:hAnsi="Courier New"/>
          <w:b/>
          <w:color w:val="000000"/>
          <w:sz w:val="23"/>
        </w:rPr>
      </w:pPr>
      <w:r>
        <w:rPr>
          <w:rFonts w:ascii="Courier New" w:eastAsia="Courier New" w:hAnsi="Courier New"/>
          <w:b/>
          <w:color w:val="000000"/>
          <w:sz w:val="23"/>
        </w:rPr>
        <w:t>Abstract</w:t>
      </w:r>
    </w:p>
    <w:p w14:paraId="12732059" w14:textId="0CE7A2AF" w:rsidR="00E9117C" w:rsidRDefault="00000000">
      <w:pPr>
        <w:spacing w:before="3" w:line="408" w:lineRule="exact"/>
        <w:ind w:left="504" w:hanging="504"/>
        <w:jc w:val="both"/>
        <w:textAlignment w:val="baseline"/>
        <w:rPr>
          <w:rFonts w:eastAsia="Times New Roman"/>
          <w:color w:val="000000"/>
          <w:sz w:val="23"/>
        </w:rPr>
      </w:pPr>
      <w:r>
        <w:rPr>
          <w:rFonts w:eastAsia="Times New Roman"/>
          <w:color w:val="000000"/>
          <w:sz w:val="23"/>
        </w:rPr>
        <w:t xml:space="preserve">5 </w:t>
      </w:r>
      <w:r w:rsidR="002017D8">
        <w:rPr>
          <w:rFonts w:eastAsia="Times New Roman"/>
          <w:color w:val="000000"/>
          <w:sz w:val="23"/>
        </w:rPr>
        <w:tab/>
      </w:r>
      <w:r>
        <w:rPr>
          <w:rFonts w:ascii="Courier New" w:eastAsia="Courier New" w:hAnsi="Courier New"/>
          <w:color w:val="000000"/>
          <w:sz w:val="24"/>
        </w:rPr>
        <w:t xml:space="preserve">The present invention relates to floating enclosures and the related methods or system and its use as part of </w:t>
      </w:r>
      <w:proofErr w:type="gramStart"/>
      <w:r>
        <w:rPr>
          <w:rFonts w:ascii="Courier New" w:eastAsia="Courier New" w:hAnsi="Courier New"/>
          <w:color w:val="000000"/>
          <w:sz w:val="24"/>
        </w:rPr>
        <w:t>an</w:t>
      </w:r>
      <w:proofErr w:type="gramEnd"/>
      <w:r>
        <w:rPr>
          <w:rFonts w:ascii="Courier New" w:eastAsia="Courier New" w:hAnsi="Courier New"/>
          <w:color w:val="000000"/>
          <w:sz w:val="24"/>
        </w:rPr>
        <w:t xml:space="preserve"> eutrophication control strategy for a water body.</w:t>
      </w:r>
    </w:p>
    <w:p w14:paraId="65ACAD41" w14:textId="77777777" w:rsidR="00E9117C" w:rsidRDefault="00000000">
      <w:pPr>
        <w:spacing w:before="783" w:line="273" w:lineRule="exact"/>
        <w:ind w:left="504"/>
        <w:textAlignment w:val="baseline"/>
        <w:rPr>
          <w:rFonts w:ascii="Courier New" w:eastAsia="Courier New" w:hAnsi="Courier New"/>
          <w:color w:val="000000"/>
          <w:spacing w:val="-13"/>
          <w:sz w:val="24"/>
        </w:rPr>
      </w:pPr>
      <w:r>
        <w:pict w14:anchorId="7889ADF8"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2051" type="#_x0000_t202" style="position:absolute;left:0;text-align:left;margin-left:293.35pt;margin-top:787.3pt;width:22.9pt;height:14.6pt;z-index:251657216;mso-wrap-distance-left:0;mso-wrap-distance-right:0;mso-position-horizontal-relative:page;mso-position-vertical-relative:page" filled="f" stroked="f">
            <v:textbox inset="0,0,0,0">
              <w:txbxContent>
                <w:p w14:paraId="134C9CD7" w14:textId="457B4137" w:rsidR="00E9117C" w:rsidRDefault="002017D8">
                  <w:pPr>
                    <w:spacing w:line="266" w:lineRule="exact"/>
                    <w:jc w:val="center"/>
                    <w:textAlignment w:val="baseline"/>
                    <w:rPr>
                      <w:rFonts w:ascii="Courier New" w:eastAsia="Courier New" w:hAnsi="Courier New"/>
                      <w:color w:val="000000"/>
                      <w:sz w:val="24"/>
                    </w:rPr>
                  </w:pPr>
                  <w:r>
                    <w:rPr>
                      <w:rFonts w:ascii="Courier New" w:eastAsia="Courier New" w:hAnsi="Courier New"/>
                      <w:color w:val="000000"/>
                      <w:sz w:val="24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rPr>
          <w:rFonts w:ascii="Courier New" w:eastAsia="Courier New" w:hAnsi="Courier New"/>
          <w:color w:val="000000"/>
          <w:spacing w:val="-13"/>
          <w:sz w:val="24"/>
        </w:rPr>
        <w:t>(Figure 1)</w:t>
      </w:r>
    </w:p>
    <w:p w14:paraId="5F539EF1" w14:textId="77777777" w:rsidR="002017D8" w:rsidRDefault="002017D8" w:rsidP="002017D8">
      <w:pPr>
        <w:textAlignment w:val="baseline"/>
        <w:rPr>
          <w:rFonts w:eastAsia="Times New Roman"/>
          <w:color w:val="000000"/>
          <w:sz w:val="24"/>
        </w:rPr>
      </w:pPr>
    </w:p>
    <w:p w14:paraId="35A5AB2D" w14:textId="77777777" w:rsidR="002017D8" w:rsidRDefault="002017D8" w:rsidP="002017D8">
      <w:pPr>
        <w:textAlignment w:val="baseline"/>
        <w:rPr>
          <w:rFonts w:eastAsia="Times New Roman"/>
          <w:color w:val="000000"/>
          <w:sz w:val="24"/>
        </w:rPr>
      </w:pPr>
    </w:p>
    <w:p w14:paraId="631C8D6F" w14:textId="77777777" w:rsidR="002017D8" w:rsidRDefault="002017D8" w:rsidP="002017D8">
      <w:pPr>
        <w:textAlignment w:val="baseline"/>
        <w:rPr>
          <w:rFonts w:eastAsia="Times New Roman"/>
          <w:color w:val="000000"/>
          <w:sz w:val="24"/>
        </w:rPr>
      </w:pPr>
    </w:p>
    <w:p w14:paraId="4F1162E4" w14:textId="210BF757" w:rsidR="002017D8" w:rsidRPr="002017D8" w:rsidRDefault="00000000" w:rsidP="002017D8">
      <w:pPr>
        <w:textAlignment w:val="baseline"/>
        <w:rPr>
          <w:rFonts w:eastAsia="Times New Roman"/>
          <w:color w:val="000000"/>
          <w:sz w:val="24"/>
        </w:rPr>
      </w:pPr>
      <w:r>
        <w:pict w14:anchorId="54E3ECAB">
          <v:shape id="_x0000_s2050" type="#_x0000_t202" style="position:absolute;margin-left:283.75pt;margin-top:738.3pt;width:12.3pt;height:13.6pt;z-index:-251658240;mso-wrap-distance-left:0;mso-wrap-distance-right:0;mso-position-horizontal-relative:page;mso-position-vertical-relative:page" filled="f" stroked="f">
            <v:textbox inset="0,0,0,0">
              <w:txbxContent>
                <w:p w14:paraId="3E5E6FAC" w14:textId="2481A6CF" w:rsidR="00E9117C" w:rsidRDefault="00E9117C">
                  <w:pPr>
                    <w:spacing w:line="267" w:lineRule="exact"/>
                    <w:jc w:val="center"/>
                    <w:textAlignment w:val="baseline"/>
                    <w:rPr>
                      <w:rFonts w:ascii="Courier New" w:eastAsia="Courier New" w:hAnsi="Courier New"/>
                      <w:color w:val="000000"/>
                      <w:sz w:val="24"/>
                    </w:rPr>
                  </w:pPr>
                </w:p>
              </w:txbxContent>
            </v:textbox>
            <w10:wrap type="square" anchorx="page" anchory="page"/>
          </v:shape>
        </w:pict>
      </w:r>
    </w:p>
    <w:sectPr w:rsidR="002017D8" w:rsidRPr="002017D8">
      <w:pgSz w:w="11909" w:h="16838"/>
      <w:pgMar w:top="0" w:right="1440" w:bottom="32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47FF5" w14:textId="77777777" w:rsidR="007C4C1B" w:rsidRDefault="007C4C1B">
      <w:r>
        <w:separator/>
      </w:r>
    </w:p>
  </w:endnote>
  <w:endnote w:type="continuationSeparator" w:id="0">
    <w:p w14:paraId="01461D1C" w14:textId="77777777" w:rsidR="007C4C1B" w:rsidRDefault="007C4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Courier New">
    <w:charset w:val="00"/>
    <w:pitch w:val="fixed"/>
    <w:family w:val="modern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7103E" w14:textId="77777777" w:rsidR="007C4C1B" w:rsidRDefault="007C4C1B"/>
  </w:footnote>
  <w:footnote w:type="continuationSeparator" w:id="0">
    <w:p w14:paraId="4347F4A6" w14:textId="77777777" w:rsidR="007C4C1B" w:rsidRDefault="007C4C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17C"/>
    <w:rsid w:val="002017D8"/>
    <w:rsid w:val="006317D3"/>
    <w:rsid w:val="007B1F66"/>
    <w:rsid w:val="007C4C1B"/>
    <w:rsid w:val="00E9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21D0F7E9"/>
  <w15:docId w15:val="{FDF47349-C57B-4AC6-A662-0856CE88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17D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17D8"/>
  </w:style>
  <w:style w:type="paragraph" w:styleId="Footer">
    <w:name w:val="footer"/>
    <w:basedOn w:val="Normal"/>
    <w:link w:val="FooterChar"/>
    <w:uiPriority w:val="99"/>
    <w:unhideWhenUsed/>
    <w:rsid w:val="002017D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17D8"/>
  </w:style>
  <w:style w:type="paragraph" w:styleId="Revision">
    <w:name w:val="Revision"/>
    <w:hidden/>
    <w:uiPriority w:val="99"/>
    <w:semiHidden/>
    <w:rsid w:val="00201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52262-96BE-47C8-B5EC-C66A5FA4A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abstract - FLOATING ENCLOSURES FOR EUTROPHICATION CONTROL</dc:title>
  <dc:creator>Melvin Lim</dc:creator>
  <cp:lastModifiedBy>Chun Woei</cp:lastModifiedBy>
  <cp:revision>2</cp:revision>
  <dcterms:created xsi:type="dcterms:W3CDTF">2024-01-26T02:24:00Z</dcterms:created>
  <dcterms:modified xsi:type="dcterms:W3CDTF">2024-01-26T02:24:00Z</dcterms:modified>
</cp:coreProperties>
</file>