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45342" w14:textId="4425CAEC" w:rsidR="00441E48" w:rsidRPr="00D46C15" w:rsidRDefault="00441E48" w:rsidP="00677A41">
      <w:pPr>
        <w:spacing w:after="0" w:line="240" w:lineRule="auto"/>
        <w:jc w:val="center"/>
        <w:textAlignment w:val="center"/>
        <w:rPr>
          <w:rFonts w:ascii="Helvetica" w:eastAsia="Times New Roman" w:hAnsi="Helvetica" w:cs="Helvetica"/>
          <w:b/>
          <w:bCs/>
          <w:sz w:val="30"/>
          <w:szCs w:val="30"/>
        </w:rPr>
      </w:pPr>
      <w:r w:rsidRPr="00D46C15">
        <w:rPr>
          <w:rFonts w:ascii="Helvetica" w:eastAsia="Times New Roman" w:hAnsi="Helvetica" w:cs="Helvetica"/>
          <w:b/>
          <w:bCs/>
          <w:sz w:val="30"/>
          <w:szCs w:val="30"/>
        </w:rPr>
        <w:t>Title of invention:</w:t>
      </w:r>
    </w:p>
    <w:p w14:paraId="0EAF81FD" w14:textId="0930DD9F" w:rsidR="00E47FCA" w:rsidRPr="0024037D" w:rsidRDefault="0024037D" w:rsidP="0024037D">
      <w:pPr>
        <w:spacing w:after="0" w:line="240" w:lineRule="auto"/>
        <w:jc w:val="center"/>
        <w:textAlignment w:val="center"/>
        <w:rPr>
          <w:rFonts w:ascii="Helvetica" w:eastAsia="Times New Roman" w:hAnsi="Helvetica" w:cs="Helvetica"/>
          <w:sz w:val="20"/>
          <w:szCs w:val="20"/>
          <w:lang w:val="en-GB"/>
        </w:rPr>
      </w:pPr>
      <w:r w:rsidRPr="0024037D">
        <w:rPr>
          <w:rFonts w:ascii="Helvetica" w:hAnsi="Helvetica" w:cs="Helvetica"/>
          <w:color w:val="3C4043"/>
          <w:spacing w:val="3"/>
          <w:sz w:val="20"/>
          <w:szCs w:val="20"/>
          <w:shd w:val="clear" w:color="auto" w:fill="FFFFFF"/>
        </w:rPr>
        <w:t>Decentralised Solar Module Recycling Solution</w:t>
      </w:r>
    </w:p>
    <w:p w14:paraId="704A9769" w14:textId="77777777" w:rsidR="004C4D9D" w:rsidRPr="00D46C15" w:rsidRDefault="004C4D9D" w:rsidP="007374A1">
      <w:pPr>
        <w:spacing w:after="0" w:line="240" w:lineRule="auto"/>
        <w:jc w:val="both"/>
        <w:textAlignment w:val="center"/>
        <w:rPr>
          <w:rFonts w:ascii="Helvetica" w:eastAsia="Times New Roman" w:hAnsi="Helvetica" w:cs="Helvetica"/>
          <w:sz w:val="20"/>
          <w:szCs w:val="20"/>
        </w:rPr>
      </w:pPr>
    </w:p>
    <w:p w14:paraId="35731831" w14:textId="0ED48A61" w:rsidR="00441E48" w:rsidRPr="00F240FA" w:rsidRDefault="00441E48" w:rsidP="007374A1">
      <w:pPr>
        <w:numPr>
          <w:ilvl w:val="1"/>
          <w:numId w:val="1"/>
        </w:numPr>
        <w:tabs>
          <w:tab w:val="clear" w:pos="1440"/>
          <w:tab w:val="num" w:pos="809"/>
        </w:tabs>
        <w:spacing w:after="0" w:line="240" w:lineRule="auto"/>
        <w:ind w:left="360"/>
        <w:jc w:val="both"/>
        <w:textAlignment w:val="center"/>
        <w:rPr>
          <w:rFonts w:ascii="Helvetica" w:eastAsia="Times New Roman" w:hAnsi="Helvetica" w:cs="Helvetica"/>
          <w:b/>
          <w:bCs/>
          <w:sz w:val="20"/>
          <w:szCs w:val="20"/>
          <w:u w:val="single"/>
        </w:rPr>
      </w:pPr>
      <w:r w:rsidRPr="00F240FA">
        <w:rPr>
          <w:rFonts w:ascii="Helvetica" w:eastAsia="Times New Roman" w:hAnsi="Helvetica" w:cs="Helvetica"/>
          <w:b/>
          <w:bCs/>
          <w:sz w:val="20"/>
          <w:szCs w:val="20"/>
          <w:u w:val="single"/>
        </w:rPr>
        <w:t>Description of invention</w:t>
      </w:r>
      <w:r w:rsidR="00DE606B" w:rsidRPr="00F240FA">
        <w:rPr>
          <w:rFonts w:ascii="Helvetica" w:eastAsia="Times New Roman" w:hAnsi="Helvetica" w:cs="Helvetica"/>
          <w:b/>
          <w:bCs/>
          <w:sz w:val="20"/>
          <w:szCs w:val="20"/>
          <w:u w:val="single"/>
        </w:rPr>
        <w:t xml:space="preserve"> </w:t>
      </w:r>
    </w:p>
    <w:p w14:paraId="1B73E945" w14:textId="13053881" w:rsidR="00441E48" w:rsidRPr="00F240FA" w:rsidRDefault="0053382D" w:rsidP="007374A1">
      <w:pPr>
        <w:spacing w:before="120" w:after="0" w:line="240" w:lineRule="auto"/>
        <w:ind w:left="360"/>
        <w:jc w:val="both"/>
        <w:rPr>
          <w:rFonts w:ascii="Helvetica" w:eastAsia="Times New Roman" w:hAnsi="Helvetica" w:cs="Helvetica"/>
          <w:b/>
          <w:bCs/>
          <w:sz w:val="20"/>
          <w:szCs w:val="20"/>
          <w:lang w:val="en-GB"/>
        </w:rPr>
      </w:pPr>
      <w:r w:rsidRPr="00F240FA">
        <w:rPr>
          <w:rFonts w:ascii="Helvetica" w:eastAsia="Times New Roman" w:hAnsi="Helvetica" w:cs="Helvetica"/>
          <w:b/>
          <w:bCs/>
          <w:sz w:val="20"/>
          <w:szCs w:val="20"/>
          <w:lang w:val="en-GB"/>
        </w:rPr>
        <w:t>1</w:t>
      </w:r>
      <w:r w:rsidR="00441E48" w:rsidRPr="00F240FA">
        <w:rPr>
          <w:rFonts w:ascii="Helvetica" w:eastAsia="Times New Roman" w:hAnsi="Helvetica" w:cs="Helvetica"/>
          <w:b/>
          <w:bCs/>
          <w:sz w:val="20"/>
          <w:szCs w:val="20"/>
          <w:lang w:val="en-GB"/>
        </w:rPr>
        <w:t xml:space="preserve">.1 Field </w:t>
      </w:r>
      <w:r w:rsidR="004C598B" w:rsidRPr="00F240FA">
        <w:rPr>
          <w:rFonts w:ascii="Helvetica" w:eastAsia="Times New Roman" w:hAnsi="Helvetica" w:cs="Helvetica"/>
          <w:b/>
          <w:bCs/>
          <w:sz w:val="20"/>
          <w:szCs w:val="20"/>
          <w:lang w:val="en-GB"/>
        </w:rPr>
        <w:t>of</w:t>
      </w:r>
      <w:r w:rsidR="00441E48" w:rsidRPr="00F240FA">
        <w:rPr>
          <w:rFonts w:ascii="Helvetica" w:eastAsia="Times New Roman" w:hAnsi="Helvetica" w:cs="Helvetica"/>
          <w:b/>
          <w:bCs/>
          <w:sz w:val="20"/>
          <w:szCs w:val="20"/>
          <w:lang w:val="en-GB"/>
        </w:rPr>
        <w:t xml:space="preserve"> </w:t>
      </w:r>
      <w:r w:rsidR="004C598B" w:rsidRPr="00F240FA">
        <w:rPr>
          <w:rFonts w:ascii="Helvetica" w:eastAsia="Times New Roman" w:hAnsi="Helvetica" w:cs="Helvetica"/>
          <w:b/>
          <w:bCs/>
          <w:sz w:val="20"/>
          <w:szCs w:val="20"/>
          <w:lang w:val="en-GB"/>
        </w:rPr>
        <w:t>the</w:t>
      </w:r>
      <w:r w:rsidR="00441E48" w:rsidRPr="00F240FA">
        <w:rPr>
          <w:rFonts w:ascii="Helvetica" w:eastAsia="Times New Roman" w:hAnsi="Helvetica" w:cs="Helvetica"/>
          <w:b/>
          <w:bCs/>
          <w:sz w:val="20"/>
          <w:szCs w:val="20"/>
          <w:lang w:val="en-GB"/>
        </w:rPr>
        <w:t xml:space="preserve"> Invention: </w:t>
      </w:r>
    </w:p>
    <w:p w14:paraId="3B8D0269" w14:textId="78E68CE8" w:rsidR="003413AD" w:rsidRPr="00D46C15" w:rsidRDefault="003413AD" w:rsidP="00D46C15">
      <w:pPr>
        <w:pStyle w:val="BodyText"/>
      </w:pPr>
    </w:p>
    <w:p w14:paraId="4EB20E2F" w14:textId="06CD192E" w:rsidR="0053382D" w:rsidRPr="00D46C15" w:rsidRDefault="008D581B" w:rsidP="00D46C15">
      <w:pPr>
        <w:pStyle w:val="BodyText"/>
      </w:pPr>
      <w:r w:rsidRPr="00D46C15">
        <w:t xml:space="preserve">With an increase in the silicon-based photovoltaic (PV) systems capacity in the recent years, a corresponding increase in </w:t>
      </w:r>
      <w:r w:rsidR="00287B26" w:rsidRPr="00D46C15">
        <w:t>PV waste has led to the boom of PV waste recycling efforts. Currently, these efforts manifest in the form of large-scale recycling sites, which are often huge investments requiring large amounts of upfront capital and time</w:t>
      </w:r>
      <w:r w:rsidR="005A1C82" w:rsidRPr="00D46C15">
        <w:t xml:space="preserve">. Large land spaces are also highly sought after, which may not be accessible on hand. Transportation efforts and costs must also be taken into consideration. These factors contribute to a plethora of hassle, which </w:t>
      </w:r>
      <w:r w:rsidR="00475916" w:rsidRPr="00D46C15">
        <w:t>then expands further into a creation of inertia within the PV community towards solar module recycling, which could</w:t>
      </w:r>
      <w:r w:rsidR="00CF3E56" w:rsidRPr="00D46C15">
        <w:t xml:space="preserve"> ultimately lead back to landfilling. In this invention disclosure, a compact, mobile solution for solar module recycling is described with its various embodiments. The key benefits of this </w:t>
      </w:r>
      <w:r w:rsidR="0053382D" w:rsidRPr="00D46C15">
        <w:t xml:space="preserve">compact, mobile solution and its various embodiments include: </w:t>
      </w:r>
      <w:r w:rsidR="0053382D" w:rsidRPr="00D46C15">
        <w:rPr>
          <w:rFonts w:eastAsiaTheme="minorEastAsia"/>
          <w:lang w:val="en-SG" w:eastAsia="zh-CN"/>
        </w:rPr>
        <w:t xml:space="preserve">(i) compact, portable solar panel recycling solution, (ii) easy to transport with high mobility, (iii) solar panel recycling services available on-the-go, (iv) clean and green process with little environmental pollution, and (v) fast and efficient process with high throughput. By adopting the approach in this invention disclosure, solar modules can now be efficiently and effectively recycled </w:t>
      </w:r>
      <w:r w:rsidR="0053382D" w:rsidRPr="00D46C15">
        <w:t>in an environmentally friendly approach, anytime, anywhere. By adopting the approach described in this invention disclosure, solar panels can now be recycled efficiently and effectively on the go.</w:t>
      </w:r>
    </w:p>
    <w:p w14:paraId="10543B1D" w14:textId="77777777" w:rsidR="00677A41" w:rsidRPr="00D46C15" w:rsidRDefault="00677A41" w:rsidP="00D46C15">
      <w:pPr>
        <w:pStyle w:val="BodyText"/>
      </w:pPr>
    </w:p>
    <w:p w14:paraId="2905300B" w14:textId="4ACCDFEE" w:rsidR="003413AD" w:rsidRPr="00D46C15" w:rsidRDefault="003413AD" w:rsidP="003413AD">
      <w:pPr>
        <w:spacing w:before="40" w:after="120" w:line="240" w:lineRule="auto"/>
        <w:jc w:val="both"/>
        <w:rPr>
          <w:rFonts w:ascii="Helvetica" w:hAnsi="Helvetica" w:cs="Helvetica"/>
          <w:sz w:val="20"/>
          <w:szCs w:val="20"/>
        </w:rPr>
      </w:pPr>
      <w:r w:rsidRPr="00D46C15">
        <w:rPr>
          <w:rFonts w:ascii="Helvetica" w:hAnsi="Helvetica" w:cs="Helvetica"/>
          <w:b/>
          <w:sz w:val="20"/>
          <w:szCs w:val="20"/>
        </w:rPr>
        <w:t>Keywords:</w:t>
      </w:r>
      <w:r w:rsidRPr="00D46C15">
        <w:rPr>
          <w:rFonts w:ascii="Helvetica" w:hAnsi="Helvetica" w:cs="Helvetica"/>
          <w:sz w:val="20"/>
          <w:szCs w:val="20"/>
        </w:rPr>
        <w:t xml:space="preserve"> solar cells, solar modules, solar panels, recycling</w:t>
      </w:r>
      <w:r w:rsidR="00E32C66" w:rsidRPr="00D46C15">
        <w:rPr>
          <w:rFonts w:ascii="Helvetica" w:hAnsi="Helvetica" w:cs="Helvetica"/>
          <w:sz w:val="20"/>
          <w:szCs w:val="20"/>
        </w:rPr>
        <w:t>, solar waste management, end-of-life solar lifecycle management.</w:t>
      </w:r>
    </w:p>
    <w:p w14:paraId="6D6C51D4" w14:textId="208C91B7" w:rsidR="003413AD" w:rsidRPr="00D46C15" w:rsidRDefault="003413AD" w:rsidP="003413AD">
      <w:pPr>
        <w:spacing w:before="40" w:after="120" w:line="240" w:lineRule="auto"/>
        <w:jc w:val="both"/>
        <w:rPr>
          <w:rFonts w:ascii="Helvetica" w:eastAsia="Times New Roman" w:hAnsi="Helvetica" w:cs="Helvetica"/>
          <w:sz w:val="20"/>
          <w:szCs w:val="20"/>
          <w:lang w:val="en-GB"/>
        </w:rPr>
      </w:pPr>
    </w:p>
    <w:p w14:paraId="4BBECA09" w14:textId="77777777" w:rsidR="0053382D" w:rsidRPr="00D46C15" w:rsidRDefault="0053382D" w:rsidP="003413AD">
      <w:pPr>
        <w:spacing w:before="40" w:after="120" w:line="240" w:lineRule="auto"/>
        <w:jc w:val="both"/>
        <w:rPr>
          <w:rFonts w:ascii="Helvetica" w:eastAsia="Times New Roman" w:hAnsi="Helvetica" w:cs="Helvetica"/>
          <w:sz w:val="20"/>
          <w:szCs w:val="20"/>
          <w:lang w:val="en-GB"/>
        </w:rPr>
      </w:pPr>
    </w:p>
    <w:p w14:paraId="0A6D5CC4" w14:textId="4A352611" w:rsidR="0053382D" w:rsidRPr="00F240FA" w:rsidRDefault="0053382D" w:rsidP="0053382D">
      <w:pPr>
        <w:spacing w:before="40" w:after="120" w:line="240" w:lineRule="auto"/>
        <w:ind w:left="360"/>
        <w:jc w:val="both"/>
        <w:rPr>
          <w:rFonts w:ascii="Helvetica" w:eastAsia="Times New Roman" w:hAnsi="Helvetica" w:cs="Helvetica"/>
          <w:b/>
          <w:bCs/>
          <w:sz w:val="20"/>
          <w:szCs w:val="20"/>
          <w:lang w:val="en-GB"/>
        </w:rPr>
      </w:pPr>
      <w:r w:rsidRPr="00F240FA">
        <w:rPr>
          <w:rFonts w:ascii="Helvetica" w:eastAsia="Times New Roman" w:hAnsi="Helvetica" w:cs="Helvetica"/>
          <w:b/>
          <w:bCs/>
          <w:sz w:val="20"/>
          <w:szCs w:val="20"/>
          <w:lang w:val="en-GB"/>
        </w:rPr>
        <w:t>1.2 Summary of the Invention:</w:t>
      </w:r>
    </w:p>
    <w:p w14:paraId="5A47AAB9" w14:textId="74024240" w:rsidR="0053382D" w:rsidRPr="00D46C15" w:rsidRDefault="0053382D" w:rsidP="003413AD">
      <w:pPr>
        <w:spacing w:before="40" w:after="120" w:line="240" w:lineRule="auto"/>
        <w:jc w:val="both"/>
        <w:rPr>
          <w:rFonts w:ascii="Helvetica" w:eastAsia="Times New Roman" w:hAnsi="Helvetica" w:cs="Helvetica"/>
          <w:sz w:val="20"/>
          <w:szCs w:val="20"/>
          <w:lang w:val="en-GB"/>
        </w:rPr>
      </w:pPr>
    </w:p>
    <w:p w14:paraId="15B4768E" w14:textId="14522C22" w:rsidR="0053382D" w:rsidRPr="00F240FA" w:rsidRDefault="0053382D" w:rsidP="003413AD">
      <w:pPr>
        <w:spacing w:before="40" w:after="120" w:line="240" w:lineRule="auto"/>
        <w:jc w:val="both"/>
        <w:rPr>
          <w:rFonts w:ascii="Helvetica" w:eastAsia="Times New Roman" w:hAnsi="Helvetica" w:cs="Helvetica"/>
          <w:sz w:val="20"/>
          <w:szCs w:val="20"/>
          <w:u w:val="single"/>
          <w:lang w:val="en-GB"/>
        </w:rPr>
      </w:pPr>
      <w:r w:rsidRPr="00F240FA">
        <w:rPr>
          <w:rFonts w:ascii="Helvetica" w:eastAsia="Times New Roman" w:hAnsi="Helvetica" w:cs="Helvetica"/>
          <w:sz w:val="20"/>
          <w:szCs w:val="20"/>
          <w:u w:val="single"/>
          <w:lang w:val="en-GB"/>
        </w:rPr>
        <w:t>Background:</w:t>
      </w:r>
    </w:p>
    <w:p w14:paraId="1FA75ACB" w14:textId="7E1A8FD0" w:rsidR="00BC4B30" w:rsidRPr="00D46C15" w:rsidRDefault="006A7E84" w:rsidP="00D46C15">
      <w:pPr>
        <w:pStyle w:val="BodyText"/>
        <w:rPr>
          <w:lang w:val="en-US"/>
        </w:rPr>
      </w:pPr>
      <w:r w:rsidRPr="00D46C15">
        <w:t xml:space="preserve">This invention targets the market of </w:t>
      </w:r>
      <w:r w:rsidR="003413AD" w:rsidRPr="00D46C15">
        <w:t xml:space="preserve">raw materials recovery from </w:t>
      </w:r>
      <w:r w:rsidRPr="00D46C15">
        <w:t xml:space="preserve">decommissioned solar panels. To have a better understanding of this market, it is relevant to refer to the regular reports by the International Renewable Energy Agency (IRENA). </w:t>
      </w:r>
      <w:r w:rsidR="004C4D9D" w:rsidRPr="00D46C15">
        <w:t>According to a recent solar photovoltaic (PV) report by IRENA (IRENA, Renewable Capacity Statistics, Mar 2021), the total energy produced from PV installations has reached &gt; 700 GW as of end 2020. This value is predicted to rise further to 1600 GW in 2030 and onwards to 4500 GW in 2050. This is a significant move towards reducing reliance on conventional energy sources which worsens the climate change issue. However, the amount of PV-related waste generated from these systems is expected to rise as well</w:t>
      </w:r>
      <w:r w:rsidR="00971452" w:rsidRPr="00D46C15">
        <w:t xml:space="preserve">, where the current PV waste stands at 250k tonnes, and is predicted to increase to 8M tonnes by 2030 and 78M tonnes by 2050. </w:t>
      </w:r>
      <w:r w:rsidRPr="00D46C15">
        <w:t xml:space="preserve">If considering an average module power of 400W, the total number of decommissioned solar panels amounts to 625k, 20M, and 195M pieces respectively. This is a massive </w:t>
      </w:r>
      <w:r w:rsidR="00F14073" w:rsidRPr="00D46C15">
        <w:t xml:space="preserve">quantity </w:t>
      </w:r>
      <w:r w:rsidRPr="00D46C15">
        <w:t>of decommission panels that needs to be handled in time to come</w:t>
      </w:r>
      <w:r w:rsidR="005F5653" w:rsidRPr="00D46C15">
        <w:t>.</w:t>
      </w:r>
    </w:p>
    <w:p w14:paraId="6CCA2750" w14:textId="315563E1" w:rsidR="008D310C" w:rsidRPr="0008560C" w:rsidRDefault="00971452" w:rsidP="0008560C">
      <w:pPr>
        <w:pStyle w:val="BodyText"/>
      </w:pPr>
      <w:r w:rsidRPr="00D46C15">
        <w:t xml:space="preserve">At the moment, the conventional way of handling </w:t>
      </w:r>
      <w:r w:rsidR="003413AD" w:rsidRPr="00D46C15">
        <w:t>this PV waste</w:t>
      </w:r>
      <w:r w:rsidRPr="00D46C15">
        <w:t xml:space="preserve"> is to turn to landfill dumping, which </w:t>
      </w:r>
      <w:r w:rsidR="00F14073" w:rsidRPr="00D46C15">
        <w:t>raises issues relating to the reduction in usable land space and increasing environmental pollution</w:t>
      </w:r>
      <w:r w:rsidR="00B43921" w:rsidRPr="00D46C15">
        <w:t xml:space="preserve">. </w:t>
      </w:r>
      <w:r w:rsidR="005F5653" w:rsidRPr="00D46C15">
        <w:t xml:space="preserve">It is also a huge waste of resources if these </w:t>
      </w:r>
      <w:r w:rsidR="00553324" w:rsidRPr="00D46C15">
        <w:t xml:space="preserve">potentially reusable constituent </w:t>
      </w:r>
      <w:r w:rsidR="005F5653" w:rsidRPr="00D46C15">
        <w:t>materials</w:t>
      </w:r>
      <w:r w:rsidR="00553324" w:rsidRPr="00D46C15">
        <w:t xml:space="preserve"> within the solar panels </w:t>
      </w:r>
      <w:r w:rsidR="005F5653" w:rsidRPr="00D46C15">
        <w:t xml:space="preserve">end up </w:t>
      </w:r>
      <w:r w:rsidR="00553324" w:rsidRPr="00D46C15">
        <w:t>disposed</w:t>
      </w:r>
      <w:r w:rsidR="005F5653" w:rsidRPr="00D46C15">
        <w:t xml:space="preserve">. Therefore, it is important to recycle these </w:t>
      </w:r>
      <w:r w:rsidR="00553324" w:rsidRPr="00D46C15">
        <w:t xml:space="preserve">constituent </w:t>
      </w:r>
      <w:r w:rsidR="005F5653" w:rsidRPr="00D46C15">
        <w:t xml:space="preserve">materials as much as possible. </w:t>
      </w:r>
      <w:r w:rsidR="00387F69" w:rsidRPr="00D46C15">
        <w:t xml:space="preserve">In this </w:t>
      </w:r>
      <w:r w:rsidR="00553324" w:rsidRPr="00D46C15">
        <w:t>regard</w:t>
      </w:r>
      <w:r w:rsidR="00387F69" w:rsidRPr="00D46C15">
        <w:t xml:space="preserve">, </w:t>
      </w:r>
      <w:r w:rsidR="00553324" w:rsidRPr="00D46C15">
        <w:t xml:space="preserve">delivering a circular PV economy is </w:t>
      </w:r>
      <w:r w:rsidR="00387F69" w:rsidRPr="00D46C15">
        <w:t xml:space="preserve">necessary, </w:t>
      </w:r>
      <w:r w:rsidR="00553324" w:rsidRPr="00D46C15">
        <w:t xml:space="preserve">which ensures the sustainability of the PV </w:t>
      </w:r>
      <w:r w:rsidR="003413AD" w:rsidRPr="00D46C15">
        <w:t xml:space="preserve">ecosystem </w:t>
      </w:r>
      <w:r w:rsidR="00553324" w:rsidRPr="00D46C15">
        <w:t xml:space="preserve">both at the point of installation </w:t>
      </w:r>
      <w:r w:rsidR="00BF36AB" w:rsidRPr="00D46C15">
        <w:t xml:space="preserve">and at their end-of-life management. By </w:t>
      </w:r>
      <w:r w:rsidR="00387F69" w:rsidRPr="00D46C15">
        <w:t>break</w:t>
      </w:r>
      <w:r w:rsidR="00BF36AB" w:rsidRPr="00D46C15">
        <w:t>ing</w:t>
      </w:r>
      <w:r w:rsidR="00387F69" w:rsidRPr="00D46C15">
        <w:t xml:space="preserve"> down the </w:t>
      </w:r>
      <w:r w:rsidR="00BF36AB" w:rsidRPr="00D46C15">
        <w:t xml:space="preserve">decommissioned </w:t>
      </w:r>
      <w:r w:rsidR="00387F69" w:rsidRPr="00D46C15">
        <w:t>solar panels into their respective components and repurpos</w:t>
      </w:r>
      <w:r w:rsidR="00BF36AB" w:rsidRPr="00D46C15">
        <w:t xml:space="preserve">ing </w:t>
      </w:r>
      <w:r w:rsidR="00387F69" w:rsidRPr="00D46C15">
        <w:t>the</w:t>
      </w:r>
      <w:r w:rsidR="00BF36AB" w:rsidRPr="00D46C15">
        <w:t xml:space="preserve">se recovered materials </w:t>
      </w:r>
      <w:r w:rsidR="00387F69" w:rsidRPr="00D46C15">
        <w:t>back into new</w:t>
      </w:r>
      <w:r w:rsidR="00BF36AB" w:rsidRPr="00D46C15">
        <w:t xml:space="preserve"> PV systems, millions of new panels can be reproduced</w:t>
      </w:r>
      <w:r w:rsidR="00C80E49" w:rsidRPr="00D46C15">
        <w:t>,</w:t>
      </w:r>
      <w:r w:rsidR="00BF36AB" w:rsidRPr="00D46C15">
        <w:t xml:space="preserve"> as shown in </w:t>
      </w:r>
      <w:r w:rsidR="00387F69" w:rsidRPr="00D46C15">
        <w:fldChar w:fldCharType="begin"/>
      </w:r>
      <w:r w:rsidR="00387F69" w:rsidRPr="00D46C15">
        <w:instrText xml:space="preserve"> REF _Ref72339997 \h </w:instrText>
      </w:r>
      <w:r w:rsidR="0055269F" w:rsidRPr="00D46C15">
        <w:instrText xml:space="preserve"> \* MERGEFORMAT </w:instrText>
      </w:r>
      <w:r w:rsidR="00387F69" w:rsidRPr="00D46C15">
        <w:fldChar w:fldCharType="separate"/>
      </w:r>
      <w:r w:rsidR="007374A1" w:rsidRPr="00D46C15">
        <w:t xml:space="preserve">Figure </w:t>
      </w:r>
      <w:r w:rsidR="007374A1" w:rsidRPr="00D46C15">
        <w:rPr>
          <w:noProof/>
        </w:rPr>
        <w:t>1</w:t>
      </w:r>
      <w:r w:rsidR="00387F69" w:rsidRPr="00D46C15">
        <w:fldChar w:fldCharType="end"/>
      </w:r>
      <w:r w:rsidR="00BF36AB" w:rsidRPr="00D46C15">
        <w:t>:</w:t>
      </w:r>
    </w:p>
    <w:p w14:paraId="3C5D59E6" w14:textId="7A92CF0B" w:rsidR="00387F69" w:rsidRPr="00D46C15" w:rsidRDefault="00B14295" w:rsidP="00D46C15">
      <w:pPr>
        <w:pStyle w:val="BodyText"/>
      </w:pPr>
      <w:r w:rsidRPr="00D46C15">
        <w:lastRenderedPageBreak/>
        <w:t>From</w:t>
      </w:r>
      <w:r w:rsidR="00387F69" w:rsidRPr="00D46C15">
        <w:t xml:space="preserve"> </w:t>
      </w:r>
      <w:r w:rsidR="00387F69" w:rsidRPr="00D46C15">
        <w:fldChar w:fldCharType="begin"/>
      </w:r>
      <w:r w:rsidR="00387F69" w:rsidRPr="00D46C15">
        <w:instrText xml:space="preserve"> REF _Ref72339997 \h </w:instrText>
      </w:r>
      <w:r w:rsidR="0055269F" w:rsidRPr="00D46C15">
        <w:instrText xml:space="preserve"> \* MERGEFORMAT </w:instrText>
      </w:r>
      <w:r w:rsidR="00387F69" w:rsidRPr="00D46C15">
        <w:fldChar w:fldCharType="separate"/>
      </w:r>
      <w:r w:rsidR="007374A1" w:rsidRPr="00D46C15">
        <w:t xml:space="preserve">Figure </w:t>
      </w:r>
      <w:r w:rsidR="007374A1" w:rsidRPr="00D46C15">
        <w:rPr>
          <w:noProof/>
        </w:rPr>
        <w:t>1</w:t>
      </w:r>
      <w:r w:rsidR="00387F69" w:rsidRPr="00D46C15">
        <w:fldChar w:fldCharType="end"/>
      </w:r>
      <w:r w:rsidR="00387F69" w:rsidRPr="00D46C15">
        <w:t>, it can be seen that</w:t>
      </w:r>
      <w:r w:rsidRPr="00D46C15">
        <w:t xml:space="preserve"> </w:t>
      </w:r>
      <w:r w:rsidR="00720849" w:rsidRPr="00D46C15">
        <w:t xml:space="preserve">the cumulative PV capacity would reach 1600 GW </w:t>
      </w:r>
      <w:r w:rsidRPr="00D46C15">
        <w:t>by 2030</w:t>
      </w:r>
      <w:r w:rsidR="006C5AE6" w:rsidRPr="00D46C15">
        <w:t xml:space="preserve"> </w:t>
      </w:r>
      <w:r w:rsidR="006C5AE6" w:rsidRPr="00D46C15">
        <w:fldChar w:fldCharType="begin"/>
      </w:r>
      <w:r w:rsidR="006C5AE6" w:rsidRPr="00D46C15">
        <w:instrText xml:space="preserve"> ADDIN EN.CITE &lt;EndNote&gt;&lt;Cite&gt;&lt;Author&gt;IRENA&lt;/Author&gt;&lt;Year&gt;2016&lt;/Year&gt;&lt;RecNum&gt;147&lt;/RecNum&gt;&lt;DisplayText&gt;[1]&lt;/DisplayText&gt;&lt;record&gt;&lt;rec-number&gt;147&lt;/rec-number&gt;&lt;foreign-keys&gt;&lt;key app="EN" db-id="arasfxs9mtvfvbedvzj5zw2upv9xz0exs9dz" timestamp="1630665636"&gt;147&lt;/key&gt;&lt;key app="ENWeb" db-id=""&gt;0&lt;/key&gt;&lt;/foreign-keys&gt;&lt;ref-type name="Report"&gt;27&lt;/ref-type&gt;&lt;contributors&gt;&lt;authors&gt;&lt;author&gt;IRENA&lt;/author&gt;&lt;author&gt;IEA-PVPS&lt;/author&gt;&lt;/authors&gt;&lt;/contributors&gt;&lt;titles&gt;&lt;title&gt;End of Life Management - Solar PV Panels&lt;/title&gt;&lt;/titles&gt;&lt;dates&gt;&lt;year&gt;2016&lt;/year&gt;&lt;/dates&gt;&lt;isbn&gt;T12-06:2016&lt;/isbn&gt;&lt;urls&gt;&lt;/urls&gt;&lt;/record&gt;&lt;/Cite&gt;&lt;/EndNote&gt;</w:instrText>
      </w:r>
      <w:r w:rsidR="006C5AE6" w:rsidRPr="00D46C15">
        <w:fldChar w:fldCharType="separate"/>
      </w:r>
      <w:r w:rsidR="006C5AE6" w:rsidRPr="00D46C15">
        <w:rPr>
          <w:noProof/>
        </w:rPr>
        <w:t>[</w:t>
      </w:r>
      <w:hyperlink w:anchor="_ENREF_1" w:tooltip="IRENA, 2016 #147" w:history="1">
        <w:r w:rsidR="00121FBD" w:rsidRPr="00D46C15">
          <w:rPr>
            <w:noProof/>
          </w:rPr>
          <w:t>1</w:t>
        </w:r>
      </w:hyperlink>
      <w:r w:rsidR="006C5AE6" w:rsidRPr="00D46C15">
        <w:rPr>
          <w:noProof/>
        </w:rPr>
        <w:t>]</w:t>
      </w:r>
      <w:r w:rsidR="006C5AE6" w:rsidRPr="00D46C15">
        <w:fldChar w:fldCharType="end"/>
      </w:r>
      <w:r w:rsidR="00720849" w:rsidRPr="00D46C15">
        <w:t xml:space="preserve">, while the cumulative PV panel waste would also reach to the scale of millions of tonnes as well. </w:t>
      </w:r>
      <w:r w:rsidR="006425E0" w:rsidRPr="00D46C15">
        <w:t xml:space="preserve">Therefore, it becomes necessary to recycle the components from these decommissioned panels, so that there would be enough raw material recovered to produce an equally enormous number of new panels – thus </w:t>
      </w:r>
      <w:r w:rsidR="00B97FEA" w:rsidRPr="00D46C15">
        <w:t>delivering a circular PV economy.</w:t>
      </w:r>
    </w:p>
    <w:p w14:paraId="701A9BDD" w14:textId="32D1330F" w:rsidR="002F6B3F" w:rsidRPr="00D46C15" w:rsidRDefault="00E47FCA" w:rsidP="00D46C15">
      <w:pPr>
        <w:pStyle w:val="BodyText"/>
        <w:rPr>
          <w:rFonts w:eastAsiaTheme="minorEastAsia"/>
          <w:lang w:val="en-SG" w:eastAsia="zh-CN"/>
        </w:rPr>
      </w:pPr>
      <w:r w:rsidRPr="00D46C15">
        <w:t xml:space="preserve">Currently, the development of solar module recycling plants is on the rise. The solar PV industry increasingly recognises </w:t>
      </w:r>
      <w:r w:rsidR="004E5671" w:rsidRPr="00D46C15">
        <w:t>for and agrees to the need to handle PV waste in a clean and green manner. However, it is often a huge investment, requiring large amounts of upfront capital</w:t>
      </w:r>
      <w:r w:rsidR="00135E58" w:rsidRPr="00D46C15">
        <w:t xml:space="preserve"> and time</w:t>
      </w:r>
      <w:r w:rsidR="004E5671" w:rsidRPr="00D46C15">
        <w:t xml:space="preserve"> to raise a capable facility from scratch. Large land spaces are also highly sought after for this purpose, </w:t>
      </w:r>
      <w:r w:rsidR="000A6408" w:rsidRPr="00D46C15">
        <w:rPr>
          <w:rFonts w:eastAsiaTheme="minorEastAsia"/>
          <w:lang w:val="en-SG" w:eastAsia="zh-CN"/>
        </w:rPr>
        <w:t xml:space="preserve">which may not be accessible to </w:t>
      </w:r>
      <w:r w:rsidR="00135E58" w:rsidRPr="00D46C15">
        <w:rPr>
          <w:rFonts w:eastAsiaTheme="minorEastAsia"/>
          <w:lang w:val="en-SG" w:eastAsia="zh-CN"/>
        </w:rPr>
        <w:t>all</w:t>
      </w:r>
      <w:r w:rsidR="000A6408" w:rsidRPr="00D46C15">
        <w:rPr>
          <w:rFonts w:eastAsiaTheme="minorEastAsia"/>
          <w:lang w:val="en-SG" w:eastAsia="zh-CN"/>
        </w:rPr>
        <w:t>. Transportation efforts and costs must also be considered for PV owners who wish to decommission and recycle large quantities of solar modules at these recycling stations.</w:t>
      </w:r>
      <w:r w:rsidR="00135E58" w:rsidRPr="00D46C15">
        <w:rPr>
          <w:rFonts w:eastAsiaTheme="minorEastAsia"/>
          <w:lang w:val="en-SG" w:eastAsia="zh-CN"/>
        </w:rPr>
        <w:t xml:space="preserve"> </w:t>
      </w:r>
      <w:r w:rsidR="002F6B3F" w:rsidRPr="00D46C15">
        <w:rPr>
          <w:rFonts w:eastAsiaTheme="minorEastAsia"/>
          <w:lang w:val="en-SG" w:eastAsia="zh-CN"/>
        </w:rPr>
        <w:t xml:space="preserve">As such, with the hassle of these consideration points above, an inertia might arise within the PV community </w:t>
      </w:r>
      <w:r w:rsidR="003A06A0" w:rsidRPr="00D46C15">
        <w:rPr>
          <w:rFonts w:eastAsiaTheme="minorEastAsia"/>
          <w:lang w:val="en-SG" w:eastAsia="zh-CN"/>
        </w:rPr>
        <w:t xml:space="preserve">towards solar panel recycling, which could ultimately lead back to landfilling. </w:t>
      </w:r>
    </w:p>
    <w:p w14:paraId="1EA08F95" w14:textId="17DE5B53" w:rsidR="003A06A0" w:rsidRPr="00D46C15" w:rsidRDefault="003A06A0" w:rsidP="00D46C15">
      <w:pPr>
        <w:pStyle w:val="BodyText"/>
      </w:pPr>
      <w:r w:rsidRPr="00D46C15">
        <w:rPr>
          <w:rFonts w:eastAsiaTheme="minorEastAsia"/>
        </w:rPr>
        <w:t xml:space="preserve">In order to push for the encouragement of solar module recycling, this invention was created with the aim of recycling these solar panels on the go. A compact system is designed with the following solutions in mind – low upfront </w:t>
      </w:r>
      <w:r w:rsidR="00EC7DC1" w:rsidRPr="00D46C15">
        <w:rPr>
          <w:rFonts w:eastAsiaTheme="minorEastAsia"/>
        </w:rPr>
        <w:t xml:space="preserve">capital expenditure, portable and succinct recycling package, </w:t>
      </w:r>
      <w:r w:rsidR="006608BE" w:rsidRPr="00D46C15">
        <w:rPr>
          <w:rFonts w:eastAsiaTheme="minorEastAsia"/>
        </w:rPr>
        <w:t>high transport mobility, and an excellent material recovery process on site. The key benefits of this tool and its various embodiments include</w:t>
      </w:r>
      <w:r w:rsidR="00FE10E4" w:rsidRPr="00D46C15">
        <w:rPr>
          <w:rFonts w:eastAsiaTheme="minorEastAsia"/>
        </w:rPr>
        <w:t>: (i) compact, portable solar panel recycling solution, (ii) easy to transport with high mobility, (iii) solar panel recycling services available on-the-go, (iv) clean and green process with little environmental pollution, and (v) fast and efficient process with high throughput.</w:t>
      </w:r>
      <w:r w:rsidR="006608BE" w:rsidRPr="00D46C15">
        <w:rPr>
          <w:rFonts w:eastAsiaTheme="minorEastAsia"/>
        </w:rPr>
        <w:t xml:space="preserve"> By adopting the approach in this invention disclosure, solar modules can now be efficiently and effectively recycled </w:t>
      </w:r>
      <w:r w:rsidR="006608BE" w:rsidRPr="00D46C15">
        <w:t>in an environmentally friendly approach, anytime, anywhere.</w:t>
      </w:r>
    </w:p>
    <w:p w14:paraId="7CCC7EAC" w14:textId="77777777" w:rsidR="00FE10E4" w:rsidRPr="00D46C15" w:rsidRDefault="00FE10E4" w:rsidP="00FE10E4">
      <w:p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At the end of this recycling process, the recovered materials will be: aluminium, glass, plastic, silicon, and copper. </w:t>
      </w:r>
    </w:p>
    <w:p w14:paraId="486243B6" w14:textId="77777777" w:rsidR="00FE10E4" w:rsidRPr="00D46C15" w:rsidRDefault="00FE10E4" w:rsidP="00D46C15">
      <w:pPr>
        <w:pStyle w:val="BodyText"/>
        <w:rPr>
          <w:rFonts w:eastAsiaTheme="minorEastAsia"/>
        </w:rPr>
      </w:pPr>
    </w:p>
    <w:p w14:paraId="376C4D49" w14:textId="63F13321" w:rsidR="000418B9" w:rsidRPr="00D46C15" w:rsidRDefault="000F6FC2" w:rsidP="00D46C15">
      <w:pPr>
        <w:pStyle w:val="BodyText"/>
      </w:pPr>
      <w:r w:rsidRPr="00D46C15">
        <w:t>A typical silicon-based solar panel contains the following components</w:t>
      </w:r>
      <w:r w:rsidR="00D60943" w:rsidRPr="00D46C15">
        <w:t xml:space="preserve"> (</w:t>
      </w:r>
      <w:r w:rsidR="00D60943" w:rsidRPr="00D46C15">
        <w:fldChar w:fldCharType="begin"/>
      </w:r>
      <w:r w:rsidR="00D60943" w:rsidRPr="00D46C15">
        <w:instrText xml:space="preserve"> REF _Ref72360449 \h </w:instrText>
      </w:r>
      <w:r w:rsidR="0055269F" w:rsidRPr="00D46C15">
        <w:instrText xml:space="preserve"> \* MERGEFORMAT </w:instrText>
      </w:r>
      <w:r w:rsidR="00D60943" w:rsidRPr="00D46C15">
        <w:fldChar w:fldCharType="separate"/>
      </w:r>
      <w:r w:rsidR="007374A1" w:rsidRPr="00D46C15">
        <w:t xml:space="preserve">Figure </w:t>
      </w:r>
      <w:r w:rsidR="007374A1" w:rsidRPr="00D46C15">
        <w:rPr>
          <w:noProof/>
        </w:rPr>
        <w:t>2</w:t>
      </w:r>
      <w:r w:rsidR="00D60943" w:rsidRPr="00D46C15">
        <w:fldChar w:fldCharType="end"/>
      </w:r>
      <w:r w:rsidR="00D60943" w:rsidRPr="00D46C15">
        <w:t>)</w:t>
      </w:r>
      <w:r w:rsidRPr="00D46C15">
        <w:t>: glass (74%</w:t>
      </w:r>
      <w:r w:rsidR="000418B9" w:rsidRPr="00D46C15">
        <w:t>), encapsulant (7%), silicon (3%), backsheet (4%), silver</w:t>
      </w:r>
      <w:r w:rsidR="005455B5" w:rsidRPr="00D46C15">
        <w:t>/Ag</w:t>
      </w:r>
      <w:r w:rsidR="000418B9" w:rsidRPr="00D46C15">
        <w:t xml:space="preserve"> (0.05%), and other invaluable elements such as aluminium</w:t>
      </w:r>
      <w:r w:rsidR="005455B5" w:rsidRPr="00D46C15">
        <w:t>/Al</w:t>
      </w:r>
      <w:r w:rsidR="000418B9" w:rsidRPr="00D46C15">
        <w:t>, zinc, lead, c</w:t>
      </w:r>
      <w:r w:rsidR="002A68EF" w:rsidRPr="00D46C15">
        <w:t>o</w:t>
      </w:r>
      <w:r w:rsidR="000418B9" w:rsidRPr="00D46C15">
        <w:t>pper and tin (11.95%). The values in brackets represent the weight percentages.</w:t>
      </w:r>
      <w:r w:rsidR="00367FFD" w:rsidRPr="00D46C15">
        <w:t xml:space="preserve"> </w:t>
      </w:r>
      <w:r w:rsidR="000418B9" w:rsidRPr="00D46C15">
        <w:t>Once extracted from the solar panels, these respective components can then be transferred into the next stage of recycling</w:t>
      </w:r>
      <w:r w:rsidR="002A68EF" w:rsidRPr="00D46C15">
        <w:t xml:space="preserve">, where they will be passed on to both upstream and downstream partners. </w:t>
      </w:r>
      <w:r w:rsidR="00D60943" w:rsidRPr="00D46C15">
        <w:t xml:space="preserve">The upstream recyclers take in valuable metals such as Ag and Al, while the downstream recyclers take in the other components for proper disposal. </w:t>
      </w:r>
      <w:r w:rsidR="00162E4C" w:rsidRPr="00D46C15">
        <w:t xml:space="preserve">Either way, a </w:t>
      </w:r>
      <w:r w:rsidR="00D6799E" w:rsidRPr="00D46C15">
        <w:t>significant</w:t>
      </w:r>
      <w:r w:rsidR="00162E4C" w:rsidRPr="00D46C15">
        <w:t xml:space="preserve"> </w:t>
      </w:r>
      <w:r w:rsidR="00D6799E" w:rsidRPr="00D46C15">
        <w:t>percentage</w:t>
      </w:r>
      <w:r w:rsidR="00162E4C" w:rsidRPr="00D46C15">
        <w:t xml:space="preserve"> </w:t>
      </w:r>
      <w:r w:rsidR="00996CBC" w:rsidRPr="00D46C15">
        <w:t>(</w:t>
      </w:r>
      <w:r w:rsidR="00B858A0" w:rsidRPr="00D46C15">
        <w:t>&gt;</w:t>
      </w:r>
      <w:r w:rsidR="00BF2DB1" w:rsidRPr="00D46C15">
        <w:t>90</w:t>
      </w:r>
      <w:r w:rsidR="00996CBC" w:rsidRPr="00D46C15">
        <w:t xml:space="preserve">%) </w:t>
      </w:r>
      <w:r w:rsidR="00162E4C" w:rsidRPr="00D46C15">
        <w:t xml:space="preserve">of these components can be reused and </w:t>
      </w:r>
      <w:r w:rsidR="00D6799E" w:rsidRPr="00D46C15">
        <w:t>repurposed</w:t>
      </w:r>
      <w:r w:rsidR="00162E4C" w:rsidRPr="00D46C15">
        <w:t xml:space="preserve"> into newer solar panels, which helps to </w:t>
      </w:r>
      <w:r w:rsidR="00D6799E" w:rsidRPr="00D46C15">
        <w:t>establish a circular PV economy.</w:t>
      </w:r>
    </w:p>
    <w:p w14:paraId="6ED61A5A" w14:textId="1C72A4BB" w:rsidR="00D60943" w:rsidRPr="00D46C15" w:rsidRDefault="00D60943" w:rsidP="00D46C15">
      <w:pPr>
        <w:pStyle w:val="BodyText"/>
      </w:pPr>
    </w:p>
    <w:p w14:paraId="1A9D8DFA" w14:textId="50408AF5" w:rsidR="0020731F" w:rsidRPr="00D46C15" w:rsidRDefault="0020731F" w:rsidP="00D46C15">
      <w:pPr>
        <w:pStyle w:val="BodyText"/>
      </w:pPr>
      <w:r w:rsidRPr="00D46C15">
        <w:t xml:space="preserve">Currently, PV waste is handled either via landfilling or are recycled at e-waste facilities. </w:t>
      </w:r>
      <w:r w:rsidR="00CE7D51" w:rsidRPr="00D46C15">
        <w:t xml:space="preserve">Continuous landfilling contributes to the depletion of land space as well as chemical pollution from the breakdown of the solar panel constituents. On the other hand, the recycling of solar modules at e-waste facilities is often a better alternative but requires a higher upfront investment in terms of finances, land space, effort and time. Insofar, there has only been limited reports of a suitable </w:t>
      </w:r>
      <w:r w:rsidR="00834021" w:rsidRPr="00D46C15">
        <w:t>improvement to this situation, and here is where this invention was created to address this problem.</w:t>
      </w:r>
    </w:p>
    <w:p w14:paraId="608F766C" w14:textId="7942B3AB" w:rsidR="00834021" w:rsidRPr="00D46C15" w:rsidRDefault="001A0F92" w:rsidP="00D46C15">
      <w:pPr>
        <w:pStyle w:val="BodyText"/>
      </w:pPr>
      <w:r w:rsidRPr="00D46C15">
        <w:t>This invention disclosure describes a portable, compact solar module recycling system packaged within a high cube container. The process flow for t</w:t>
      </w:r>
      <w:r w:rsidR="007B0836" w:rsidRPr="00D46C15">
        <w:t>he</w:t>
      </w:r>
      <w:r w:rsidRPr="00D46C15">
        <w:t xml:space="preserve"> recycling </w:t>
      </w:r>
      <w:r w:rsidR="00E51D6B" w:rsidRPr="00D46C15">
        <w:t xml:space="preserve">is shown </w:t>
      </w:r>
      <w:r w:rsidR="001443DC">
        <w:t>in</w:t>
      </w:r>
      <w:r w:rsidR="00E51D6B" w:rsidRPr="00D46C15">
        <w:t xml:space="preserve"> </w:t>
      </w:r>
      <w:r w:rsidR="00E51D6B" w:rsidRPr="00D46C15">
        <w:fldChar w:fldCharType="begin"/>
      </w:r>
      <w:r w:rsidR="00E51D6B" w:rsidRPr="00D46C15">
        <w:instrText xml:space="preserve"> REF _Ref98772660 \h </w:instrText>
      </w:r>
      <w:r w:rsidR="00E51D6B" w:rsidRPr="00D46C15">
        <w:fldChar w:fldCharType="separate"/>
      </w:r>
      <w:r w:rsidR="00E51D6B" w:rsidRPr="00D46C15">
        <w:t xml:space="preserve">Figure </w:t>
      </w:r>
      <w:r w:rsidR="00E51D6B" w:rsidRPr="00D46C15">
        <w:rPr>
          <w:noProof/>
        </w:rPr>
        <w:t>3</w:t>
      </w:r>
      <w:r w:rsidR="00E51D6B" w:rsidRPr="00D46C15">
        <w:fldChar w:fldCharType="end"/>
      </w:r>
      <w:r w:rsidR="00E51D6B" w:rsidRPr="00D46C15">
        <w:t xml:space="preserve">. </w:t>
      </w:r>
      <w:r w:rsidR="00834021" w:rsidRPr="00D46C15">
        <w:t xml:space="preserve">Firstly, the decommissioned waste panels would </w:t>
      </w:r>
      <w:r w:rsidR="007B0836" w:rsidRPr="00D46C15">
        <w:t xml:space="preserve">manually </w:t>
      </w:r>
      <w:r w:rsidR="00834021" w:rsidRPr="00D46C15">
        <w:t>be loaded onto a mechanical deframer.</w:t>
      </w:r>
      <w:r w:rsidR="008F11CB" w:rsidRPr="00D46C15">
        <w:t xml:space="preserve"> </w:t>
      </w:r>
      <w:r w:rsidR="00834021" w:rsidRPr="00D46C15">
        <w:t xml:space="preserve">This machine would be capable of removing the junction boxes and copper wiring belonging to each solar module, after which, the aluminium frame encasing the solar module would then be </w:t>
      </w:r>
      <w:r w:rsidR="008F11CB" w:rsidRPr="00D46C15">
        <w:t>dismantled</w:t>
      </w:r>
      <w:r w:rsidR="00834021" w:rsidRPr="00D46C15">
        <w:t xml:space="preserve">. </w:t>
      </w:r>
      <w:r w:rsidR="007B0836" w:rsidRPr="00D46C15">
        <w:t xml:space="preserve">The recovered aluminium frames, junction boxes and copper wiring can then be shipped out from here to downstream services for further reusing or recycling. </w:t>
      </w:r>
    </w:p>
    <w:p w14:paraId="5580332C" w14:textId="681659C1" w:rsidR="007B0836" w:rsidRPr="00D46C15" w:rsidRDefault="007B0836" w:rsidP="00D46C15">
      <w:pPr>
        <w:pStyle w:val="BodyText"/>
      </w:pPr>
      <w:r w:rsidRPr="00D46C15">
        <w:t xml:space="preserve">Secondly, the solar modules would then be loaded into a </w:t>
      </w:r>
      <w:r w:rsidR="0032225A" w:rsidRPr="00D46C15">
        <w:t xml:space="preserve">crusher for particle size adjustments. Each particle that the crusher would be </w:t>
      </w:r>
      <w:r w:rsidR="009E677A" w:rsidRPr="00D46C15">
        <w:t>crushing</w:t>
      </w:r>
      <w:r w:rsidR="0032225A" w:rsidRPr="00D46C15">
        <w:t xml:space="preserve"> the solar module into would be about 10mm. This step is important for the subsequent Eddy current separation process, and is also vital for increasing the surface area of the particles so that further recovery steps could be performed with higher efficiencies. </w:t>
      </w:r>
      <w:r w:rsidR="000A2917" w:rsidRPr="00D46C15">
        <w:t xml:space="preserve">The </w:t>
      </w:r>
      <w:r w:rsidR="009E677A" w:rsidRPr="00D46C15">
        <w:t>crushed</w:t>
      </w:r>
      <w:r w:rsidR="000A2917" w:rsidRPr="00D46C15">
        <w:t xml:space="preserve"> particles </w:t>
      </w:r>
      <w:r w:rsidR="000A2917" w:rsidRPr="00D46C15">
        <w:lastRenderedPageBreak/>
        <w:t xml:space="preserve">would then be released from the crusher onto a vibratory plate. This is to engage the particles in a sieving process, so that they </w:t>
      </w:r>
      <w:r w:rsidR="00E75686" w:rsidRPr="00D46C15">
        <w:t>would</w:t>
      </w:r>
      <w:r w:rsidR="000A2917" w:rsidRPr="00D46C15">
        <w:t xml:space="preserve"> enter the Eddy current separator in a uniformly spread out monolayer arrangement.</w:t>
      </w:r>
    </w:p>
    <w:p w14:paraId="628FD615" w14:textId="00244D79" w:rsidR="000A2917" w:rsidRPr="00D46C15" w:rsidRDefault="005B6D6C" w:rsidP="00D46C15">
      <w:pPr>
        <w:pStyle w:val="BodyText"/>
        <w:rPr>
          <w:rFonts w:eastAsiaTheme="minorEastAsia"/>
        </w:rPr>
      </w:pPr>
      <w:r w:rsidRPr="00D46C15">
        <w:rPr>
          <w:rFonts w:eastAsiaTheme="minorEastAsia"/>
        </w:rPr>
        <w:t>Once inside the Eddy current separator, the particles would be separated based on their conductivities. The non-ferrous metals like aluminium, silver and copper would be separated away from the non-conductive materials such as glass. This separation is made possible by the induction of Eddy current forces within the non-ferrous metals, while the non-conductive components would be removed via centrifugal force.</w:t>
      </w:r>
    </w:p>
    <w:p w14:paraId="0BBCCD77" w14:textId="2AEE35A5" w:rsidR="00FE6717" w:rsidRPr="00D46C15" w:rsidRDefault="00FE6717" w:rsidP="00D46C15">
      <w:pPr>
        <w:pStyle w:val="BodyText"/>
        <w:rPr>
          <w:rFonts w:eastAsiaTheme="minorEastAsia"/>
        </w:rPr>
      </w:pPr>
      <w:r w:rsidRPr="00D46C15">
        <w:rPr>
          <w:rFonts w:eastAsiaTheme="minorEastAsia"/>
        </w:rPr>
        <w:t xml:space="preserve">At the outlets of the Eddy current separator, two separate jumbo bags would be aligned to collect the individual materials. The bag containing the glass pieces would be packed and shipped to downstream services for further reusage, recycling or processing, while the bag containing the </w:t>
      </w:r>
      <w:r w:rsidR="00C750B2" w:rsidRPr="00D46C15">
        <w:rPr>
          <w:rFonts w:eastAsiaTheme="minorEastAsia"/>
        </w:rPr>
        <w:t>aluminium, copper and silver pieces would be packed and sent to an appropriate recycling facility where each metal would be recovered and processed accordingly.</w:t>
      </w:r>
    </w:p>
    <w:p w14:paraId="4283B511" w14:textId="77777777" w:rsidR="002A68EF" w:rsidRPr="00D46C15" w:rsidRDefault="002A68EF" w:rsidP="00D46C15">
      <w:pPr>
        <w:pStyle w:val="BodyText"/>
      </w:pPr>
    </w:p>
    <w:p w14:paraId="1DB3C7E5" w14:textId="77777777" w:rsidR="002461F1" w:rsidRPr="00F240FA" w:rsidRDefault="00076F08" w:rsidP="00D46C15">
      <w:pPr>
        <w:pStyle w:val="BodyText"/>
        <w:rPr>
          <w:u w:val="single"/>
        </w:rPr>
      </w:pPr>
      <w:r w:rsidRPr="00F240FA">
        <w:rPr>
          <w:u w:val="single"/>
        </w:rPr>
        <w:t xml:space="preserve">Novelty of the </w:t>
      </w:r>
      <w:r w:rsidR="002461F1" w:rsidRPr="00F240FA">
        <w:rPr>
          <w:u w:val="single"/>
        </w:rPr>
        <w:t>Invention:</w:t>
      </w:r>
    </w:p>
    <w:p w14:paraId="26C72666" w14:textId="3BF34053" w:rsidR="0046363F" w:rsidRPr="00D46C15" w:rsidRDefault="0046363F" w:rsidP="00D46C15">
      <w:pPr>
        <w:pStyle w:val="BodyText"/>
      </w:pPr>
      <w:r w:rsidRPr="00D46C15">
        <w:t xml:space="preserve">This invention seeks to provide a portable means to solar module recycling. </w:t>
      </w:r>
      <w:r w:rsidR="00AA3BA0">
        <w:t xml:space="preserve">The solution of this invention would transform the conventional centralized factory recycling process into a brand-new decentralized solution. </w:t>
      </w:r>
      <w:r w:rsidR="00163865" w:rsidRPr="00D46C15">
        <w:t xml:space="preserve">At the end of the recycling process, a large bulk of the solar module would have been removed off and </w:t>
      </w:r>
      <w:r w:rsidR="001B42F8" w:rsidRPr="00D46C15">
        <w:t xml:space="preserve">would </w:t>
      </w:r>
      <w:r w:rsidR="00163865" w:rsidRPr="00D46C15">
        <w:t xml:space="preserve">be ready for downstream processing. This comprises the aluminium frame, the junction boxes, </w:t>
      </w:r>
      <w:r w:rsidR="001B42F8" w:rsidRPr="00D46C15">
        <w:t xml:space="preserve">the copper wiring, and the glass pieces, which in total make up to ~85% of solar module by weight. As covered above, the key novelty and benefits of this disclosed invention and its modified embodiments can be summarised as: </w:t>
      </w:r>
      <w:r w:rsidR="00844AA5" w:rsidRPr="00D46C15">
        <w:rPr>
          <w:rFonts w:eastAsiaTheme="minorEastAsia"/>
          <w:lang w:val="en-SG" w:eastAsia="zh-CN"/>
        </w:rPr>
        <w:t>(i) compact, portable solar panel recycling solution, (ii) easy to transport with high mobility, (iii) solar panel recycling services available on-the-go, (iv) clean and green process with little environmental pollution, and (v) fast and efficient process with high throughput.</w:t>
      </w:r>
    </w:p>
    <w:p w14:paraId="6FDA8E62" w14:textId="443EE730" w:rsidR="001B42F8" w:rsidRPr="00D46C15" w:rsidRDefault="001B42F8" w:rsidP="00D46C15">
      <w:pPr>
        <w:pStyle w:val="BodyText"/>
      </w:pPr>
      <w:r w:rsidRPr="00D46C15">
        <w:t>Using the approach in this invention disclosure, solar modules can be dismantled and recycled effectively and efficiently on the go. This provides PV owners a compact-sized</w:t>
      </w:r>
      <w:r w:rsidR="001268C1" w:rsidRPr="00D46C15">
        <w:t xml:space="preserve">, portable solar panel recycling solution at their doorstep with </w:t>
      </w:r>
      <w:r w:rsidR="00DB35EE" w:rsidRPr="00D46C15">
        <w:t xml:space="preserve">high mobility and easy transportation to their PV sites, a valuable option which cannot be offered by mainstream stationary e-waste recycling plants. Additionally, </w:t>
      </w:r>
      <w:r w:rsidR="000B42D4" w:rsidRPr="00D46C15">
        <w:t>more than 85% of each solar module would be dismantled and be ready for further recycling and reusage at the end of this process, making this on par with the pre-treatment steps performed at the e-waste recycling plants.</w:t>
      </w:r>
      <w:r w:rsidR="00595257" w:rsidRPr="00D46C15">
        <w:t xml:space="preserve"> Each component of the solar modules would also be retrieved with high separation accuracy, which also brings their recovered purities on par with that obtained from the e-waste recycling plants.</w:t>
      </w:r>
    </w:p>
    <w:p w14:paraId="2EA9ACC3" w14:textId="721B1B06" w:rsidR="001B42F8" w:rsidRPr="00D46C15" w:rsidRDefault="001B42F8" w:rsidP="00D46C15">
      <w:pPr>
        <w:pStyle w:val="BodyText"/>
      </w:pPr>
    </w:p>
    <w:p w14:paraId="1B02AA73" w14:textId="25938356" w:rsidR="00614A83" w:rsidRPr="00F240FA" w:rsidRDefault="00614A83" w:rsidP="00D46C15">
      <w:pPr>
        <w:pStyle w:val="BodyText"/>
        <w:rPr>
          <w:u w:val="single"/>
        </w:rPr>
      </w:pPr>
      <w:r w:rsidRPr="00F240FA">
        <w:rPr>
          <w:u w:val="single"/>
        </w:rPr>
        <w:t>Advantages and improvements over existing methods, devices or materials</w:t>
      </w:r>
      <w:r w:rsidR="00D9471B" w:rsidRPr="00F240FA">
        <w:rPr>
          <w:u w:val="single"/>
        </w:rPr>
        <w:t>:</w:t>
      </w:r>
    </w:p>
    <w:p w14:paraId="5051C9FB" w14:textId="77777777" w:rsidR="00614A83" w:rsidRPr="00D46C15" w:rsidRDefault="00614A83" w:rsidP="00D46C15">
      <w:pPr>
        <w:pStyle w:val="BodyText"/>
      </w:pPr>
      <w:r w:rsidRPr="00D46C15">
        <w:t>The key advantages for this invention over existing methods are summarised as follows:</w:t>
      </w:r>
    </w:p>
    <w:p w14:paraId="14E8A114" w14:textId="1FD1F44F" w:rsidR="00614A83" w:rsidRPr="00D46C15" w:rsidRDefault="0091730B" w:rsidP="00D46C15">
      <w:pPr>
        <w:pStyle w:val="BodyText"/>
        <w:numPr>
          <w:ilvl w:val="0"/>
          <w:numId w:val="21"/>
        </w:numPr>
      </w:pPr>
      <w:r w:rsidRPr="00D46C15">
        <w:t>Compact- and succinct- sized, takes up little landspace</w:t>
      </w:r>
    </w:p>
    <w:p w14:paraId="54963212" w14:textId="752F99A7" w:rsidR="0091730B" w:rsidRPr="00D46C15" w:rsidRDefault="0091730B" w:rsidP="00D46C15">
      <w:pPr>
        <w:pStyle w:val="BodyText"/>
        <w:numPr>
          <w:ilvl w:val="0"/>
          <w:numId w:val="21"/>
        </w:numPr>
      </w:pPr>
      <w:r w:rsidRPr="00D46C15">
        <w:t>Easy to transport, high mobility</w:t>
      </w:r>
    </w:p>
    <w:p w14:paraId="33523E5F" w14:textId="2638008C" w:rsidR="0091730B" w:rsidRPr="00D46C15" w:rsidRDefault="0091730B" w:rsidP="00D46C15">
      <w:pPr>
        <w:pStyle w:val="BodyText"/>
        <w:numPr>
          <w:ilvl w:val="0"/>
          <w:numId w:val="21"/>
        </w:numPr>
      </w:pPr>
      <w:r w:rsidRPr="00D46C15">
        <w:t>Portable recycling service available on the go, anytime, anywhere</w:t>
      </w:r>
    </w:p>
    <w:p w14:paraId="4D79B11B" w14:textId="659F87C4" w:rsidR="0091730B" w:rsidRPr="00D46C15" w:rsidRDefault="0091730B" w:rsidP="00D46C15">
      <w:pPr>
        <w:pStyle w:val="BodyText"/>
        <w:numPr>
          <w:ilvl w:val="0"/>
          <w:numId w:val="21"/>
        </w:numPr>
      </w:pPr>
      <w:r w:rsidRPr="00D46C15">
        <w:t>Clean and green process with little environmental pollution</w:t>
      </w:r>
    </w:p>
    <w:p w14:paraId="0E1A4027" w14:textId="5BA160B3" w:rsidR="0091730B" w:rsidRPr="00D46C15" w:rsidRDefault="0091730B" w:rsidP="00D46C15">
      <w:pPr>
        <w:pStyle w:val="BodyText"/>
        <w:numPr>
          <w:ilvl w:val="0"/>
          <w:numId w:val="21"/>
        </w:numPr>
      </w:pPr>
      <w:r w:rsidRPr="00D46C15">
        <w:t>Fast and efficient process with high throughput that comes with automation</w:t>
      </w:r>
    </w:p>
    <w:p w14:paraId="590793FC" w14:textId="75C9C149" w:rsidR="0091730B" w:rsidRPr="00D46C15" w:rsidRDefault="0091730B" w:rsidP="00D46C15">
      <w:pPr>
        <w:pStyle w:val="BodyText"/>
        <w:numPr>
          <w:ilvl w:val="0"/>
          <w:numId w:val="21"/>
        </w:numPr>
      </w:pPr>
      <w:r w:rsidRPr="00D46C15">
        <w:t>Recovered and dismantled materials have high purities</w:t>
      </w:r>
    </w:p>
    <w:p w14:paraId="71223725" w14:textId="7D668AB5" w:rsidR="00F37911" w:rsidRPr="00D46C15" w:rsidRDefault="0091730B" w:rsidP="00D46C15">
      <w:pPr>
        <w:pStyle w:val="BodyText"/>
        <w:numPr>
          <w:ilvl w:val="0"/>
          <w:numId w:val="21"/>
        </w:numPr>
      </w:pPr>
      <w:r w:rsidRPr="00D46C15">
        <w:t>Excellent separation accuracy, able to sort well the conductive materials versus the non-conductives</w:t>
      </w:r>
    </w:p>
    <w:p w14:paraId="0F21612F" w14:textId="0E9A0E6F" w:rsidR="00E2723C" w:rsidRPr="00D46C15" w:rsidRDefault="00E2723C" w:rsidP="00D46C15">
      <w:pPr>
        <w:pStyle w:val="BodyText"/>
      </w:pPr>
    </w:p>
    <w:p w14:paraId="1C0B4074" w14:textId="77777777" w:rsidR="00E2723C" w:rsidRPr="00D46C15" w:rsidRDefault="00E2723C" w:rsidP="00D46C15">
      <w:pPr>
        <w:pStyle w:val="BodyText"/>
      </w:pPr>
      <w:r w:rsidRPr="00D46C15">
        <w:t xml:space="preserve">The key industrial level/scale differentiators from this invention disclosure are: </w:t>
      </w:r>
    </w:p>
    <w:p w14:paraId="4728814E" w14:textId="6F4FD4EA" w:rsidR="00E2723C" w:rsidRPr="00D46C15" w:rsidRDefault="0032477A" w:rsidP="00D46C15">
      <w:pPr>
        <w:pStyle w:val="BodyText"/>
        <w:numPr>
          <w:ilvl w:val="0"/>
          <w:numId w:val="22"/>
        </w:numPr>
      </w:pPr>
      <w:r w:rsidRPr="00D46C15">
        <w:t>The mobile solar module recycling process would be carried out inside a shipping container, which would be transported from site to site either via shipping and/or trailer transport</w:t>
      </w:r>
    </w:p>
    <w:p w14:paraId="64A80ADE" w14:textId="6EB13027" w:rsidR="0032477A" w:rsidRPr="00D46C15" w:rsidRDefault="0032477A" w:rsidP="00D46C15">
      <w:pPr>
        <w:pStyle w:val="BodyText"/>
        <w:numPr>
          <w:ilvl w:val="0"/>
          <w:numId w:val="22"/>
        </w:numPr>
      </w:pPr>
      <w:r w:rsidRPr="00D46C15">
        <w:lastRenderedPageBreak/>
        <w:t>Each individual station is designed to prepare the solar module for particle size separation at the end</w:t>
      </w:r>
    </w:p>
    <w:p w14:paraId="1E913258" w14:textId="3C7E35A1" w:rsidR="0032477A" w:rsidRPr="00D46C15" w:rsidRDefault="0032477A" w:rsidP="00D46C15">
      <w:pPr>
        <w:pStyle w:val="BodyText"/>
        <w:numPr>
          <w:ilvl w:val="0"/>
          <w:numId w:val="22"/>
        </w:numPr>
      </w:pPr>
      <w:r w:rsidRPr="00D46C15">
        <w:t>Process line is automated from the crusher onwards, requires minimal manual supervision. This allows for higher throughput for larger batches to be processed in each single run</w:t>
      </w:r>
    </w:p>
    <w:p w14:paraId="0A461E8A" w14:textId="04204D21" w:rsidR="0032477A" w:rsidRPr="00D46C15" w:rsidRDefault="0032477A" w:rsidP="00D46C15">
      <w:pPr>
        <w:pStyle w:val="BodyText"/>
        <w:numPr>
          <w:ilvl w:val="0"/>
          <w:numId w:val="22"/>
        </w:numPr>
      </w:pPr>
      <w:r w:rsidRPr="00D46C15">
        <w:t>Process is largely clean, produces little waste by-products</w:t>
      </w:r>
    </w:p>
    <w:p w14:paraId="663BA043" w14:textId="7DF78F75" w:rsidR="0032477A" w:rsidRDefault="0032477A" w:rsidP="00D46C15">
      <w:pPr>
        <w:pStyle w:val="BodyText"/>
        <w:numPr>
          <w:ilvl w:val="0"/>
          <w:numId w:val="22"/>
        </w:numPr>
      </w:pPr>
      <w:r w:rsidRPr="00D46C15">
        <w:t>Stations are modular, and are easily modified to suit different needs</w:t>
      </w:r>
    </w:p>
    <w:p w14:paraId="1D477D82" w14:textId="015888F1" w:rsidR="00AA3BA0" w:rsidRPr="00D46C15" w:rsidRDefault="00AA3BA0" w:rsidP="00D46C15">
      <w:pPr>
        <w:pStyle w:val="BodyText"/>
        <w:numPr>
          <w:ilvl w:val="0"/>
          <w:numId w:val="22"/>
        </w:numPr>
      </w:pPr>
      <w:r>
        <w:t>Solution is highly scalable, and is easily transported to sites to cater for the different farm sizes or decommissioned panel quantities</w:t>
      </w:r>
    </w:p>
    <w:p w14:paraId="057A7AFB" w14:textId="46C70DFF" w:rsidR="009E5E5C" w:rsidRPr="00D46C15" w:rsidRDefault="009E5E5C" w:rsidP="00D46C15">
      <w:pPr>
        <w:pStyle w:val="BodyText"/>
      </w:pPr>
    </w:p>
    <w:p w14:paraId="6FB7E8D5" w14:textId="0C890FDE" w:rsidR="00F07E1C" w:rsidRPr="00D46C15" w:rsidRDefault="00D51A8D" w:rsidP="00D46C15">
      <w:pPr>
        <w:pStyle w:val="BodyText"/>
      </w:pPr>
      <w:r w:rsidRPr="00D46C15">
        <w:t xml:space="preserve">As proof of concept, </w:t>
      </w:r>
      <w:r w:rsidR="00252027" w:rsidRPr="00D46C15">
        <w:t>several trial tests were performed on sample mini-modules.</w:t>
      </w:r>
      <w:r w:rsidR="00DD20E9" w:rsidRPr="00D46C15">
        <w:t xml:space="preserve"> To begin with, a shearing test was performed with a shearing machine. The shearing results are as follows:</w:t>
      </w:r>
    </w:p>
    <w:p w14:paraId="6228593F" w14:textId="40F4C138" w:rsidR="00DD20E9" w:rsidRPr="00D46C15" w:rsidRDefault="00DD20E9" w:rsidP="00D46C15">
      <w:pPr>
        <w:pStyle w:val="BodyText"/>
      </w:pPr>
    </w:p>
    <w:p w14:paraId="1B5F363E" w14:textId="6A2205C4" w:rsidR="00DD20E9" w:rsidRPr="00D46C15" w:rsidRDefault="00F36558" w:rsidP="00D46C15">
      <w:pPr>
        <w:pStyle w:val="BodyText"/>
      </w:pPr>
      <w:r w:rsidRPr="00D46C15">
        <w:t>In</w:t>
      </w:r>
      <w:r w:rsidR="001443DC">
        <w:t xml:space="preserve"> Figure 4</w:t>
      </w:r>
      <w:r w:rsidRPr="00D46C15">
        <w:t xml:space="preserve">, the mini-modules were seen to be sheared in a clean cut by the hydraulic shearing machine (left). The tempered glass on the mini-module </w:t>
      </w:r>
      <w:r w:rsidR="00024B68" w:rsidRPr="00D46C15">
        <w:t xml:space="preserve">had shattered upon impact, however, no flying shards were observed. </w:t>
      </w:r>
      <w:r w:rsidR="00671A1C" w:rsidRPr="00D46C15">
        <w:t xml:space="preserve">Several cuts were </w:t>
      </w:r>
      <w:r w:rsidR="00BE635F" w:rsidRPr="00D46C15">
        <w:t xml:space="preserve">attempted on this mini-module, and </w:t>
      </w:r>
      <w:r w:rsidR="00D56812" w:rsidRPr="00D46C15">
        <w:t xml:space="preserve">each cut could be reproduced cleanly. This shows that the shearing could be obtained well as long as the mini-module was aligned properly in line with the shearing machine. </w:t>
      </w:r>
    </w:p>
    <w:p w14:paraId="6B1C332E" w14:textId="33E45510" w:rsidR="00E45CC4" w:rsidRPr="00D46C15" w:rsidRDefault="00E45CC4" w:rsidP="00D46C15">
      <w:pPr>
        <w:pStyle w:val="BodyText"/>
      </w:pPr>
    </w:p>
    <w:p w14:paraId="59A014A9" w14:textId="5FA6FA46" w:rsidR="00E45CC4" w:rsidRPr="00D46C15" w:rsidRDefault="00E45CC4" w:rsidP="00D46C15">
      <w:pPr>
        <w:pStyle w:val="BodyText"/>
      </w:pPr>
      <w:r w:rsidRPr="00D46C15">
        <w:t>Secondly, the sheared mini-modules were put through a shredding test</w:t>
      </w:r>
      <w:r w:rsidR="005F04B7" w:rsidRPr="00D46C15">
        <w:t xml:space="preserve"> via a shredder machine provided by another local collaborat</w:t>
      </w:r>
      <w:r w:rsidR="0045024D" w:rsidRPr="00D46C15">
        <w:t>or</w:t>
      </w:r>
      <w:r w:rsidR="005F04B7" w:rsidRPr="00D46C15">
        <w:t xml:space="preserve">. </w:t>
      </w:r>
      <w:r w:rsidR="007216CF" w:rsidRPr="00D46C15">
        <w:t>The results for this shredding test are shown below:</w:t>
      </w:r>
    </w:p>
    <w:p w14:paraId="4A8284F8" w14:textId="47BEBBCF" w:rsidR="00DD20E9" w:rsidRPr="00D46C15" w:rsidRDefault="00DD20E9" w:rsidP="00D46C15">
      <w:pPr>
        <w:pStyle w:val="BodyText"/>
      </w:pPr>
    </w:p>
    <w:p w14:paraId="7B37CCB0" w14:textId="307D6003" w:rsidR="00545EEE" w:rsidRPr="00D46C15" w:rsidRDefault="00545EEE" w:rsidP="00D46C15">
      <w:pPr>
        <w:pStyle w:val="BodyText"/>
      </w:pPr>
      <w:r w:rsidRPr="00D46C15">
        <w:t xml:space="preserve">In </w:t>
      </w:r>
      <w:r w:rsidR="001443DC">
        <w:t>Figure 5</w:t>
      </w:r>
      <w:r w:rsidRPr="00D46C15">
        <w:t xml:space="preserve">, the particles collected from the shredding test </w:t>
      </w:r>
      <w:r w:rsidR="00187E20" w:rsidRPr="00D46C15">
        <w:t>were separated into two bags – one for a single shredding run (left), and one for a double shredding run (right). In the left image (single shredding), the mini-modules were shredded once, and the particles were collected immediately. The particle composition produced comprised glass shards (~6mm), mostly intact backsheet pieces in medium sizes and a fair bit of Si pieces. However, when the collected particles were sent for a second shredding round (right image), the</w:t>
      </w:r>
      <w:r w:rsidR="00172B4A" w:rsidRPr="00D46C15">
        <w:t xml:space="preserve"> larger pieces were size-reduced into smaller bits, and much more Si sand powder were observed to be produced. </w:t>
      </w:r>
      <w:r w:rsidR="00AA3BA0">
        <w:t>The particles obtained under this POC test could be selectively crushed with controllable particle sizes.</w:t>
      </w:r>
    </w:p>
    <w:p w14:paraId="5983673F" w14:textId="77777777" w:rsidR="00D51A8D" w:rsidRPr="00D46C15" w:rsidRDefault="00D51A8D" w:rsidP="00D46C15">
      <w:pPr>
        <w:pStyle w:val="BodyText"/>
      </w:pPr>
    </w:p>
    <w:p w14:paraId="291641B4" w14:textId="77777777" w:rsidR="00A329B2" w:rsidRPr="00D46C15" w:rsidRDefault="00A329B2" w:rsidP="00D46C15">
      <w:pPr>
        <w:pStyle w:val="BodyText"/>
      </w:pPr>
    </w:p>
    <w:p w14:paraId="7A28050B" w14:textId="77777777" w:rsidR="001F1EF1" w:rsidRPr="00D46C15" w:rsidRDefault="001F1EF1" w:rsidP="00D46C15">
      <w:pPr>
        <w:pStyle w:val="BodyText"/>
      </w:pPr>
    </w:p>
    <w:p w14:paraId="387B7C0D" w14:textId="771234B1" w:rsidR="00441E48" w:rsidRPr="00F240FA" w:rsidRDefault="00F240FA" w:rsidP="007374A1">
      <w:pPr>
        <w:spacing w:before="60" w:after="60" w:line="240" w:lineRule="auto"/>
        <w:ind w:left="360"/>
        <w:jc w:val="both"/>
        <w:rPr>
          <w:rFonts w:ascii="Helvetica" w:eastAsia="Times New Roman" w:hAnsi="Helvetica" w:cs="Helvetica"/>
          <w:b/>
          <w:bCs/>
          <w:sz w:val="20"/>
          <w:szCs w:val="20"/>
          <w:lang w:val="en-GB"/>
        </w:rPr>
      </w:pPr>
      <w:r w:rsidRPr="00F240FA">
        <w:rPr>
          <w:rFonts w:ascii="Helvetica" w:eastAsia="Times New Roman" w:hAnsi="Helvetica" w:cs="Helvetica"/>
          <w:b/>
          <w:bCs/>
          <w:sz w:val="20"/>
          <w:szCs w:val="20"/>
          <w:lang w:val="en-GB"/>
        </w:rPr>
        <w:t>1</w:t>
      </w:r>
      <w:r w:rsidR="00441E48" w:rsidRPr="00F240FA">
        <w:rPr>
          <w:rFonts w:ascii="Helvetica" w:eastAsia="Times New Roman" w:hAnsi="Helvetica" w:cs="Helvetica"/>
          <w:b/>
          <w:bCs/>
          <w:sz w:val="20"/>
          <w:szCs w:val="20"/>
          <w:lang w:val="en-GB"/>
        </w:rPr>
        <w:t>.3 Brief Description Of The Drawings (if any)</w:t>
      </w:r>
    </w:p>
    <w:p w14:paraId="55564DE6" w14:textId="77777777" w:rsidR="00F136AA" w:rsidRPr="00D46C15" w:rsidRDefault="00F136AA" w:rsidP="00C2653B">
      <w:pPr>
        <w:spacing w:after="0" w:line="240" w:lineRule="auto"/>
        <w:ind w:left="360"/>
        <w:jc w:val="both"/>
        <w:rPr>
          <w:rFonts w:ascii="Helvetica" w:eastAsia="Times New Roman" w:hAnsi="Helvetica" w:cs="Helvetica"/>
          <w:sz w:val="20"/>
          <w:szCs w:val="20"/>
          <w:lang w:val="en-GB"/>
        </w:rPr>
      </w:pPr>
    </w:p>
    <w:p w14:paraId="6C9EFC55" w14:textId="77777777" w:rsidR="0045024D" w:rsidRPr="00D46C15" w:rsidRDefault="0045024D">
      <w:pPr>
        <w:pStyle w:val="TableofFigures"/>
        <w:tabs>
          <w:tab w:val="right" w:leader="dot" w:pos="9350"/>
        </w:tabs>
        <w:rPr>
          <w:rFonts w:ascii="Helvetica" w:hAnsi="Helvetica" w:cs="Helvetica"/>
          <w:sz w:val="20"/>
          <w:szCs w:val="20"/>
        </w:rPr>
      </w:pPr>
    </w:p>
    <w:p w14:paraId="6C2CA48A" w14:textId="520388AB" w:rsidR="0045024D" w:rsidRPr="00D46C15" w:rsidRDefault="0055269F">
      <w:pPr>
        <w:pStyle w:val="TableofFigures"/>
        <w:tabs>
          <w:tab w:val="right" w:leader="dot" w:pos="9350"/>
        </w:tabs>
        <w:rPr>
          <w:rFonts w:ascii="Helvetica" w:hAnsi="Helvetica" w:cs="Helvetica"/>
          <w:noProof/>
          <w:sz w:val="20"/>
          <w:szCs w:val="20"/>
          <w:lang w:val="en-SG" w:bidi="th-TH"/>
        </w:rPr>
      </w:pPr>
      <w:r w:rsidRPr="00D46C15">
        <w:rPr>
          <w:rFonts w:ascii="Helvetica" w:hAnsi="Helvetica" w:cs="Helvetica"/>
          <w:sz w:val="20"/>
          <w:szCs w:val="20"/>
        </w:rPr>
        <w:fldChar w:fldCharType="begin"/>
      </w:r>
      <w:r w:rsidRPr="00D46C15">
        <w:rPr>
          <w:rFonts w:ascii="Helvetica" w:hAnsi="Helvetica" w:cs="Helvetica"/>
          <w:sz w:val="20"/>
          <w:szCs w:val="20"/>
        </w:rPr>
        <w:instrText xml:space="preserve"> TOC \n \h \z \c "Figure" </w:instrText>
      </w:r>
      <w:r w:rsidRPr="00D46C15">
        <w:rPr>
          <w:rFonts w:ascii="Helvetica" w:hAnsi="Helvetica" w:cs="Helvetica"/>
          <w:sz w:val="20"/>
          <w:szCs w:val="20"/>
        </w:rPr>
        <w:fldChar w:fldCharType="separate"/>
      </w:r>
      <w:hyperlink w:anchor="_Toc104564877" w:history="1">
        <w:r w:rsidR="0045024D" w:rsidRPr="00D46C15">
          <w:rPr>
            <w:rStyle w:val="Hyperlink"/>
            <w:rFonts w:ascii="Helvetica" w:hAnsi="Helvetica" w:cs="Helvetica"/>
            <w:noProof/>
            <w:color w:val="auto"/>
            <w:sz w:val="20"/>
            <w:szCs w:val="20"/>
          </w:rPr>
          <w:t>Figure 1. Exemplification of the circular PV economy that this invention seeks to create.  Source: IRENA, IEA-PVPS. End-of-life management: Solar photovoltaic panels, 2016. [1]</w:t>
        </w:r>
      </w:hyperlink>
    </w:p>
    <w:p w14:paraId="07B1390C" w14:textId="22C719C4"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78" w:history="1">
        <w:r w:rsidR="0045024D" w:rsidRPr="00D46C15">
          <w:rPr>
            <w:rStyle w:val="Hyperlink"/>
            <w:rFonts w:ascii="Helvetica" w:hAnsi="Helvetica" w:cs="Helvetica"/>
            <w:noProof/>
            <w:color w:val="auto"/>
            <w:sz w:val="20"/>
            <w:szCs w:val="20"/>
          </w:rPr>
          <w:t>Figure 2. Composition percentage of a typical solar panel. Source: IRENA, IEA-PVPS. End-of-life management: Solar photovoltaic panels, 2016 [1].</w:t>
        </w:r>
      </w:hyperlink>
    </w:p>
    <w:p w14:paraId="34E63F07" w14:textId="2E55882E"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79" w:history="1">
        <w:r w:rsidR="0045024D" w:rsidRPr="00D46C15">
          <w:rPr>
            <w:rStyle w:val="Hyperlink"/>
            <w:rFonts w:ascii="Helvetica" w:hAnsi="Helvetica" w:cs="Helvetica"/>
            <w:noProof/>
            <w:color w:val="auto"/>
            <w:sz w:val="20"/>
            <w:szCs w:val="20"/>
          </w:rPr>
          <w:t>Figure 3. Process flow for the recycling of solar modules within the portable recycling container.</w:t>
        </w:r>
      </w:hyperlink>
    </w:p>
    <w:p w14:paraId="000CB5D4" w14:textId="5E20203F"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80" w:history="1">
        <w:r w:rsidR="0045024D" w:rsidRPr="00D46C15">
          <w:rPr>
            <w:rStyle w:val="Hyperlink"/>
            <w:rFonts w:ascii="Helvetica" w:hAnsi="Helvetica" w:cs="Helvetica"/>
            <w:noProof/>
            <w:color w:val="auto"/>
            <w:sz w:val="20"/>
            <w:szCs w:val="20"/>
          </w:rPr>
          <w:t>Figure 4. Optical photos of the mini-modules, both sheared successfully (left) and pristine (right). For the sheared mini-module, the cuts by the hydraulic shear machine were observed to be clean. The tempered glass on the mini-module had shattered upon impact, but no flying shards were observed.</w:t>
        </w:r>
      </w:hyperlink>
    </w:p>
    <w:p w14:paraId="02A84808" w14:textId="42AEB55E"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81" w:history="1">
        <w:r w:rsidR="0045024D" w:rsidRPr="00D46C15">
          <w:rPr>
            <w:rStyle w:val="Hyperlink"/>
            <w:rFonts w:ascii="Helvetica" w:hAnsi="Helvetica" w:cs="Helvetica"/>
            <w:noProof/>
            <w:color w:val="auto"/>
            <w:sz w:val="20"/>
            <w:szCs w:val="20"/>
          </w:rPr>
          <w:t>Figure 5. Collected particles for the shredded particles for one shred (left) and two shreds (right).</w:t>
        </w:r>
      </w:hyperlink>
    </w:p>
    <w:p w14:paraId="0CE00F5C" w14:textId="56428012"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82" w:history="1">
        <w:r w:rsidR="0045024D" w:rsidRPr="00D46C15">
          <w:rPr>
            <w:rStyle w:val="Hyperlink"/>
            <w:rFonts w:ascii="Helvetica" w:hAnsi="Helvetica" w:cs="Helvetica"/>
            <w:noProof/>
            <w:color w:val="auto"/>
            <w:sz w:val="20"/>
            <w:szCs w:val="20"/>
          </w:rPr>
          <w:t>Figure 6. (a) overview of how the mobile recycling unit would look like, and (b) the positioning of each respective tool within the mobile recycling unit.</w:t>
        </w:r>
      </w:hyperlink>
    </w:p>
    <w:p w14:paraId="0ABA0340" w14:textId="13B53A97"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83" w:history="1">
        <w:r w:rsidR="0045024D" w:rsidRPr="00D46C15">
          <w:rPr>
            <w:rStyle w:val="Hyperlink"/>
            <w:rFonts w:ascii="Helvetica" w:hAnsi="Helvetica" w:cs="Helvetica"/>
            <w:noProof/>
            <w:color w:val="auto"/>
            <w:sz w:val="20"/>
            <w:szCs w:val="20"/>
          </w:rPr>
          <w:t>Figure 7. Sample schematic of the thermic detachment process. The conveyor belt brings the deframed solar module from the deframer into the cordoned area. The IR lamp and blade would be pre-heated for at least 10 minutes prior to delamination. Once this is ready, the solar module would travel across the cordoned area into the splitting area, where the heated blade would pierce into the EVA layer while the IR lamp would help to heat this region to aid in the delamination process. When this is completed, the upper layer would be carried off to continue on with the recycling process, and the lower layer would be transported out to a collection point. Depending on the initial configuration from the deframing stage, the configuration of the upper and lower layers would follow suit. Both glass top + backsheet bottom and glass bottom + backsheet top configurations are permissible.</w:t>
        </w:r>
      </w:hyperlink>
    </w:p>
    <w:p w14:paraId="1D1B72D5" w14:textId="432CDDE7"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84" w:history="1">
        <w:r w:rsidR="0045024D" w:rsidRPr="00D46C15">
          <w:rPr>
            <w:rStyle w:val="Hyperlink"/>
            <w:rFonts w:ascii="Helvetica" w:hAnsi="Helvetica" w:cs="Helvetica"/>
            <w:noProof/>
            <w:color w:val="auto"/>
            <w:sz w:val="20"/>
            <w:szCs w:val="20"/>
          </w:rPr>
          <w:t>Figure 8. Process flow for the second alternative embodiment.</w:t>
        </w:r>
      </w:hyperlink>
    </w:p>
    <w:p w14:paraId="411108B9" w14:textId="44BFE351" w:rsidR="0045024D" w:rsidRPr="00D46C15" w:rsidRDefault="00FA0185">
      <w:pPr>
        <w:pStyle w:val="TableofFigures"/>
        <w:tabs>
          <w:tab w:val="right" w:leader="dot" w:pos="9350"/>
        </w:tabs>
        <w:rPr>
          <w:rFonts w:ascii="Helvetica" w:hAnsi="Helvetica" w:cs="Helvetica"/>
          <w:noProof/>
          <w:sz w:val="20"/>
          <w:szCs w:val="20"/>
          <w:lang w:val="en-SG" w:bidi="th-TH"/>
        </w:rPr>
      </w:pPr>
      <w:hyperlink w:anchor="_Toc104564885" w:history="1">
        <w:r w:rsidR="0045024D" w:rsidRPr="00D46C15">
          <w:rPr>
            <w:rStyle w:val="Hyperlink"/>
            <w:rFonts w:ascii="Helvetica" w:hAnsi="Helvetica" w:cs="Helvetica"/>
            <w:noProof/>
            <w:color w:val="auto"/>
            <w:sz w:val="20"/>
            <w:szCs w:val="20"/>
          </w:rPr>
          <w:t>Figure 9. Process flow for the third alternative embodiment.</w:t>
        </w:r>
      </w:hyperlink>
    </w:p>
    <w:p w14:paraId="17002088" w14:textId="0C20BBB4" w:rsidR="0055269F" w:rsidRPr="00D46C15" w:rsidRDefault="0055269F" w:rsidP="00D46C15">
      <w:pPr>
        <w:pStyle w:val="BodyText"/>
      </w:pPr>
      <w:r w:rsidRPr="00D46C15">
        <w:fldChar w:fldCharType="end"/>
      </w:r>
    </w:p>
    <w:p w14:paraId="5ECD92E0" w14:textId="0F8874D8" w:rsidR="006F6F3B" w:rsidRPr="00D46C15" w:rsidRDefault="006F6F3B" w:rsidP="00D46C15">
      <w:pPr>
        <w:pStyle w:val="BodyText"/>
      </w:pPr>
    </w:p>
    <w:p w14:paraId="3D6EB8F3" w14:textId="77777777" w:rsidR="00B67AAA" w:rsidRDefault="00B67AAA" w:rsidP="00F240FA">
      <w:pPr>
        <w:pStyle w:val="BodyText"/>
        <w:jc w:val="center"/>
        <w:rPr>
          <w:sz w:val="56"/>
          <w:szCs w:val="56"/>
        </w:rPr>
      </w:pPr>
    </w:p>
    <w:p w14:paraId="0D1AA4FB" w14:textId="77777777" w:rsidR="00B67AAA" w:rsidRDefault="00B67AAA">
      <w:pPr>
        <w:rPr>
          <w:rFonts w:ascii="Helvetica" w:eastAsia="Times New Roman" w:hAnsi="Helvetica" w:cs="Helvetica"/>
          <w:bCs/>
          <w:sz w:val="56"/>
          <w:szCs w:val="56"/>
          <w:lang w:val="en-GB" w:eastAsia="en-US"/>
        </w:rPr>
      </w:pPr>
      <w:r>
        <w:rPr>
          <w:sz w:val="56"/>
          <w:szCs w:val="56"/>
        </w:rPr>
        <w:br w:type="page"/>
      </w:r>
    </w:p>
    <w:p w14:paraId="00F7314E" w14:textId="187EA635" w:rsidR="006F6F3B" w:rsidRPr="00F240FA" w:rsidRDefault="006F6F3B" w:rsidP="00F240FA">
      <w:pPr>
        <w:pStyle w:val="BodyText"/>
        <w:jc w:val="center"/>
        <w:rPr>
          <w:sz w:val="56"/>
          <w:szCs w:val="56"/>
        </w:rPr>
      </w:pPr>
      <w:r w:rsidRPr="00F240FA">
        <w:rPr>
          <w:sz w:val="56"/>
          <w:szCs w:val="56"/>
        </w:rPr>
        <w:lastRenderedPageBreak/>
        <w:t>Claims</w:t>
      </w:r>
    </w:p>
    <w:p w14:paraId="3E5925A5" w14:textId="77777777" w:rsidR="00E443F5" w:rsidRPr="00D46C15" w:rsidRDefault="00E443F5" w:rsidP="00C2653B">
      <w:pPr>
        <w:spacing w:before="40" w:after="120" w:line="240" w:lineRule="auto"/>
        <w:jc w:val="both"/>
        <w:rPr>
          <w:rFonts w:ascii="Helvetica" w:eastAsia="Times New Roman" w:hAnsi="Helvetica" w:cs="Helvetica"/>
          <w:sz w:val="20"/>
          <w:szCs w:val="20"/>
          <w:lang w:val="en-GB"/>
        </w:rPr>
      </w:pPr>
    </w:p>
    <w:p w14:paraId="1EA6AD88" w14:textId="2FAD6273" w:rsidR="00441E48" w:rsidRPr="00D46C15" w:rsidRDefault="00DF43BE" w:rsidP="007374A1">
      <w:pPr>
        <w:spacing w:before="40" w:after="120" w:line="240" w:lineRule="auto"/>
        <w:ind w:left="360"/>
        <w:jc w:val="both"/>
        <w:rPr>
          <w:rFonts w:ascii="Helvetica" w:eastAsia="Times New Roman" w:hAnsi="Helvetica" w:cs="Helvetica"/>
          <w:sz w:val="20"/>
          <w:szCs w:val="20"/>
          <w:lang w:val="en-GB"/>
        </w:rPr>
      </w:pPr>
      <w:r w:rsidRPr="00F240FA">
        <w:rPr>
          <w:rFonts w:ascii="Helvetica" w:eastAsia="Times New Roman" w:hAnsi="Helvetica" w:cs="Helvetica"/>
          <w:b/>
          <w:bCs/>
          <w:sz w:val="20"/>
          <w:szCs w:val="20"/>
          <w:lang w:val="en-GB"/>
        </w:rPr>
        <w:t>1</w:t>
      </w:r>
      <w:r w:rsidR="00441E48" w:rsidRPr="00F240FA">
        <w:rPr>
          <w:rFonts w:ascii="Helvetica" w:eastAsia="Times New Roman" w:hAnsi="Helvetica" w:cs="Helvetica"/>
          <w:b/>
          <w:bCs/>
          <w:sz w:val="20"/>
          <w:szCs w:val="20"/>
          <w:lang w:val="en-GB"/>
        </w:rPr>
        <w:t>.4 Detailed Description Of The Preferred Embodiments</w:t>
      </w:r>
      <w:r w:rsidR="00441E48" w:rsidRPr="00D46C15">
        <w:rPr>
          <w:rFonts w:ascii="Helvetica" w:eastAsia="Times New Roman" w:hAnsi="Helvetica" w:cs="Helvetica"/>
          <w:sz w:val="20"/>
          <w:szCs w:val="20"/>
          <w:lang w:val="en-GB"/>
        </w:rPr>
        <w:t xml:space="preserve">: </w:t>
      </w:r>
    </w:p>
    <w:p w14:paraId="13682A41" w14:textId="77777777" w:rsidR="00441E48" w:rsidRPr="00D46C15" w:rsidRDefault="00441E48" w:rsidP="007374A1">
      <w:pPr>
        <w:spacing w:before="40" w:after="120" w:line="240" w:lineRule="auto"/>
        <w:ind w:left="360"/>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(i) A full description of the invention including background, preferred mode of practice of the invention e.g. basic nature or structure of invention, how it works with reference to relevant attached drawings etc.</w:t>
      </w:r>
    </w:p>
    <w:p w14:paraId="1E29CBAB" w14:textId="77777777" w:rsidR="00441E48" w:rsidRPr="00D46C15" w:rsidRDefault="00441E48" w:rsidP="007374A1">
      <w:pPr>
        <w:spacing w:before="40" w:after="120" w:line="240" w:lineRule="auto"/>
        <w:ind w:left="360"/>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w:t>
      </w:r>
    </w:p>
    <w:p w14:paraId="4477209C" w14:textId="6872C542" w:rsidR="00441E48" w:rsidRPr="00F240FA" w:rsidRDefault="00441E48" w:rsidP="007374A1">
      <w:pPr>
        <w:spacing w:before="40" w:after="120" w:line="240" w:lineRule="auto"/>
        <w:ind w:left="360"/>
        <w:jc w:val="both"/>
        <w:rPr>
          <w:rFonts w:ascii="Helvetica" w:eastAsia="Times New Roman" w:hAnsi="Helvetica" w:cs="Helvetica"/>
          <w:sz w:val="20"/>
          <w:szCs w:val="20"/>
          <w:u w:val="single"/>
          <w:lang w:val="en-GB"/>
        </w:rPr>
      </w:pPr>
      <w:r w:rsidRPr="00F240FA">
        <w:rPr>
          <w:rFonts w:ascii="Helvetica" w:eastAsia="Times New Roman" w:hAnsi="Helvetica" w:cs="Helvetica"/>
          <w:sz w:val="20"/>
          <w:szCs w:val="20"/>
          <w:u w:val="single"/>
          <w:lang w:val="en-GB"/>
        </w:rPr>
        <w:t>Preferred Embodiments</w:t>
      </w:r>
    </w:p>
    <w:p w14:paraId="057CB7FC" w14:textId="70C22EAF" w:rsidR="00644DBD" w:rsidRPr="00D46C15" w:rsidRDefault="00644DBD" w:rsidP="007374A1">
      <w:p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design of the recycling container is described here. </w:t>
      </w:r>
    </w:p>
    <w:p w14:paraId="5FE3B6F4" w14:textId="0E1D6828" w:rsidR="00644DBD" w:rsidRPr="00D46C15" w:rsidRDefault="00D54E0B" w:rsidP="00644DBD">
      <w:pPr>
        <w:pStyle w:val="ListParagraph"/>
        <w:numPr>
          <w:ilvl w:val="0"/>
          <w:numId w:val="23"/>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Container – the container serves the main purpose of housing all the recycling components. </w:t>
      </w:r>
      <w:r w:rsidR="00644DBD" w:rsidRPr="00D46C15">
        <w:rPr>
          <w:rFonts w:ascii="Helvetica" w:eastAsia="Times New Roman" w:hAnsi="Helvetica" w:cs="Helvetica"/>
          <w:sz w:val="20"/>
          <w:szCs w:val="20"/>
          <w:lang w:val="en-GB"/>
        </w:rPr>
        <w:t xml:space="preserve">The container is to be of high cube model and 40 foot long with dimensions of 40’ x 8’ x 8’ 6”, equating to </w:t>
      </w:r>
      <w:r w:rsidR="00764D54" w:rsidRPr="00D46C15">
        <w:rPr>
          <w:rFonts w:ascii="Helvetica" w:eastAsia="Times New Roman" w:hAnsi="Helvetica" w:cs="Helvetica"/>
          <w:sz w:val="20"/>
          <w:szCs w:val="20"/>
          <w:lang w:val="en-GB"/>
        </w:rPr>
        <w:t xml:space="preserve">12.2m length x 2.4m width x 2.6m height. The long sides of this high cube container </w:t>
      </w:r>
      <w:r w:rsidR="00B9211D" w:rsidRPr="00D46C15">
        <w:rPr>
          <w:rFonts w:ascii="Helvetica" w:eastAsia="Times New Roman" w:hAnsi="Helvetica" w:cs="Helvetica"/>
          <w:sz w:val="20"/>
          <w:szCs w:val="20"/>
          <w:lang w:val="en-GB"/>
        </w:rPr>
        <w:t>are</w:t>
      </w:r>
      <w:r w:rsidR="00764D54" w:rsidRPr="00D46C15">
        <w:rPr>
          <w:rFonts w:ascii="Helvetica" w:eastAsia="Times New Roman" w:hAnsi="Helvetica" w:cs="Helvetica"/>
          <w:sz w:val="20"/>
          <w:szCs w:val="20"/>
          <w:lang w:val="en-GB"/>
        </w:rPr>
        <w:t xml:space="preserve"> to be equipped with hydraulic doors</w:t>
      </w:r>
      <w:r w:rsidR="00B9211D" w:rsidRPr="00D46C15">
        <w:rPr>
          <w:rFonts w:ascii="Helvetica" w:eastAsia="Times New Roman" w:hAnsi="Helvetica" w:cs="Helvetica"/>
          <w:sz w:val="20"/>
          <w:szCs w:val="20"/>
          <w:lang w:val="en-GB"/>
        </w:rPr>
        <w:t xml:space="preserve"> capable of operating both manually and automatically</w:t>
      </w:r>
      <w:r w:rsidR="00764D54" w:rsidRPr="00D46C15">
        <w:rPr>
          <w:rFonts w:ascii="Helvetica" w:eastAsia="Times New Roman" w:hAnsi="Helvetica" w:cs="Helvetica"/>
          <w:sz w:val="20"/>
          <w:szCs w:val="20"/>
          <w:lang w:val="en-GB"/>
        </w:rPr>
        <w:t xml:space="preserve">. </w:t>
      </w:r>
      <w:r w:rsidR="00B9211D" w:rsidRPr="00D46C15">
        <w:rPr>
          <w:rFonts w:ascii="Helvetica" w:eastAsia="Times New Roman" w:hAnsi="Helvetica" w:cs="Helvetica"/>
          <w:sz w:val="20"/>
          <w:szCs w:val="20"/>
          <w:lang w:val="en-GB"/>
        </w:rPr>
        <w:t>The roof is to be equipped with LED lightings of white, 2 stretches of 3m each. Power sockets are to be installed inside this high cube container, comprising 3 three-phase sockets and 2 single-phase sockets. This high cube container should be capable of holding at least 26.3 tonnes of weight</w:t>
      </w:r>
      <w:r w:rsidR="007B1F04" w:rsidRPr="00D46C15">
        <w:rPr>
          <w:rFonts w:ascii="Helvetica" w:eastAsia="Times New Roman" w:hAnsi="Helvetica" w:cs="Helvetica"/>
          <w:sz w:val="20"/>
          <w:szCs w:val="20"/>
          <w:lang w:val="en-GB"/>
        </w:rPr>
        <w:t>, and is purchased commercially.</w:t>
      </w:r>
    </w:p>
    <w:p w14:paraId="37801630" w14:textId="3DDB987D" w:rsidR="000E2F0E" w:rsidRPr="00D46C15" w:rsidRDefault="000E2F0E" w:rsidP="00644DBD">
      <w:pPr>
        <w:pStyle w:val="ListParagraph"/>
        <w:numPr>
          <w:ilvl w:val="0"/>
          <w:numId w:val="23"/>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Deframer – the first step of the recycling process starts with the deframer. It would be purchased commercially</w:t>
      </w:r>
      <w:r w:rsidR="00907AF0" w:rsidRPr="00D46C15">
        <w:rPr>
          <w:rFonts w:ascii="Helvetica" w:eastAsia="Times New Roman" w:hAnsi="Helvetica" w:cs="Helvetica"/>
          <w:sz w:val="20"/>
          <w:szCs w:val="20"/>
          <w:lang w:val="en-GB"/>
        </w:rPr>
        <w:t xml:space="preserve"> </w:t>
      </w:r>
      <w:r w:rsidRPr="00D46C15">
        <w:rPr>
          <w:rFonts w:ascii="Helvetica" w:eastAsia="Times New Roman" w:hAnsi="Helvetica" w:cs="Helvetica"/>
          <w:sz w:val="20"/>
          <w:szCs w:val="20"/>
          <w:lang w:val="en-GB"/>
        </w:rPr>
        <w:t xml:space="preserve">with equipment footprint of 2.0m length x 1.2m width. It has the sole purpose of removing the aluminium frames from each solar panel, as well as the respective junction boxes and copper wiring. It operates on a rated power of 2.2 kW and a rated current of 8.2A. </w:t>
      </w:r>
    </w:p>
    <w:p w14:paraId="20ED61E7" w14:textId="1493E4FD" w:rsidR="00B9211D" w:rsidRPr="00D46C15" w:rsidRDefault="001B10EB" w:rsidP="00644DBD">
      <w:pPr>
        <w:pStyle w:val="ListParagraph"/>
        <w:numPr>
          <w:ilvl w:val="0"/>
          <w:numId w:val="23"/>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Crusher</w:t>
      </w:r>
      <w:r w:rsidR="000E2F0E" w:rsidRPr="00D46C15">
        <w:rPr>
          <w:rFonts w:ascii="Helvetica" w:eastAsia="Times New Roman" w:hAnsi="Helvetica" w:cs="Helvetica"/>
          <w:sz w:val="20"/>
          <w:szCs w:val="20"/>
          <w:lang w:val="en-GB"/>
        </w:rPr>
        <w:t xml:space="preserve"> – </w:t>
      </w:r>
      <w:r w:rsidR="00586FD0" w:rsidRPr="00D46C15">
        <w:rPr>
          <w:rFonts w:ascii="Helvetica" w:eastAsia="Times New Roman" w:hAnsi="Helvetica" w:cs="Helvetica"/>
          <w:sz w:val="20"/>
          <w:szCs w:val="20"/>
          <w:lang w:val="en-GB"/>
        </w:rPr>
        <w:t>after the solar modules have been removed of their aluminium frames, junction boxes and copper wiring, they would be loaded into a crusher. This machine should be capable of crushing glass</w:t>
      </w:r>
      <w:r w:rsidR="00281F54" w:rsidRPr="00D46C15">
        <w:rPr>
          <w:rFonts w:ascii="Helvetica" w:eastAsia="Times New Roman" w:hAnsi="Helvetica" w:cs="Helvetica"/>
          <w:sz w:val="20"/>
          <w:szCs w:val="20"/>
          <w:lang w:val="en-GB"/>
        </w:rPr>
        <w:t xml:space="preserve">, aluminium, copper wiring </w:t>
      </w:r>
      <w:r w:rsidR="00586FD0" w:rsidRPr="00D46C15">
        <w:rPr>
          <w:rFonts w:ascii="Helvetica" w:eastAsia="Times New Roman" w:hAnsi="Helvetica" w:cs="Helvetica"/>
          <w:sz w:val="20"/>
          <w:szCs w:val="20"/>
          <w:lang w:val="en-GB"/>
        </w:rPr>
        <w:t>and the overall solar module into pieces of ~</w:t>
      </w:r>
      <w:r w:rsidRPr="00D46C15">
        <w:rPr>
          <w:rFonts w:ascii="Helvetica" w:eastAsia="Times New Roman" w:hAnsi="Helvetica" w:cs="Helvetica"/>
          <w:sz w:val="20"/>
          <w:szCs w:val="20"/>
          <w:lang w:val="en-GB"/>
        </w:rPr>
        <w:t>10</w:t>
      </w:r>
      <w:r w:rsidR="00586FD0" w:rsidRPr="00D46C15">
        <w:rPr>
          <w:rFonts w:ascii="Helvetica" w:eastAsia="Times New Roman" w:hAnsi="Helvetica" w:cs="Helvetica"/>
          <w:sz w:val="20"/>
          <w:szCs w:val="20"/>
          <w:lang w:val="en-GB"/>
        </w:rPr>
        <w:t xml:space="preserve">mm. This prepares the crushed bits into suitable sizes for the subsequent separation at the Eddy current separator machine. Since the average solar module is of 1m width, the </w:t>
      </w:r>
      <w:r w:rsidR="009E677A" w:rsidRPr="00D46C15">
        <w:rPr>
          <w:rFonts w:ascii="Helvetica" w:eastAsia="Times New Roman" w:hAnsi="Helvetica" w:cs="Helvetica"/>
          <w:sz w:val="20"/>
          <w:szCs w:val="20"/>
          <w:lang w:val="en-GB"/>
        </w:rPr>
        <w:t>crushing</w:t>
      </w:r>
      <w:r w:rsidR="00586FD0" w:rsidRPr="00D46C15">
        <w:rPr>
          <w:rFonts w:ascii="Helvetica" w:eastAsia="Times New Roman" w:hAnsi="Helvetica" w:cs="Helvetica"/>
          <w:sz w:val="20"/>
          <w:szCs w:val="20"/>
          <w:lang w:val="en-GB"/>
        </w:rPr>
        <w:t xml:space="preserve"> box of the crusher should ideally be of 1.5m wide for its </w:t>
      </w:r>
      <w:r w:rsidR="00B34C0D" w:rsidRPr="00D46C15">
        <w:rPr>
          <w:rFonts w:ascii="Helvetica" w:eastAsia="Times New Roman" w:hAnsi="Helvetica" w:cs="Helvetica"/>
          <w:sz w:val="20"/>
          <w:szCs w:val="20"/>
          <w:lang w:val="en-GB"/>
        </w:rPr>
        <w:t>opening and</w:t>
      </w:r>
      <w:r w:rsidR="00586FD0" w:rsidRPr="00D46C15">
        <w:rPr>
          <w:rFonts w:ascii="Helvetica" w:eastAsia="Times New Roman" w:hAnsi="Helvetica" w:cs="Helvetica"/>
          <w:sz w:val="20"/>
          <w:szCs w:val="20"/>
          <w:lang w:val="en-GB"/>
        </w:rPr>
        <w:t xml:space="preserve"> should also have a protective barrier around to protect operators from potentially flying glass shards.</w:t>
      </w:r>
      <w:r w:rsidR="00765DC7" w:rsidRPr="00D46C15">
        <w:rPr>
          <w:rFonts w:ascii="Helvetica" w:eastAsia="Times New Roman" w:hAnsi="Helvetica" w:cs="Helvetica"/>
          <w:sz w:val="20"/>
          <w:szCs w:val="20"/>
          <w:lang w:val="en-GB"/>
        </w:rPr>
        <w:t xml:space="preserve"> </w:t>
      </w:r>
      <w:r w:rsidR="00B34C0D" w:rsidRPr="00D46C15">
        <w:rPr>
          <w:rFonts w:ascii="Helvetica" w:eastAsia="Times New Roman" w:hAnsi="Helvetica" w:cs="Helvetica"/>
          <w:sz w:val="20"/>
          <w:szCs w:val="20"/>
          <w:lang w:val="en-GB"/>
        </w:rPr>
        <w:t xml:space="preserve">At the outlet of the </w:t>
      </w:r>
      <w:r w:rsidR="009E677A" w:rsidRPr="00D46C15">
        <w:rPr>
          <w:rFonts w:ascii="Helvetica" w:eastAsia="Times New Roman" w:hAnsi="Helvetica" w:cs="Helvetica"/>
          <w:sz w:val="20"/>
          <w:szCs w:val="20"/>
          <w:lang w:val="en-GB"/>
        </w:rPr>
        <w:t>crusher</w:t>
      </w:r>
      <w:r w:rsidR="00B34C0D" w:rsidRPr="00D46C15">
        <w:rPr>
          <w:rFonts w:ascii="Helvetica" w:eastAsia="Times New Roman" w:hAnsi="Helvetica" w:cs="Helvetica"/>
          <w:sz w:val="20"/>
          <w:szCs w:val="20"/>
          <w:lang w:val="en-GB"/>
        </w:rPr>
        <w:t>, the crushed particles would be released onto a conveyor belt for automation. This would bring the particles forward to the next stage of recycling</w:t>
      </w:r>
      <w:r w:rsidR="00670973" w:rsidRPr="00D46C15">
        <w:rPr>
          <w:rFonts w:ascii="Helvetica" w:eastAsia="Times New Roman" w:hAnsi="Helvetica" w:cs="Helvetica"/>
          <w:sz w:val="20"/>
          <w:szCs w:val="20"/>
          <w:lang w:val="en-GB"/>
        </w:rPr>
        <w:t>.</w:t>
      </w:r>
      <w:r w:rsidR="007B1F04" w:rsidRPr="00D46C15">
        <w:rPr>
          <w:rFonts w:ascii="Helvetica" w:eastAsia="Times New Roman" w:hAnsi="Helvetica" w:cs="Helvetica"/>
          <w:sz w:val="20"/>
          <w:szCs w:val="20"/>
          <w:lang w:val="en-GB"/>
        </w:rPr>
        <w:t xml:space="preserve"> Th</w:t>
      </w:r>
      <w:r w:rsidR="00FC3178" w:rsidRPr="00D46C15">
        <w:rPr>
          <w:rFonts w:ascii="Helvetica" w:eastAsia="Times New Roman" w:hAnsi="Helvetica" w:cs="Helvetica"/>
          <w:sz w:val="20"/>
          <w:szCs w:val="20"/>
          <w:lang w:val="en-GB"/>
        </w:rPr>
        <w:t xml:space="preserve">is crusher </w:t>
      </w:r>
      <w:r w:rsidR="004A0F3C" w:rsidRPr="00D46C15">
        <w:rPr>
          <w:rFonts w:ascii="Helvetica" w:eastAsia="Times New Roman" w:hAnsi="Helvetica" w:cs="Helvetica"/>
          <w:sz w:val="20"/>
          <w:szCs w:val="20"/>
          <w:lang w:val="en-GB"/>
        </w:rPr>
        <w:t xml:space="preserve">is </w:t>
      </w:r>
      <w:r w:rsidR="007B1F04" w:rsidRPr="00D46C15">
        <w:rPr>
          <w:rFonts w:ascii="Helvetica" w:eastAsia="Times New Roman" w:hAnsi="Helvetica" w:cs="Helvetica"/>
          <w:sz w:val="20"/>
          <w:szCs w:val="20"/>
          <w:lang w:val="en-GB"/>
        </w:rPr>
        <w:t>to be obtained commercially.</w:t>
      </w:r>
    </w:p>
    <w:p w14:paraId="1CBC49F6" w14:textId="7AABDD3C" w:rsidR="00C318BF" w:rsidRPr="00D46C15" w:rsidRDefault="00FB7F28" w:rsidP="00644DBD">
      <w:pPr>
        <w:pStyle w:val="ListParagraph"/>
        <w:numPr>
          <w:ilvl w:val="0"/>
          <w:numId w:val="23"/>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Eddy current separator </w:t>
      </w:r>
      <w:r w:rsidR="00C23924" w:rsidRPr="00D46C15">
        <w:rPr>
          <w:rFonts w:ascii="Helvetica" w:eastAsia="Times New Roman" w:hAnsi="Helvetica" w:cs="Helvetica"/>
          <w:sz w:val="20"/>
          <w:szCs w:val="20"/>
          <w:lang w:val="en-GB"/>
        </w:rPr>
        <w:t>–</w:t>
      </w:r>
      <w:r w:rsidRPr="00D46C15">
        <w:rPr>
          <w:rFonts w:ascii="Helvetica" w:eastAsia="Times New Roman" w:hAnsi="Helvetica" w:cs="Helvetica"/>
          <w:sz w:val="20"/>
          <w:szCs w:val="20"/>
          <w:lang w:val="en-GB"/>
        </w:rPr>
        <w:t xml:space="preserve"> </w:t>
      </w:r>
      <w:r w:rsidR="008F1351" w:rsidRPr="00D46C15">
        <w:rPr>
          <w:rFonts w:ascii="Helvetica" w:eastAsia="Times New Roman" w:hAnsi="Helvetica" w:cs="Helvetica"/>
          <w:sz w:val="20"/>
          <w:szCs w:val="20"/>
          <w:lang w:val="en-GB"/>
        </w:rPr>
        <w:t xml:space="preserve">this equipment is crucial for the separation of non-ferrous metals from non-conductive materials. </w:t>
      </w:r>
      <w:r w:rsidR="00677FD6" w:rsidRPr="00D46C15">
        <w:rPr>
          <w:rFonts w:ascii="Helvetica" w:eastAsia="Times New Roman" w:hAnsi="Helvetica" w:cs="Helvetica"/>
          <w:sz w:val="20"/>
          <w:szCs w:val="20"/>
          <w:lang w:val="en-GB"/>
        </w:rPr>
        <w:t xml:space="preserve">The Eddy current separator used in this setup is to be of concentric nature. It should have the ability to be automated, and the </w:t>
      </w:r>
      <w:r w:rsidR="009E677A" w:rsidRPr="00D46C15">
        <w:rPr>
          <w:rFonts w:ascii="Helvetica" w:eastAsia="Times New Roman" w:hAnsi="Helvetica" w:cs="Helvetica"/>
          <w:sz w:val="20"/>
          <w:szCs w:val="20"/>
          <w:lang w:val="en-GB"/>
        </w:rPr>
        <w:t>crushed</w:t>
      </w:r>
      <w:r w:rsidR="004936BA" w:rsidRPr="00D46C15">
        <w:rPr>
          <w:rFonts w:ascii="Helvetica" w:eastAsia="Times New Roman" w:hAnsi="Helvetica" w:cs="Helvetica"/>
          <w:sz w:val="20"/>
          <w:szCs w:val="20"/>
          <w:lang w:val="en-GB"/>
        </w:rPr>
        <w:t xml:space="preserve"> </w:t>
      </w:r>
      <w:r w:rsidR="00677FD6" w:rsidRPr="00D46C15">
        <w:rPr>
          <w:rFonts w:ascii="Helvetica" w:eastAsia="Times New Roman" w:hAnsi="Helvetica" w:cs="Helvetica"/>
          <w:sz w:val="20"/>
          <w:szCs w:val="20"/>
          <w:lang w:val="en-GB"/>
        </w:rPr>
        <w:t>particles</w:t>
      </w:r>
      <w:r w:rsidR="004936BA" w:rsidRPr="00D46C15">
        <w:rPr>
          <w:rFonts w:ascii="Helvetica" w:eastAsia="Times New Roman" w:hAnsi="Helvetica" w:cs="Helvetica"/>
          <w:sz w:val="20"/>
          <w:szCs w:val="20"/>
          <w:lang w:val="en-GB"/>
        </w:rPr>
        <w:t xml:space="preserve"> from the above</w:t>
      </w:r>
      <w:r w:rsidR="00677FD6" w:rsidRPr="00D46C15">
        <w:rPr>
          <w:rFonts w:ascii="Helvetica" w:eastAsia="Times New Roman" w:hAnsi="Helvetica" w:cs="Helvetica"/>
          <w:sz w:val="20"/>
          <w:szCs w:val="20"/>
          <w:lang w:val="en-GB"/>
        </w:rPr>
        <w:t xml:space="preserve"> are to be transported into this equipment via a vibratory feeder</w:t>
      </w:r>
      <w:r w:rsidR="004936BA" w:rsidRPr="00D46C15">
        <w:rPr>
          <w:rFonts w:ascii="Helvetica" w:eastAsia="Times New Roman" w:hAnsi="Helvetica" w:cs="Helvetica"/>
          <w:sz w:val="20"/>
          <w:szCs w:val="20"/>
          <w:lang w:val="en-GB"/>
        </w:rPr>
        <w:t>,</w:t>
      </w:r>
      <w:r w:rsidR="00677FD6" w:rsidRPr="00D46C15">
        <w:rPr>
          <w:rFonts w:ascii="Helvetica" w:eastAsia="Times New Roman" w:hAnsi="Helvetica" w:cs="Helvetica"/>
          <w:sz w:val="20"/>
          <w:szCs w:val="20"/>
          <w:lang w:val="en-GB"/>
        </w:rPr>
        <w:t xml:space="preserve"> onto a moving belt of </w:t>
      </w:r>
      <w:r w:rsidR="004936BA" w:rsidRPr="00D46C15">
        <w:rPr>
          <w:rFonts w:ascii="Helvetica" w:eastAsia="Times New Roman" w:hAnsi="Helvetica" w:cs="Helvetica"/>
          <w:sz w:val="20"/>
          <w:szCs w:val="20"/>
          <w:lang w:val="en-GB"/>
        </w:rPr>
        <w:t xml:space="preserve">~1m width. The vibratory feeder is important as a start to the Eddy current separator as it </w:t>
      </w:r>
      <w:r w:rsidR="00037058" w:rsidRPr="00D46C15">
        <w:rPr>
          <w:rFonts w:ascii="Helvetica" w:eastAsia="Times New Roman" w:hAnsi="Helvetica" w:cs="Helvetica"/>
          <w:sz w:val="20"/>
          <w:szCs w:val="20"/>
          <w:lang w:val="en-GB"/>
        </w:rPr>
        <w:t xml:space="preserve">ensures that the </w:t>
      </w:r>
      <w:r w:rsidR="009E677A" w:rsidRPr="00D46C15">
        <w:rPr>
          <w:rFonts w:ascii="Helvetica" w:eastAsia="Times New Roman" w:hAnsi="Helvetica" w:cs="Helvetica"/>
          <w:sz w:val="20"/>
          <w:szCs w:val="20"/>
          <w:lang w:val="en-GB"/>
        </w:rPr>
        <w:t>crushed</w:t>
      </w:r>
      <w:r w:rsidR="00037058" w:rsidRPr="00D46C15">
        <w:rPr>
          <w:rFonts w:ascii="Helvetica" w:eastAsia="Times New Roman" w:hAnsi="Helvetica" w:cs="Helvetica"/>
          <w:sz w:val="20"/>
          <w:szCs w:val="20"/>
          <w:lang w:val="en-GB"/>
        </w:rPr>
        <w:t xml:space="preserve"> pieces are spread out in a uniform monolayer. This is essential; if the particles enter the Eddy current separator in a large clump, then a lot of particles would end up misplaced going through the separation process. The </w:t>
      </w:r>
      <w:r w:rsidR="009E677A" w:rsidRPr="00D46C15">
        <w:rPr>
          <w:rFonts w:ascii="Helvetica" w:eastAsia="Times New Roman" w:hAnsi="Helvetica" w:cs="Helvetica"/>
          <w:sz w:val="20"/>
          <w:szCs w:val="20"/>
          <w:lang w:val="en-GB"/>
        </w:rPr>
        <w:t>crushed</w:t>
      </w:r>
      <w:r w:rsidR="00037058" w:rsidRPr="00D46C15">
        <w:rPr>
          <w:rFonts w:ascii="Helvetica" w:eastAsia="Times New Roman" w:hAnsi="Helvetica" w:cs="Helvetica"/>
          <w:sz w:val="20"/>
          <w:szCs w:val="20"/>
          <w:lang w:val="en-GB"/>
        </w:rPr>
        <w:t xml:space="preserve"> particles would then be transported into the Eddy current separator via a moving conveyor belt made of rubber. </w:t>
      </w:r>
      <w:r w:rsidR="00D932FD" w:rsidRPr="00D46C15">
        <w:rPr>
          <w:rFonts w:ascii="Helvetica" w:eastAsia="Times New Roman" w:hAnsi="Helvetica" w:cs="Helvetica"/>
          <w:sz w:val="20"/>
          <w:szCs w:val="20"/>
          <w:lang w:val="en-GB"/>
        </w:rPr>
        <w:t xml:space="preserve">Rubber </w:t>
      </w:r>
      <w:r w:rsidR="00063F18" w:rsidRPr="00D46C15">
        <w:rPr>
          <w:rFonts w:ascii="Helvetica" w:eastAsia="Times New Roman" w:hAnsi="Helvetica" w:cs="Helvetica"/>
          <w:sz w:val="20"/>
          <w:szCs w:val="20"/>
          <w:lang w:val="en-GB"/>
        </w:rPr>
        <w:t xml:space="preserve">was chosen as the belt material as the </w:t>
      </w:r>
      <w:r w:rsidR="009E677A" w:rsidRPr="00D46C15">
        <w:rPr>
          <w:rFonts w:ascii="Helvetica" w:eastAsia="Times New Roman" w:hAnsi="Helvetica" w:cs="Helvetica"/>
          <w:sz w:val="20"/>
          <w:szCs w:val="20"/>
          <w:lang w:val="en-GB"/>
        </w:rPr>
        <w:t>crushed</w:t>
      </w:r>
      <w:r w:rsidR="00063F18" w:rsidRPr="00D46C15">
        <w:rPr>
          <w:rFonts w:ascii="Helvetica" w:eastAsia="Times New Roman" w:hAnsi="Helvetica" w:cs="Helvetica"/>
          <w:sz w:val="20"/>
          <w:szCs w:val="20"/>
          <w:lang w:val="en-GB"/>
        </w:rPr>
        <w:t xml:space="preserve"> particles could be quite abrasive and quite heavy. At the end of the Eddy current separation process, the non-conductive materials would fall off the belt into a collection bag, while the non-ferrous metals would be repelled off into a different collection bag.</w:t>
      </w:r>
      <w:r w:rsidR="004A0F3C" w:rsidRPr="00D46C15">
        <w:rPr>
          <w:rFonts w:ascii="Helvetica" w:eastAsia="Times New Roman" w:hAnsi="Helvetica" w:cs="Helvetica"/>
          <w:sz w:val="20"/>
          <w:szCs w:val="20"/>
          <w:lang w:val="en-GB"/>
        </w:rPr>
        <w:t xml:space="preserve"> This Eddy current separator is to be obtained commercially.</w:t>
      </w:r>
    </w:p>
    <w:p w14:paraId="77309E79" w14:textId="52759BF5" w:rsidR="00D34E45" w:rsidRPr="00D46C15" w:rsidRDefault="00D34E45" w:rsidP="00644DBD">
      <w:pPr>
        <w:pStyle w:val="ListParagraph"/>
        <w:numPr>
          <w:ilvl w:val="0"/>
          <w:numId w:val="23"/>
        </w:numPr>
        <w:jc w:val="both"/>
        <w:rPr>
          <w:rFonts w:ascii="Helvetica" w:eastAsia="Times New Roman" w:hAnsi="Helvetica" w:cs="Helvetica"/>
          <w:sz w:val="20"/>
          <w:szCs w:val="20"/>
          <w:lang w:val="en-SG"/>
        </w:rPr>
      </w:pPr>
      <w:r w:rsidRPr="00D46C15">
        <w:rPr>
          <w:rFonts w:ascii="Helvetica" w:eastAsia="Times New Roman" w:hAnsi="Helvetica" w:cs="Helvetica"/>
          <w:sz w:val="20"/>
          <w:szCs w:val="20"/>
          <w:lang w:val="en-SG"/>
        </w:rPr>
        <w:t xml:space="preserve">Diesel generator </w:t>
      </w:r>
      <w:r w:rsidR="00005240" w:rsidRPr="00D46C15">
        <w:rPr>
          <w:rFonts w:ascii="Helvetica" w:eastAsia="Times New Roman" w:hAnsi="Helvetica" w:cs="Helvetica"/>
          <w:sz w:val="20"/>
          <w:szCs w:val="20"/>
          <w:lang w:val="en-SG"/>
        </w:rPr>
        <w:t>–</w:t>
      </w:r>
      <w:r w:rsidRPr="00D46C15">
        <w:rPr>
          <w:rFonts w:ascii="Helvetica" w:eastAsia="Times New Roman" w:hAnsi="Helvetica" w:cs="Helvetica"/>
          <w:sz w:val="20"/>
          <w:szCs w:val="20"/>
          <w:lang w:val="en-SG"/>
        </w:rPr>
        <w:t xml:space="preserve"> </w:t>
      </w:r>
      <w:r w:rsidR="00005240" w:rsidRPr="00D46C15">
        <w:rPr>
          <w:rFonts w:ascii="Helvetica" w:eastAsia="Times New Roman" w:hAnsi="Helvetica" w:cs="Helvetica"/>
          <w:sz w:val="20"/>
          <w:szCs w:val="20"/>
          <w:lang w:val="en-SG"/>
        </w:rPr>
        <w:t xml:space="preserve">in view that this recycling process </w:t>
      </w:r>
      <w:r w:rsidR="00F97B98" w:rsidRPr="00D46C15">
        <w:rPr>
          <w:rFonts w:ascii="Helvetica" w:eastAsia="Times New Roman" w:hAnsi="Helvetica" w:cs="Helvetica"/>
          <w:sz w:val="20"/>
          <w:szCs w:val="20"/>
          <w:lang w:val="en-SG"/>
        </w:rPr>
        <w:t xml:space="preserve">would be executed often without access to an electrical point, a diesel generator is required </w:t>
      </w:r>
      <w:r w:rsidR="009D150E" w:rsidRPr="00D46C15">
        <w:rPr>
          <w:rFonts w:ascii="Helvetica" w:eastAsia="Times New Roman" w:hAnsi="Helvetica" w:cs="Helvetica"/>
          <w:sz w:val="20"/>
          <w:szCs w:val="20"/>
          <w:lang w:val="en-SG"/>
        </w:rPr>
        <w:t xml:space="preserve">to power the entire set up. </w:t>
      </w:r>
      <w:r w:rsidR="00FD01FB" w:rsidRPr="00D46C15">
        <w:rPr>
          <w:rFonts w:ascii="Helvetica" w:eastAsia="Times New Roman" w:hAnsi="Helvetica" w:cs="Helvetica"/>
          <w:sz w:val="20"/>
          <w:szCs w:val="20"/>
          <w:lang w:val="en-SG"/>
        </w:rPr>
        <w:t xml:space="preserve">The diesel generator is to be of a standby model with a </w:t>
      </w:r>
      <w:r w:rsidR="00FC3178" w:rsidRPr="00D46C15">
        <w:rPr>
          <w:rFonts w:ascii="Helvetica" w:eastAsia="Times New Roman" w:hAnsi="Helvetica" w:cs="Helvetica"/>
          <w:sz w:val="20"/>
          <w:szCs w:val="20"/>
          <w:lang w:val="en-SG"/>
        </w:rPr>
        <w:t>4-stroke</w:t>
      </w:r>
      <w:r w:rsidR="00FD01FB" w:rsidRPr="00D46C15">
        <w:rPr>
          <w:rFonts w:ascii="Helvetica" w:eastAsia="Times New Roman" w:hAnsi="Helvetica" w:cs="Helvetica"/>
          <w:sz w:val="20"/>
          <w:szCs w:val="20"/>
          <w:lang w:val="en-SG"/>
        </w:rPr>
        <w:t xml:space="preserve"> engine. In a </w:t>
      </w:r>
      <w:r w:rsidR="00FC3178" w:rsidRPr="00D46C15">
        <w:rPr>
          <w:rFonts w:ascii="Helvetica" w:eastAsia="Times New Roman" w:hAnsi="Helvetica" w:cs="Helvetica"/>
          <w:sz w:val="20"/>
          <w:szCs w:val="20"/>
          <w:lang w:val="en-SG"/>
        </w:rPr>
        <w:t>4-stroke</w:t>
      </w:r>
      <w:r w:rsidR="00FD01FB" w:rsidRPr="00D46C15">
        <w:rPr>
          <w:rFonts w:ascii="Helvetica" w:eastAsia="Times New Roman" w:hAnsi="Helvetica" w:cs="Helvetica"/>
          <w:sz w:val="20"/>
          <w:szCs w:val="20"/>
          <w:lang w:val="en-SG"/>
        </w:rPr>
        <w:t xml:space="preserve"> diesel engine, the 4 stages of the engine’s operations (intake, compression, ignition and exhaust) will take 2 complete revolutions. </w:t>
      </w:r>
      <w:r w:rsidR="00FD01FB" w:rsidRPr="00D46C15">
        <w:rPr>
          <w:rFonts w:ascii="Helvetica" w:eastAsia="Times New Roman" w:hAnsi="Helvetica" w:cs="Helvetica"/>
          <w:sz w:val="20"/>
          <w:szCs w:val="20"/>
          <w:lang w:val="en-SG"/>
        </w:rPr>
        <w:lastRenderedPageBreak/>
        <w:t xml:space="preserve">This enables the </w:t>
      </w:r>
      <w:r w:rsidR="00FC3178" w:rsidRPr="00D46C15">
        <w:rPr>
          <w:rFonts w:ascii="Helvetica" w:eastAsia="Times New Roman" w:hAnsi="Helvetica" w:cs="Helvetica"/>
          <w:sz w:val="20"/>
          <w:szCs w:val="20"/>
          <w:lang w:val="en-SG"/>
        </w:rPr>
        <w:t>4-stroke</w:t>
      </w:r>
      <w:r w:rsidR="00FD01FB" w:rsidRPr="00D46C15">
        <w:rPr>
          <w:rFonts w:ascii="Helvetica" w:eastAsia="Times New Roman" w:hAnsi="Helvetica" w:cs="Helvetica"/>
          <w:sz w:val="20"/>
          <w:szCs w:val="20"/>
          <w:lang w:val="en-SG"/>
        </w:rPr>
        <w:t xml:space="preserve"> </w:t>
      </w:r>
      <w:r w:rsidR="0044781E" w:rsidRPr="00D46C15">
        <w:rPr>
          <w:rFonts w:ascii="Helvetica" w:eastAsia="Times New Roman" w:hAnsi="Helvetica" w:cs="Helvetica"/>
          <w:sz w:val="20"/>
          <w:szCs w:val="20"/>
          <w:lang w:val="en-SG"/>
        </w:rPr>
        <w:t xml:space="preserve">engine </w:t>
      </w:r>
      <w:r w:rsidR="00FD01FB" w:rsidRPr="00D46C15">
        <w:rPr>
          <w:rFonts w:ascii="Helvetica" w:eastAsia="Times New Roman" w:hAnsi="Helvetica" w:cs="Helvetica"/>
          <w:sz w:val="20"/>
          <w:szCs w:val="20"/>
          <w:lang w:val="en-SG"/>
        </w:rPr>
        <w:t>to be more fuel- and cost- efficient, because fuel is consumed every 4 strokes. A</w:t>
      </w:r>
      <w:r w:rsidR="0044781E" w:rsidRPr="00D46C15">
        <w:rPr>
          <w:rFonts w:ascii="Helvetica" w:eastAsia="Times New Roman" w:hAnsi="Helvetica" w:cs="Helvetica"/>
          <w:sz w:val="20"/>
          <w:szCs w:val="20"/>
          <w:lang w:val="en-SG"/>
        </w:rPr>
        <w:t xml:space="preserve">s a result, scavenging does not occur with the </w:t>
      </w:r>
      <w:r w:rsidR="00FC3178" w:rsidRPr="00D46C15">
        <w:rPr>
          <w:rFonts w:ascii="Helvetica" w:eastAsia="Times New Roman" w:hAnsi="Helvetica" w:cs="Helvetica"/>
          <w:sz w:val="20"/>
          <w:szCs w:val="20"/>
          <w:lang w:val="en-SG"/>
        </w:rPr>
        <w:t>4-stroke</w:t>
      </w:r>
      <w:r w:rsidR="0044781E" w:rsidRPr="00D46C15">
        <w:rPr>
          <w:rFonts w:ascii="Helvetica" w:eastAsia="Times New Roman" w:hAnsi="Helvetica" w:cs="Helvetica"/>
          <w:sz w:val="20"/>
          <w:szCs w:val="20"/>
          <w:lang w:val="en-SG"/>
        </w:rPr>
        <w:t xml:space="preserve"> diesel engine. </w:t>
      </w:r>
      <w:r w:rsidR="00C20FE9" w:rsidRPr="00D46C15">
        <w:rPr>
          <w:rFonts w:ascii="Helvetica" w:eastAsia="Times New Roman" w:hAnsi="Helvetica" w:cs="Helvetica"/>
          <w:sz w:val="20"/>
          <w:szCs w:val="20"/>
          <w:lang w:val="en-SG"/>
        </w:rPr>
        <w:t>Additionally, there should also be 3-4 three-phase outlets installed on this diesel generator. This equipment is to be purchased commercially</w:t>
      </w:r>
      <w:r w:rsidR="0044781E" w:rsidRPr="00D46C15">
        <w:rPr>
          <w:rFonts w:ascii="Helvetica" w:eastAsia="Times New Roman" w:hAnsi="Helvetica" w:cs="Helvetica"/>
          <w:sz w:val="20"/>
          <w:szCs w:val="20"/>
          <w:lang w:val="en-SG"/>
        </w:rPr>
        <w:t>.</w:t>
      </w:r>
    </w:p>
    <w:p w14:paraId="5A2EB990" w14:textId="4C3C644A" w:rsidR="007D63C3" w:rsidRPr="00D46C15" w:rsidRDefault="00063F18" w:rsidP="007374A1">
      <w:pPr>
        <w:pStyle w:val="ListParagraph"/>
        <w:numPr>
          <w:ilvl w:val="0"/>
          <w:numId w:val="23"/>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Collection bag – the bags to be used are </w:t>
      </w:r>
      <w:r w:rsidR="00AF4ECC" w:rsidRPr="00D46C15">
        <w:rPr>
          <w:rFonts w:ascii="Helvetica" w:eastAsia="Times New Roman" w:hAnsi="Helvetica" w:cs="Helvetica"/>
          <w:sz w:val="20"/>
          <w:szCs w:val="20"/>
          <w:lang w:val="en-GB"/>
        </w:rPr>
        <w:t xml:space="preserve">made </w:t>
      </w:r>
      <w:r w:rsidRPr="00D46C15">
        <w:rPr>
          <w:rFonts w:ascii="Helvetica" w:eastAsia="Times New Roman" w:hAnsi="Helvetica" w:cs="Helvetica"/>
          <w:sz w:val="20"/>
          <w:szCs w:val="20"/>
          <w:lang w:val="en-GB"/>
        </w:rPr>
        <w:t>of</w:t>
      </w:r>
      <w:r w:rsidR="00AF4ECC" w:rsidRPr="00D46C15">
        <w:rPr>
          <w:rFonts w:ascii="Helvetica" w:eastAsia="Times New Roman" w:hAnsi="Helvetica" w:cs="Helvetica"/>
          <w:sz w:val="20"/>
          <w:szCs w:val="20"/>
          <w:lang w:val="en-GB"/>
        </w:rPr>
        <w:t xml:space="preserve"> woven polypropylene </w:t>
      </w:r>
      <w:r w:rsidR="008A2AA8" w:rsidRPr="00D46C15">
        <w:rPr>
          <w:rFonts w:ascii="Helvetica" w:eastAsia="Times New Roman" w:hAnsi="Helvetica" w:cs="Helvetica"/>
          <w:sz w:val="20"/>
          <w:szCs w:val="20"/>
          <w:lang w:val="en-GB"/>
        </w:rPr>
        <w:t xml:space="preserve">(PP) </w:t>
      </w:r>
      <w:r w:rsidR="00AF4ECC" w:rsidRPr="00D46C15">
        <w:rPr>
          <w:rFonts w:ascii="Helvetica" w:eastAsia="Times New Roman" w:hAnsi="Helvetica" w:cs="Helvetica"/>
          <w:sz w:val="20"/>
          <w:szCs w:val="20"/>
          <w:lang w:val="en-GB"/>
        </w:rPr>
        <w:t>of</w:t>
      </w:r>
      <w:r w:rsidRPr="00D46C15">
        <w:rPr>
          <w:rFonts w:ascii="Helvetica" w:eastAsia="Times New Roman" w:hAnsi="Helvetica" w:cs="Helvetica"/>
          <w:sz w:val="20"/>
          <w:szCs w:val="20"/>
          <w:lang w:val="en-GB"/>
        </w:rPr>
        <w:t xml:space="preserve"> cubic dimensions (1m x 1m x 1m). They are to be capable of holding 1000 kg of materials per bag and should also be waterproof. A top covering or a seal should be positioned at the top of the bag, while a discharging option should be available at the bottom. Therefore, a skirt is in order for the top, and an outlet spout should be at the bottom. The bags should also contain at least four corner loops or extra long loops for effective transportation.</w:t>
      </w:r>
    </w:p>
    <w:p w14:paraId="7DFEF936" w14:textId="49455A70" w:rsidR="004F0B61" w:rsidRPr="00D46C15" w:rsidRDefault="004F0B61" w:rsidP="007374A1">
      <w:pPr>
        <w:pStyle w:val="ListParagraph"/>
        <w:numPr>
          <w:ilvl w:val="0"/>
          <w:numId w:val="23"/>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Conveyor belt – the particle stack </w:t>
      </w:r>
      <w:r w:rsidR="00C819C9" w:rsidRPr="00D46C15">
        <w:rPr>
          <w:rFonts w:ascii="Helvetica" w:eastAsia="Times New Roman" w:hAnsi="Helvetica" w:cs="Helvetica"/>
          <w:sz w:val="20"/>
          <w:szCs w:val="20"/>
          <w:lang w:val="en-GB"/>
        </w:rPr>
        <w:t xml:space="preserve">comprises a mixture of the </w:t>
      </w:r>
      <w:r w:rsidR="009E677A" w:rsidRPr="00D46C15">
        <w:rPr>
          <w:rFonts w:ascii="Helvetica" w:eastAsia="Times New Roman" w:hAnsi="Helvetica" w:cs="Helvetica"/>
          <w:sz w:val="20"/>
          <w:szCs w:val="20"/>
          <w:lang w:val="en-GB"/>
        </w:rPr>
        <w:t>crushed</w:t>
      </w:r>
      <w:r w:rsidR="00C819C9" w:rsidRPr="00D46C15">
        <w:rPr>
          <w:rFonts w:ascii="Helvetica" w:eastAsia="Times New Roman" w:hAnsi="Helvetica" w:cs="Helvetica"/>
          <w:sz w:val="20"/>
          <w:szCs w:val="20"/>
          <w:lang w:val="en-GB"/>
        </w:rPr>
        <w:t xml:space="preserve"> glass pieces with the laminate stack, therefore a flat belt is required for the transportation of these particles. An incline/ decline </w:t>
      </w:r>
      <w:r w:rsidR="004F480B" w:rsidRPr="00D46C15">
        <w:rPr>
          <w:rFonts w:ascii="Helvetica" w:eastAsia="Times New Roman" w:hAnsi="Helvetica" w:cs="Helvetica"/>
          <w:sz w:val="20"/>
          <w:szCs w:val="20"/>
          <w:lang w:val="en-GB"/>
        </w:rPr>
        <w:t xml:space="preserve">option should be available to transport the particles across different heights, especially when the inlets and outlets of the various equipment described above are not </w:t>
      </w:r>
      <w:r w:rsidR="00E37A3B" w:rsidRPr="00D46C15">
        <w:rPr>
          <w:rFonts w:ascii="Helvetica" w:eastAsia="Times New Roman" w:hAnsi="Helvetica" w:cs="Helvetica"/>
          <w:sz w:val="20"/>
          <w:szCs w:val="20"/>
          <w:lang w:val="en-GB"/>
        </w:rPr>
        <w:t>on the same level.</w:t>
      </w:r>
    </w:p>
    <w:p w14:paraId="40C6E502" w14:textId="6592EB02" w:rsidR="008429C8" w:rsidRPr="00D46C15" w:rsidRDefault="008429C8" w:rsidP="008429C8">
      <w:pPr>
        <w:jc w:val="both"/>
        <w:rPr>
          <w:rFonts w:ascii="Helvetica" w:eastAsia="Times New Roman" w:hAnsi="Helvetica" w:cs="Helvetica"/>
          <w:sz w:val="20"/>
          <w:szCs w:val="20"/>
          <w:lang w:val="en-GB"/>
        </w:rPr>
      </w:pPr>
    </w:p>
    <w:p w14:paraId="2A032EC9" w14:textId="4B7C4764" w:rsidR="003430B8" w:rsidRPr="00D46C15" w:rsidRDefault="008429C8" w:rsidP="008429C8">
      <w:p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Apart from the recycling container, a </w:t>
      </w:r>
      <w:r w:rsidR="00213ADD" w:rsidRPr="00D46C15">
        <w:rPr>
          <w:rFonts w:ascii="Helvetica" w:eastAsia="Times New Roman" w:hAnsi="Helvetica" w:cs="Helvetica"/>
          <w:sz w:val="20"/>
          <w:szCs w:val="20"/>
          <w:lang w:val="en-GB"/>
        </w:rPr>
        <w:t xml:space="preserve">portable </w:t>
      </w:r>
      <w:r w:rsidR="003430B8" w:rsidRPr="00D46C15">
        <w:rPr>
          <w:rFonts w:ascii="Helvetica" w:eastAsia="Times New Roman" w:hAnsi="Helvetica" w:cs="Helvetica"/>
          <w:sz w:val="20"/>
          <w:szCs w:val="20"/>
          <w:lang w:val="en-GB"/>
        </w:rPr>
        <w:t xml:space="preserve">space-efficient set up </w:t>
      </w:r>
      <w:r w:rsidR="00E43A16">
        <w:rPr>
          <w:rFonts w:ascii="Helvetica" w:eastAsia="Times New Roman" w:hAnsi="Helvetica" w:cs="Helvetica"/>
          <w:sz w:val="20"/>
          <w:szCs w:val="20"/>
          <w:lang w:val="en-GB"/>
        </w:rPr>
        <w:t>could also</w:t>
      </w:r>
      <w:r w:rsidR="003430B8" w:rsidRPr="00D46C15">
        <w:rPr>
          <w:rFonts w:ascii="Helvetica" w:eastAsia="Times New Roman" w:hAnsi="Helvetica" w:cs="Helvetica"/>
          <w:sz w:val="20"/>
          <w:szCs w:val="20"/>
          <w:lang w:val="en-GB"/>
        </w:rPr>
        <w:t xml:space="preserve"> be included. This is a necessary complementation to the recycling container, and must be present for the entirety of the recycling process involving the compact recycling unit:</w:t>
      </w:r>
    </w:p>
    <w:p w14:paraId="504EA183" w14:textId="7D0EA118" w:rsidR="008429C8" w:rsidRPr="00D46C15" w:rsidRDefault="003430B8" w:rsidP="003430B8">
      <w:pPr>
        <w:pStyle w:val="ListParagraph"/>
        <w:numPr>
          <w:ilvl w:val="0"/>
          <w:numId w:val="31"/>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It is a named</w:t>
      </w:r>
      <w:r w:rsidR="008114BB" w:rsidRPr="00D46C15">
        <w:rPr>
          <w:rFonts w:ascii="Helvetica" w:eastAsia="Times New Roman" w:hAnsi="Helvetica" w:cs="Helvetica"/>
          <w:sz w:val="20"/>
          <w:szCs w:val="20"/>
          <w:lang w:val="en-GB"/>
        </w:rPr>
        <w:t xml:space="preserve"> and marked</w:t>
      </w:r>
      <w:r w:rsidRPr="00D46C15">
        <w:rPr>
          <w:rFonts w:ascii="Helvetica" w:eastAsia="Times New Roman" w:hAnsi="Helvetica" w:cs="Helvetica"/>
          <w:sz w:val="20"/>
          <w:szCs w:val="20"/>
          <w:lang w:val="en-GB"/>
        </w:rPr>
        <w:t xml:space="preserve"> space with a range of flexible dimensions for the purpose of the setting up of, storing of, moving of,</w:t>
      </w:r>
      <w:r w:rsidR="002F5F64" w:rsidRPr="00D46C15">
        <w:rPr>
          <w:rFonts w:ascii="Helvetica" w:eastAsia="Times New Roman" w:hAnsi="Helvetica" w:cs="Helvetica"/>
          <w:sz w:val="20"/>
          <w:szCs w:val="20"/>
          <w:lang w:val="en-GB"/>
        </w:rPr>
        <w:t xml:space="preserve"> and packaging of the solar modules and its relevant co</w:t>
      </w:r>
      <w:r w:rsidR="008114BB" w:rsidRPr="00D46C15">
        <w:rPr>
          <w:rFonts w:ascii="Helvetica" w:eastAsia="Times New Roman" w:hAnsi="Helvetica" w:cs="Helvetica"/>
          <w:sz w:val="20"/>
          <w:szCs w:val="20"/>
          <w:lang w:val="en-GB"/>
        </w:rPr>
        <w:t>nstituen</w:t>
      </w:r>
      <w:r w:rsidR="002F5F64" w:rsidRPr="00D46C15">
        <w:rPr>
          <w:rFonts w:ascii="Helvetica" w:eastAsia="Times New Roman" w:hAnsi="Helvetica" w:cs="Helvetica"/>
          <w:sz w:val="20"/>
          <w:szCs w:val="20"/>
          <w:lang w:val="en-GB"/>
        </w:rPr>
        <w:t xml:space="preserve">ts such as the </w:t>
      </w:r>
      <w:r w:rsidR="008114BB" w:rsidRPr="00D46C15">
        <w:rPr>
          <w:rFonts w:ascii="Helvetica" w:eastAsia="Times New Roman" w:hAnsi="Helvetica" w:cs="Helvetica"/>
          <w:sz w:val="20"/>
          <w:szCs w:val="20"/>
          <w:lang w:val="en-GB"/>
        </w:rPr>
        <w:t xml:space="preserve">removed </w:t>
      </w:r>
      <w:r w:rsidR="002F5F64" w:rsidRPr="00D46C15">
        <w:rPr>
          <w:rFonts w:ascii="Helvetica" w:eastAsia="Times New Roman" w:hAnsi="Helvetica" w:cs="Helvetica"/>
          <w:sz w:val="20"/>
          <w:szCs w:val="20"/>
          <w:lang w:val="en-GB"/>
        </w:rPr>
        <w:t xml:space="preserve">aluminium frames, </w:t>
      </w:r>
      <w:r w:rsidR="008114BB" w:rsidRPr="00D46C15">
        <w:rPr>
          <w:rFonts w:ascii="Helvetica" w:eastAsia="Times New Roman" w:hAnsi="Helvetica" w:cs="Helvetica"/>
          <w:sz w:val="20"/>
          <w:szCs w:val="20"/>
          <w:lang w:val="en-GB"/>
        </w:rPr>
        <w:t xml:space="preserve">the removed junction boxes, the glass panes both crushed and uncrushed, the backsheet containing solar cells both crushed and uncrushed and any other components belong partially and/or fully to the solar module set up. </w:t>
      </w:r>
    </w:p>
    <w:p w14:paraId="14D22883" w14:textId="0B7ECB31" w:rsidR="00F13DCA" w:rsidRPr="00D46C15" w:rsidRDefault="00F13DCA" w:rsidP="003430B8">
      <w:pPr>
        <w:pStyle w:val="ListParagraph"/>
        <w:numPr>
          <w:ilvl w:val="0"/>
          <w:numId w:val="31"/>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This workspace is to be of dimensions ranging from 5m x 5m to 10m x 10m, and may include the setting up of tentage or any other form of sheltering. </w:t>
      </w:r>
    </w:p>
    <w:p w14:paraId="1A45C3AF" w14:textId="6C1A5AF4" w:rsidR="00F13DCA" w:rsidRPr="00D46C15" w:rsidRDefault="00F13DCA" w:rsidP="003430B8">
      <w:pPr>
        <w:pStyle w:val="ListParagraph"/>
        <w:numPr>
          <w:ilvl w:val="0"/>
          <w:numId w:val="31"/>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It is also to include leeway for the treatment of operator(s) in case of emergency, and should remain neat and clear of obstacles and obstruction. </w:t>
      </w:r>
    </w:p>
    <w:p w14:paraId="570F92C7" w14:textId="3C98C98B" w:rsidR="00F13DCA" w:rsidRPr="00D46C15" w:rsidRDefault="00F13DCA" w:rsidP="00FC70B3">
      <w:pPr>
        <w:pStyle w:val="ListParagraph"/>
        <w:numPr>
          <w:ilvl w:val="0"/>
          <w:numId w:val="31"/>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An optional usage of this space is to include a rest section for the operator(s).</w:t>
      </w:r>
    </w:p>
    <w:p w14:paraId="78232147" w14:textId="77777777" w:rsidR="007A6D21" w:rsidRPr="00D46C15" w:rsidRDefault="007A6D21" w:rsidP="007A6D21">
      <w:pPr>
        <w:pStyle w:val="ListParagraph"/>
        <w:jc w:val="both"/>
        <w:rPr>
          <w:rFonts w:ascii="Helvetica" w:eastAsia="Times New Roman" w:hAnsi="Helvetica" w:cs="Helvetica"/>
          <w:sz w:val="20"/>
          <w:szCs w:val="20"/>
          <w:lang w:val="en-GB"/>
        </w:rPr>
      </w:pPr>
    </w:p>
    <w:p w14:paraId="3DC1B184" w14:textId="330C9BDF" w:rsidR="007D63C3" w:rsidRPr="00D46C15" w:rsidRDefault="007D63C3" w:rsidP="007D63C3">
      <w:p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The recycling process within th</w:t>
      </w:r>
      <w:r w:rsidR="00F13DCA" w:rsidRPr="00D46C15">
        <w:rPr>
          <w:rFonts w:ascii="Helvetica" w:eastAsia="Times New Roman" w:hAnsi="Helvetica" w:cs="Helvetica"/>
          <w:sz w:val="20"/>
          <w:szCs w:val="20"/>
          <w:lang w:val="en-GB"/>
        </w:rPr>
        <w:t>e recycling</w:t>
      </w:r>
      <w:r w:rsidRPr="00D46C15">
        <w:rPr>
          <w:rFonts w:ascii="Helvetica" w:eastAsia="Times New Roman" w:hAnsi="Helvetica" w:cs="Helvetica"/>
          <w:sz w:val="20"/>
          <w:szCs w:val="20"/>
          <w:lang w:val="en-GB"/>
        </w:rPr>
        <w:t xml:space="preserve"> container is described here. It starts with the dislodging of the solar modules from their </w:t>
      </w:r>
      <w:r w:rsidR="007A6D21" w:rsidRPr="00D46C15">
        <w:rPr>
          <w:rFonts w:ascii="Helvetica" w:eastAsia="Times New Roman" w:hAnsi="Helvetica" w:cs="Helvetica"/>
          <w:sz w:val="20"/>
          <w:szCs w:val="20"/>
          <w:lang w:val="en-GB"/>
        </w:rPr>
        <w:t>power generating positions. Manual manpower will be used to load these solar modules onto the deframer as described above, where the aluminium frames, junction boxes and copper wiring would be removed. The subsequent process flow is explained below:</w:t>
      </w:r>
    </w:p>
    <w:p w14:paraId="2C499342" w14:textId="385335BE" w:rsidR="007A6D21" w:rsidRPr="00D46C15" w:rsidRDefault="007A6D21" w:rsidP="007A6D21">
      <w:pPr>
        <w:pStyle w:val="ListParagraph"/>
        <w:numPr>
          <w:ilvl w:val="0"/>
          <w:numId w:val="24"/>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manual manpower will then remove the solar modules from the deframer, and then proceed to load them into the crusher. </w:t>
      </w:r>
      <w:r w:rsidR="00E43A16">
        <w:rPr>
          <w:rFonts w:ascii="Helvetica" w:eastAsia="Times New Roman" w:hAnsi="Helvetica" w:cs="Helvetica"/>
          <w:sz w:val="20"/>
          <w:szCs w:val="20"/>
          <w:lang w:val="en-GB"/>
        </w:rPr>
        <w:t>This step could be automated.</w:t>
      </w:r>
    </w:p>
    <w:p w14:paraId="425384AB" w14:textId="1E828387" w:rsidR="00690C8C" w:rsidRPr="00D46C15" w:rsidRDefault="00690C8C" w:rsidP="007A6D21">
      <w:pPr>
        <w:pStyle w:val="ListParagraph"/>
        <w:numPr>
          <w:ilvl w:val="0"/>
          <w:numId w:val="24"/>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solar modules would be </w:t>
      </w:r>
      <w:r w:rsidR="0021555E" w:rsidRPr="00D46C15">
        <w:rPr>
          <w:rFonts w:ascii="Helvetica" w:eastAsia="Times New Roman" w:hAnsi="Helvetica" w:cs="Helvetica"/>
          <w:sz w:val="20"/>
          <w:szCs w:val="20"/>
          <w:lang w:val="en-GB"/>
        </w:rPr>
        <w:t>crushed</w:t>
      </w:r>
      <w:r w:rsidRPr="00D46C15">
        <w:rPr>
          <w:rFonts w:ascii="Helvetica" w:eastAsia="Times New Roman" w:hAnsi="Helvetica" w:cs="Helvetica"/>
          <w:sz w:val="20"/>
          <w:szCs w:val="20"/>
          <w:lang w:val="en-GB"/>
        </w:rPr>
        <w:t xml:space="preserve"> into particles of ~10mm or lower. During this process, the protective barrier around </w:t>
      </w:r>
      <w:r w:rsidR="004F0B61" w:rsidRPr="00D46C15">
        <w:rPr>
          <w:rFonts w:ascii="Helvetica" w:eastAsia="Times New Roman" w:hAnsi="Helvetica" w:cs="Helvetica"/>
          <w:sz w:val="20"/>
          <w:szCs w:val="20"/>
          <w:lang w:val="en-GB"/>
        </w:rPr>
        <w:t xml:space="preserve">the </w:t>
      </w:r>
      <w:r w:rsidR="0021555E" w:rsidRPr="00D46C15">
        <w:rPr>
          <w:rFonts w:ascii="Helvetica" w:eastAsia="Times New Roman" w:hAnsi="Helvetica" w:cs="Helvetica"/>
          <w:sz w:val="20"/>
          <w:szCs w:val="20"/>
          <w:lang w:val="en-GB"/>
        </w:rPr>
        <w:t>crushing</w:t>
      </w:r>
      <w:r w:rsidRPr="00D46C15">
        <w:rPr>
          <w:rFonts w:ascii="Helvetica" w:eastAsia="Times New Roman" w:hAnsi="Helvetica" w:cs="Helvetica"/>
          <w:sz w:val="20"/>
          <w:szCs w:val="20"/>
          <w:lang w:val="en-GB"/>
        </w:rPr>
        <w:t xml:space="preserve"> box ensures that potentially flying glass shards </w:t>
      </w:r>
      <w:r w:rsidR="004F0B61" w:rsidRPr="00D46C15">
        <w:rPr>
          <w:rFonts w:ascii="Helvetica" w:eastAsia="Times New Roman" w:hAnsi="Helvetica" w:cs="Helvetica"/>
          <w:sz w:val="20"/>
          <w:szCs w:val="20"/>
          <w:lang w:val="en-GB"/>
        </w:rPr>
        <w:t xml:space="preserve">would not spill out to any operator(s) in the vicinity. Upon </w:t>
      </w:r>
      <w:r w:rsidR="0021555E" w:rsidRPr="00D46C15">
        <w:rPr>
          <w:rFonts w:ascii="Helvetica" w:eastAsia="Times New Roman" w:hAnsi="Helvetica" w:cs="Helvetica"/>
          <w:sz w:val="20"/>
          <w:szCs w:val="20"/>
          <w:lang w:val="en-GB"/>
        </w:rPr>
        <w:t>crushing</w:t>
      </w:r>
      <w:r w:rsidR="004F0B61" w:rsidRPr="00D46C15">
        <w:rPr>
          <w:rFonts w:ascii="Helvetica" w:eastAsia="Times New Roman" w:hAnsi="Helvetica" w:cs="Helvetica"/>
          <w:sz w:val="20"/>
          <w:szCs w:val="20"/>
          <w:lang w:val="en-GB"/>
        </w:rPr>
        <w:t xml:space="preserve"> completion, the module particles of ~10mm size would exit the crusher, and fall onto a moving conveyor belt</w:t>
      </w:r>
      <w:r w:rsidR="00736DDD" w:rsidRPr="00D46C15">
        <w:rPr>
          <w:rFonts w:ascii="Helvetica" w:eastAsia="Times New Roman" w:hAnsi="Helvetica" w:cs="Helvetica"/>
          <w:sz w:val="20"/>
          <w:szCs w:val="20"/>
          <w:lang w:val="en-GB"/>
        </w:rPr>
        <w:t>, which would take them into the next stage of processing.</w:t>
      </w:r>
    </w:p>
    <w:p w14:paraId="44D817C4" w14:textId="4DE53580" w:rsidR="00736DDD" w:rsidRPr="00D46C15" w:rsidRDefault="00736DDD" w:rsidP="007A6D21">
      <w:pPr>
        <w:pStyle w:val="ListParagraph"/>
        <w:numPr>
          <w:ilvl w:val="0"/>
          <w:numId w:val="24"/>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particles would travel onto a vibratory plate to be sifted into a monolayer. This monolayer is essential for the subsequent separation step. After the monolayer is formed, it then travels into the Eddy current separator. </w:t>
      </w:r>
    </w:p>
    <w:p w14:paraId="6D4245F7" w14:textId="06F2DF33" w:rsidR="00964041" w:rsidRPr="00D46C15" w:rsidRDefault="00736DDD" w:rsidP="00964041">
      <w:pPr>
        <w:pStyle w:val="ListParagraph"/>
        <w:numPr>
          <w:ilvl w:val="0"/>
          <w:numId w:val="24"/>
        </w:numPr>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Inside the Eddy current separator, the main separation action is performed by a rotor. This rotor contained rare-earth magnetic materials that are set in a north-south configuration. It is fast spinning, usually operational within the range of 2000 to 3000 rpm, which creates an alternating magnetic field. This induces an Eddy current force on the conductive particles. As the monolayer feed passes through the working area of this rotor, </w:t>
      </w:r>
      <w:r w:rsidR="00B13DA4" w:rsidRPr="00D46C15">
        <w:rPr>
          <w:rFonts w:ascii="Helvetica" w:eastAsia="Times New Roman" w:hAnsi="Helvetica" w:cs="Helvetica"/>
          <w:sz w:val="20"/>
          <w:szCs w:val="20"/>
          <w:lang w:val="en-GB"/>
        </w:rPr>
        <w:t xml:space="preserve">the non-conductive materials such as glass would fall off the belt via centrifugal force, while the non-ferrous materials with their induced Eddy </w:t>
      </w:r>
      <w:r w:rsidR="00B13DA4" w:rsidRPr="00D46C15">
        <w:rPr>
          <w:rFonts w:ascii="Helvetica" w:eastAsia="Times New Roman" w:hAnsi="Helvetica" w:cs="Helvetica"/>
          <w:sz w:val="20"/>
          <w:szCs w:val="20"/>
          <w:lang w:val="en-GB"/>
        </w:rPr>
        <w:lastRenderedPageBreak/>
        <w:t>currents would be repelled off the roll surface into a section that is further off. Both outlets would be stationed with collection bags, which would be packed well before these materials are sent to the next facility for further recycling/ processing.</w:t>
      </w:r>
    </w:p>
    <w:p w14:paraId="2E696592" w14:textId="5484F202" w:rsidR="00964041" w:rsidRPr="00D46C15" w:rsidRDefault="00964041" w:rsidP="00964041">
      <w:pPr>
        <w:jc w:val="both"/>
        <w:rPr>
          <w:rFonts w:ascii="Helvetica" w:eastAsia="Times New Roman" w:hAnsi="Helvetica" w:cs="Helvetica"/>
          <w:sz w:val="20"/>
          <w:szCs w:val="20"/>
          <w:lang w:val="en-GB"/>
        </w:rPr>
      </w:pPr>
    </w:p>
    <w:p w14:paraId="1B78246C" w14:textId="1D1249DD" w:rsidR="00F10B72" w:rsidRPr="00D46C15" w:rsidRDefault="00F10B72" w:rsidP="00090E44">
      <w:p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u w:val="single"/>
          <w:lang w:val="en-GB"/>
        </w:rPr>
        <w:t xml:space="preserve">Overview of the </w:t>
      </w:r>
      <w:r w:rsidR="00895FAE" w:rsidRPr="00D46C15">
        <w:rPr>
          <w:rFonts w:ascii="Helvetica" w:eastAsia="Times New Roman" w:hAnsi="Helvetica" w:cs="Helvetica"/>
          <w:sz w:val="20"/>
          <w:szCs w:val="20"/>
          <w:u w:val="single"/>
          <w:lang w:val="en-GB"/>
        </w:rPr>
        <w:t>mobile recycling unit</w:t>
      </w:r>
    </w:p>
    <w:p w14:paraId="35FC3706" w14:textId="0083E7D2" w:rsidR="00964041" w:rsidRPr="00D46C15" w:rsidRDefault="00895FAE" w:rsidP="007374A1">
      <w:p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To explain briefly, the recycling process starts from the deframer (left), and ends with the Eddy current separator (right):</w:t>
      </w:r>
    </w:p>
    <w:p w14:paraId="4C9C87E9" w14:textId="2C7C1678" w:rsidR="00895FAE" w:rsidRPr="00D46C15" w:rsidRDefault="00895FAE" w:rsidP="00895FAE">
      <w:pPr>
        <w:pStyle w:val="ListParagraph"/>
        <w:numPr>
          <w:ilvl w:val="0"/>
          <w:numId w:val="25"/>
        </w:num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Solar modules are first sent to the deframer to remove the aluminium frames, junction boxes and copper wiring. This covers the outer components of the solar modules.</w:t>
      </w:r>
    </w:p>
    <w:p w14:paraId="2F76B760" w14:textId="39F716D6" w:rsidR="00895FAE" w:rsidRPr="00D46C15" w:rsidRDefault="00895FAE" w:rsidP="00895FAE">
      <w:pPr>
        <w:pStyle w:val="ListParagraph"/>
        <w:numPr>
          <w:ilvl w:val="0"/>
          <w:numId w:val="25"/>
        </w:num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After this step, the solar modules will then be sent to the crusher via an automated conveyor belt. The crusher would have a protective barrier installed at the entrance of the </w:t>
      </w:r>
      <w:r w:rsidR="009E677A" w:rsidRPr="00D46C15">
        <w:rPr>
          <w:rFonts w:ascii="Helvetica" w:eastAsia="Times New Roman" w:hAnsi="Helvetica" w:cs="Helvetica"/>
          <w:sz w:val="20"/>
          <w:szCs w:val="20"/>
          <w:lang w:val="en-GB"/>
        </w:rPr>
        <w:t>crushing</w:t>
      </w:r>
      <w:r w:rsidRPr="00D46C15">
        <w:rPr>
          <w:rFonts w:ascii="Helvetica" w:eastAsia="Times New Roman" w:hAnsi="Helvetica" w:cs="Helvetica"/>
          <w:sz w:val="20"/>
          <w:szCs w:val="20"/>
          <w:lang w:val="en-GB"/>
        </w:rPr>
        <w:t xml:space="preserve"> box to protect the operator(s) from potentially flying glass shards. </w:t>
      </w:r>
      <w:r w:rsidR="00934211" w:rsidRPr="00D46C15">
        <w:rPr>
          <w:rFonts w:ascii="Helvetica" w:eastAsia="Times New Roman" w:hAnsi="Helvetica" w:cs="Helvetica"/>
          <w:sz w:val="20"/>
          <w:szCs w:val="20"/>
          <w:lang w:val="en-GB"/>
        </w:rPr>
        <w:t xml:space="preserve">The solar modules would be </w:t>
      </w:r>
      <w:r w:rsidR="009E677A" w:rsidRPr="00D46C15">
        <w:rPr>
          <w:rFonts w:ascii="Helvetica" w:eastAsia="Times New Roman" w:hAnsi="Helvetica" w:cs="Helvetica"/>
          <w:sz w:val="20"/>
          <w:szCs w:val="20"/>
          <w:lang w:val="en-GB"/>
        </w:rPr>
        <w:t>crushed</w:t>
      </w:r>
      <w:r w:rsidR="00934211" w:rsidRPr="00D46C15">
        <w:rPr>
          <w:rFonts w:ascii="Helvetica" w:eastAsia="Times New Roman" w:hAnsi="Helvetica" w:cs="Helvetica"/>
          <w:sz w:val="20"/>
          <w:szCs w:val="20"/>
          <w:lang w:val="en-GB"/>
        </w:rPr>
        <w:t xml:space="preserve"> into </w:t>
      </w:r>
      <w:r w:rsidR="00601CEA" w:rsidRPr="00D46C15">
        <w:rPr>
          <w:rFonts w:ascii="Helvetica" w:eastAsia="Times New Roman" w:hAnsi="Helvetica" w:cs="Helvetica"/>
          <w:sz w:val="20"/>
          <w:szCs w:val="20"/>
          <w:lang w:val="en-GB"/>
        </w:rPr>
        <w:t xml:space="preserve">particles of ~10mm size or smaller. </w:t>
      </w:r>
    </w:p>
    <w:p w14:paraId="58E4EFA8" w14:textId="50D0CB76" w:rsidR="004E720C" w:rsidRPr="00D46C15" w:rsidRDefault="00601CEA" w:rsidP="004E720C">
      <w:pPr>
        <w:pStyle w:val="ListParagraph"/>
        <w:numPr>
          <w:ilvl w:val="0"/>
          <w:numId w:val="25"/>
        </w:num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w:t>
      </w:r>
      <w:r w:rsidR="009E677A" w:rsidRPr="00D46C15">
        <w:rPr>
          <w:rFonts w:ascii="Helvetica" w:eastAsia="Times New Roman" w:hAnsi="Helvetica" w:cs="Helvetica"/>
          <w:sz w:val="20"/>
          <w:szCs w:val="20"/>
          <w:lang w:val="en-GB"/>
        </w:rPr>
        <w:t>crushed</w:t>
      </w:r>
      <w:r w:rsidRPr="00D46C15">
        <w:rPr>
          <w:rFonts w:ascii="Helvetica" w:eastAsia="Times New Roman" w:hAnsi="Helvetica" w:cs="Helvetica"/>
          <w:sz w:val="20"/>
          <w:szCs w:val="20"/>
          <w:lang w:val="en-GB"/>
        </w:rPr>
        <w:t xml:space="preserve"> particles would exit the </w:t>
      </w:r>
      <w:r w:rsidR="009E677A" w:rsidRPr="00D46C15">
        <w:rPr>
          <w:rFonts w:ascii="Helvetica" w:eastAsia="Times New Roman" w:hAnsi="Helvetica" w:cs="Helvetica"/>
          <w:sz w:val="20"/>
          <w:szCs w:val="20"/>
          <w:lang w:val="en-GB"/>
        </w:rPr>
        <w:t>crusher</w:t>
      </w:r>
      <w:r w:rsidRPr="00D46C15">
        <w:rPr>
          <w:rFonts w:ascii="Helvetica" w:eastAsia="Times New Roman" w:hAnsi="Helvetica" w:cs="Helvetica"/>
          <w:sz w:val="20"/>
          <w:szCs w:val="20"/>
          <w:lang w:val="en-GB"/>
        </w:rPr>
        <w:t xml:space="preserve"> via another automated conveyor belt, onto a vibratory plate, which would sieve </w:t>
      </w:r>
      <w:r w:rsidR="004E720C" w:rsidRPr="00D46C15">
        <w:rPr>
          <w:rFonts w:ascii="Helvetica" w:eastAsia="Times New Roman" w:hAnsi="Helvetica" w:cs="Helvetica"/>
          <w:sz w:val="20"/>
          <w:szCs w:val="20"/>
          <w:lang w:val="en-GB"/>
        </w:rPr>
        <w:t xml:space="preserve">the particles into a uniformly spread monolayer. This is essential for the subsequent Eddy current separation process. The monolayer particle mix enters the Eddy current separator via a different automated </w:t>
      </w:r>
      <w:r w:rsidR="006F798E" w:rsidRPr="00D46C15">
        <w:rPr>
          <w:rFonts w:ascii="Helvetica" w:eastAsia="Times New Roman" w:hAnsi="Helvetica" w:cs="Helvetica"/>
          <w:sz w:val="20"/>
          <w:szCs w:val="20"/>
          <w:lang w:val="en-GB"/>
        </w:rPr>
        <w:t>conveyor belt.</w:t>
      </w:r>
    </w:p>
    <w:p w14:paraId="7D44384B" w14:textId="16B53943" w:rsidR="006F798E" w:rsidRPr="00D46C15" w:rsidRDefault="006F798E" w:rsidP="004E720C">
      <w:pPr>
        <w:pStyle w:val="ListParagraph"/>
        <w:numPr>
          <w:ilvl w:val="0"/>
          <w:numId w:val="25"/>
        </w:num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Once inside the Eddy current separator, the particles would traverse along yet another conveyor belt to reach a working area powered by a rotor. This rotor comprises rare-earth magnetic materials that are set in a north-south configuration, which when spun at 3000 rpm, would induce Eddy currents in non-ferrous materials. </w:t>
      </w:r>
      <w:r w:rsidR="00E27405" w:rsidRPr="00D46C15">
        <w:rPr>
          <w:rFonts w:ascii="Helvetica" w:eastAsia="Times New Roman" w:hAnsi="Helvetica" w:cs="Helvetica"/>
          <w:sz w:val="20"/>
          <w:szCs w:val="20"/>
          <w:lang w:val="en-GB"/>
        </w:rPr>
        <w:t>As the particle mix passes across the working area of the rotor, the non-conductive materials would drop off the conveyor belt via centrifugal force, while the non-ferrous materials would be repelled further outwards</w:t>
      </w:r>
      <w:r w:rsidR="00C2766F" w:rsidRPr="00D46C15">
        <w:rPr>
          <w:rFonts w:ascii="Helvetica" w:eastAsia="Times New Roman" w:hAnsi="Helvetica" w:cs="Helvetica"/>
          <w:sz w:val="20"/>
          <w:szCs w:val="20"/>
          <w:lang w:val="en-GB"/>
        </w:rPr>
        <w:t>. Both materials would be retrieved in collection bags placed at the respective outlets.</w:t>
      </w:r>
    </w:p>
    <w:p w14:paraId="416283AD" w14:textId="071A089E" w:rsidR="00D52145" w:rsidRPr="00D46C15" w:rsidRDefault="00D52145" w:rsidP="004E720C">
      <w:pPr>
        <w:pStyle w:val="ListParagraph"/>
        <w:numPr>
          <w:ilvl w:val="0"/>
          <w:numId w:val="25"/>
        </w:num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At the end of this separation, the recycling process is completed.</w:t>
      </w:r>
      <w:r w:rsidR="00AF4ECC" w:rsidRPr="00D46C15">
        <w:rPr>
          <w:rFonts w:ascii="Helvetica" w:eastAsia="Times New Roman" w:hAnsi="Helvetica" w:cs="Helvetica"/>
          <w:sz w:val="20"/>
          <w:szCs w:val="20"/>
          <w:lang w:val="en-GB"/>
        </w:rPr>
        <w:t xml:space="preserve"> </w:t>
      </w:r>
    </w:p>
    <w:p w14:paraId="19AD2650" w14:textId="22A377B9" w:rsidR="00964041" w:rsidRPr="00D46C15" w:rsidRDefault="00964041" w:rsidP="007374A1">
      <w:pPr>
        <w:spacing w:before="60" w:after="120" w:line="240" w:lineRule="auto"/>
        <w:jc w:val="both"/>
        <w:rPr>
          <w:rFonts w:ascii="Helvetica" w:eastAsia="Times New Roman" w:hAnsi="Helvetica" w:cs="Helvetica"/>
          <w:b/>
          <w:bCs/>
          <w:sz w:val="20"/>
          <w:szCs w:val="20"/>
          <w:lang w:val="en-GB"/>
        </w:rPr>
      </w:pPr>
    </w:p>
    <w:p w14:paraId="2DD8C27A" w14:textId="77777777" w:rsidR="001F671F" w:rsidRPr="00D46C15" w:rsidRDefault="001F671F" w:rsidP="007374A1">
      <w:pPr>
        <w:spacing w:before="60" w:after="120" w:line="240" w:lineRule="auto"/>
        <w:jc w:val="both"/>
        <w:rPr>
          <w:rFonts w:ascii="Helvetica" w:eastAsia="Times New Roman" w:hAnsi="Helvetica" w:cs="Helvetica"/>
          <w:b/>
          <w:bCs/>
          <w:sz w:val="20"/>
          <w:szCs w:val="20"/>
          <w:lang w:val="en-GB"/>
        </w:rPr>
      </w:pPr>
    </w:p>
    <w:p w14:paraId="047B2ABE" w14:textId="132713A4" w:rsidR="004B4768" w:rsidRPr="00D46C15" w:rsidRDefault="00DF43BE" w:rsidP="007374A1">
      <w:pPr>
        <w:spacing w:before="60" w:after="120" w:line="240" w:lineRule="auto"/>
        <w:ind w:left="360"/>
        <w:jc w:val="both"/>
        <w:rPr>
          <w:rFonts w:ascii="Helvetica" w:eastAsia="Times New Roman" w:hAnsi="Helvetica" w:cs="Helvetica"/>
          <w:bCs/>
          <w:sz w:val="20"/>
          <w:szCs w:val="20"/>
          <w:lang w:val="en-GB"/>
        </w:rPr>
      </w:pPr>
      <w:r w:rsidRPr="00F240FA">
        <w:rPr>
          <w:rFonts w:ascii="Helvetica" w:eastAsia="Times New Roman" w:hAnsi="Helvetica" w:cs="Helvetica"/>
          <w:b/>
          <w:sz w:val="20"/>
          <w:szCs w:val="20"/>
          <w:lang w:val="en-GB"/>
        </w:rPr>
        <w:t>1</w:t>
      </w:r>
      <w:r w:rsidR="004B4768" w:rsidRPr="00F240FA">
        <w:rPr>
          <w:rFonts w:ascii="Helvetica" w:eastAsia="Times New Roman" w:hAnsi="Helvetica" w:cs="Helvetica"/>
          <w:b/>
          <w:sz w:val="20"/>
          <w:szCs w:val="20"/>
          <w:lang w:val="en-GB"/>
        </w:rPr>
        <w:t xml:space="preserve">.5 Modifications </w:t>
      </w:r>
      <w:r w:rsidR="00474612" w:rsidRPr="00F240FA">
        <w:rPr>
          <w:rFonts w:ascii="Helvetica" w:eastAsia="Times New Roman" w:hAnsi="Helvetica" w:cs="Helvetica"/>
          <w:b/>
          <w:sz w:val="20"/>
          <w:szCs w:val="20"/>
          <w:lang w:val="en-GB"/>
        </w:rPr>
        <w:t>o</w:t>
      </w:r>
      <w:r w:rsidR="004B4768" w:rsidRPr="00F240FA">
        <w:rPr>
          <w:rFonts w:ascii="Helvetica" w:eastAsia="Times New Roman" w:hAnsi="Helvetica" w:cs="Helvetica"/>
          <w:b/>
          <w:sz w:val="20"/>
          <w:szCs w:val="20"/>
          <w:lang w:val="en-GB"/>
        </w:rPr>
        <w:t>f The Preferred Embodiments:</w:t>
      </w:r>
    </w:p>
    <w:p w14:paraId="0E06BA58" w14:textId="28A1DF33" w:rsidR="00CA7EF3" w:rsidRPr="00D46C15" w:rsidRDefault="00C86D3F" w:rsidP="007374A1">
      <w:p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w:t>
      </w:r>
      <w:r w:rsidR="00DE3FBE" w:rsidRPr="00D46C15">
        <w:rPr>
          <w:rFonts w:ascii="Helvetica" w:eastAsia="Times New Roman" w:hAnsi="Helvetica" w:cs="Helvetica"/>
          <w:sz w:val="20"/>
          <w:szCs w:val="20"/>
        </w:rPr>
        <w:t>modifications of the preferred embodiments are described as follows:</w:t>
      </w:r>
    </w:p>
    <w:p w14:paraId="64FC6D22" w14:textId="300BE085" w:rsidR="00DE3FBE" w:rsidRPr="00D46C15" w:rsidRDefault="001633E0" w:rsidP="00DE3FBE">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Container – the preferred configuration of this container comprises fully automated doors on all sides powered by hydraulics. In the event that this cannot be automated, the doors should be able to function </w:t>
      </w:r>
      <w:r w:rsidR="00AF5FAC" w:rsidRPr="00D46C15">
        <w:rPr>
          <w:rFonts w:ascii="Helvetica" w:eastAsia="Times New Roman" w:hAnsi="Helvetica" w:cs="Helvetica"/>
          <w:sz w:val="20"/>
          <w:szCs w:val="20"/>
        </w:rPr>
        <w:t xml:space="preserve">by manual labour. The doors should also be a single large component covering the entire length of container. However, smaller doors for compartmentalization purposes could be accepted as well. </w:t>
      </w:r>
    </w:p>
    <w:p w14:paraId="52B12BC0" w14:textId="2E400F5E" w:rsidR="00F51A7C" w:rsidRPr="00D46C15" w:rsidRDefault="00F51A7C" w:rsidP="00F51A7C">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ideal containment setup should include space/ height considerations and therefore was presented as a high cube configuration. However, other arrangements such as </w:t>
      </w:r>
      <w:r w:rsidR="00204DA5" w:rsidRPr="00D46C15">
        <w:rPr>
          <w:rFonts w:ascii="Helvetica" w:eastAsia="Times New Roman" w:hAnsi="Helvetica" w:cs="Helvetica"/>
          <w:sz w:val="20"/>
          <w:szCs w:val="20"/>
        </w:rPr>
        <w:t>the general purpose containers, double door containers, and open side containers which are suitable for this application could be considered as well.</w:t>
      </w:r>
    </w:p>
    <w:p w14:paraId="7D094B74" w14:textId="643DB06F" w:rsidR="00204DA5" w:rsidRPr="00D46C15" w:rsidRDefault="00204DA5" w:rsidP="00F51A7C">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There should be sufficient lighting within this container, and this lighting should be manifested in the form of energy saving LEDs. Lighting on the exterior of the container could be considered for extra visibility</w:t>
      </w:r>
      <w:r w:rsidR="005D1417" w:rsidRPr="00D46C15">
        <w:rPr>
          <w:rFonts w:ascii="Helvetica" w:eastAsia="Times New Roman" w:hAnsi="Helvetica" w:cs="Helvetica"/>
          <w:sz w:val="20"/>
          <w:szCs w:val="20"/>
        </w:rPr>
        <w:t>. Torches/ flashlights could be added for manual lighting.</w:t>
      </w:r>
    </w:p>
    <w:p w14:paraId="6A9A61C9" w14:textId="7C9B4E6C" w:rsidR="00204DA5" w:rsidRPr="00D46C15" w:rsidRDefault="00204DA5" w:rsidP="00F51A7C">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First aid</w:t>
      </w:r>
      <w:r w:rsidR="005D1417" w:rsidRPr="00D46C15">
        <w:rPr>
          <w:rFonts w:ascii="Helvetica" w:eastAsia="Times New Roman" w:hAnsi="Helvetica" w:cs="Helvetica"/>
          <w:sz w:val="20"/>
          <w:szCs w:val="20"/>
        </w:rPr>
        <w:t xml:space="preserve"> kits should be available inside the container. Fire extinguishers could also be added.</w:t>
      </w:r>
    </w:p>
    <w:p w14:paraId="54743E29" w14:textId="34A6FA8C" w:rsidR="004C74C7" w:rsidRPr="00D46C15" w:rsidRDefault="005D1417" w:rsidP="00DC5695">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A separated compartment for emergency food supplies could installed.</w:t>
      </w:r>
    </w:p>
    <w:p w14:paraId="04E6ABCC" w14:textId="7EB87841" w:rsidR="00DC5695" w:rsidRPr="00D46C15" w:rsidRDefault="00DC5695" w:rsidP="00DC5695">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Emergency repair kits could be </w:t>
      </w:r>
      <w:r w:rsidR="004D57EF" w:rsidRPr="00D46C15">
        <w:rPr>
          <w:rFonts w:ascii="Helvetica" w:eastAsia="Times New Roman" w:hAnsi="Helvetica" w:cs="Helvetica"/>
          <w:sz w:val="20"/>
          <w:szCs w:val="20"/>
        </w:rPr>
        <w:t xml:space="preserve">installed onboard in case of transport breakdown during </w:t>
      </w:r>
      <w:r w:rsidR="006966F0" w:rsidRPr="00D46C15">
        <w:rPr>
          <w:rFonts w:ascii="Helvetica" w:eastAsia="Times New Roman" w:hAnsi="Helvetica" w:cs="Helvetica"/>
          <w:sz w:val="20"/>
          <w:szCs w:val="20"/>
        </w:rPr>
        <w:t>travels.</w:t>
      </w:r>
    </w:p>
    <w:p w14:paraId="258646B3" w14:textId="78925CA6" w:rsidR="005D1417" w:rsidRPr="00D46C15" w:rsidRDefault="005D1417" w:rsidP="005D1417">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Deframer – the preferred deframing machine should ideally be capable of removing both the aluminium frames and junction boxes of the solar panels. It is to be purchased commercially. In the event that this is not possible and that the deframing machine has to be sourced from elsewhere, </w:t>
      </w:r>
      <w:r w:rsidRPr="00D46C15">
        <w:rPr>
          <w:rFonts w:ascii="Helvetica" w:eastAsia="Times New Roman" w:hAnsi="Helvetica" w:cs="Helvetica"/>
          <w:sz w:val="20"/>
          <w:szCs w:val="20"/>
        </w:rPr>
        <w:lastRenderedPageBreak/>
        <w:t xml:space="preserve">it should minimally have the capability of removing the aluminium frames from the solar modules. The </w:t>
      </w:r>
      <w:r w:rsidR="003D147E" w:rsidRPr="00D46C15">
        <w:rPr>
          <w:rFonts w:ascii="Helvetica" w:eastAsia="Times New Roman" w:hAnsi="Helvetica" w:cs="Helvetica"/>
          <w:sz w:val="20"/>
          <w:szCs w:val="20"/>
        </w:rPr>
        <w:t>removal of the junction boxes and the copper wirings could be performed with an additional embodiment.</w:t>
      </w:r>
    </w:p>
    <w:p w14:paraId="7A8146A9" w14:textId="3D3B7FA2" w:rsidR="003D147E" w:rsidRPr="00D46C15" w:rsidRDefault="009E677A" w:rsidP="005D1417">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Crusher</w:t>
      </w:r>
      <w:r w:rsidR="003D147E" w:rsidRPr="00D46C15">
        <w:rPr>
          <w:rFonts w:ascii="Helvetica" w:eastAsia="Times New Roman" w:hAnsi="Helvetica" w:cs="Helvetica"/>
          <w:sz w:val="20"/>
          <w:szCs w:val="20"/>
        </w:rPr>
        <w:t xml:space="preserve"> </w:t>
      </w:r>
      <w:r w:rsidR="00D93839" w:rsidRPr="00D46C15">
        <w:rPr>
          <w:rFonts w:ascii="Helvetica" w:eastAsia="Times New Roman" w:hAnsi="Helvetica" w:cs="Helvetica"/>
          <w:sz w:val="20"/>
          <w:szCs w:val="20"/>
        </w:rPr>
        <w:t>–</w:t>
      </w:r>
      <w:r w:rsidR="003D147E" w:rsidRPr="00D46C15">
        <w:rPr>
          <w:rFonts w:ascii="Helvetica" w:eastAsia="Times New Roman" w:hAnsi="Helvetica" w:cs="Helvetica"/>
          <w:sz w:val="20"/>
          <w:szCs w:val="20"/>
        </w:rPr>
        <w:t xml:space="preserve"> </w:t>
      </w:r>
      <w:r w:rsidR="00A9119C" w:rsidRPr="00D46C15">
        <w:rPr>
          <w:rFonts w:ascii="Helvetica" w:eastAsia="Times New Roman" w:hAnsi="Helvetica" w:cs="Helvetica"/>
          <w:sz w:val="20"/>
          <w:szCs w:val="20"/>
        </w:rPr>
        <w:t xml:space="preserve">other suitable variations of crushers that could be accepted are the jaw crushers, the hammer crushers, the roll crushers, the impact crushers and the compound crushers. The ideal particle sizes that should be obtained with the crushing stage are 10mm or lesser. This is essential for the Eddy current separator </w:t>
      </w:r>
      <w:r w:rsidR="00B14FFA" w:rsidRPr="00D46C15">
        <w:rPr>
          <w:rFonts w:ascii="Helvetica" w:eastAsia="Times New Roman" w:hAnsi="Helvetica" w:cs="Helvetica"/>
          <w:sz w:val="20"/>
          <w:szCs w:val="20"/>
        </w:rPr>
        <w:t xml:space="preserve">to perform optimally. However, if an alternative type of Eddy current separator were to be utilized (eccentric), then the ideal particle sizes that should be worked with ranges from 0.5mm to 3.0mm. In this scenario, multiple crushers could be installed in succession, with each crushing/ </w:t>
      </w:r>
      <w:r w:rsidRPr="00D46C15">
        <w:rPr>
          <w:rFonts w:ascii="Helvetica" w:eastAsia="Times New Roman" w:hAnsi="Helvetica" w:cs="Helvetica"/>
          <w:sz w:val="20"/>
          <w:szCs w:val="20"/>
        </w:rPr>
        <w:t>crushing</w:t>
      </w:r>
      <w:r w:rsidR="00B14FFA" w:rsidRPr="00D46C15">
        <w:rPr>
          <w:rFonts w:ascii="Helvetica" w:eastAsia="Times New Roman" w:hAnsi="Helvetica" w:cs="Helvetica"/>
          <w:sz w:val="20"/>
          <w:szCs w:val="20"/>
        </w:rPr>
        <w:t xml:space="preserve"> stage lowering the sizes of the particles that exit until a final 0.5mm to 3.0mm particle size is achieved. Additionally, the selection of crushers could also be mixed and matched with a combination of the different variants as described </w:t>
      </w:r>
      <w:r w:rsidR="001C0386" w:rsidRPr="00D46C15">
        <w:rPr>
          <w:rFonts w:ascii="Helvetica" w:eastAsia="Times New Roman" w:hAnsi="Helvetica" w:cs="Helvetica"/>
          <w:sz w:val="20"/>
          <w:szCs w:val="20"/>
        </w:rPr>
        <w:t>earlier</w:t>
      </w:r>
      <w:r w:rsidR="00B14FFA" w:rsidRPr="00D46C15">
        <w:rPr>
          <w:rFonts w:ascii="Helvetica" w:eastAsia="Times New Roman" w:hAnsi="Helvetica" w:cs="Helvetica"/>
          <w:sz w:val="20"/>
          <w:szCs w:val="20"/>
        </w:rPr>
        <w:t>.</w:t>
      </w:r>
    </w:p>
    <w:p w14:paraId="45A83269" w14:textId="486151A4" w:rsidR="00134E4E" w:rsidRPr="00D46C15" w:rsidRDefault="00134E4E" w:rsidP="00134E4E">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Shielding is also required for the crusher. This is to protect the operators from potentially flying glass shards as the solar modules enter the </w:t>
      </w:r>
      <w:r w:rsidR="009E677A" w:rsidRPr="00D46C15">
        <w:rPr>
          <w:rFonts w:ascii="Helvetica" w:eastAsia="Times New Roman" w:hAnsi="Helvetica" w:cs="Helvetica"/>
          <w:sz w:val="20"/>
          <w:szCs w:val="20"/>
        </w:rPr>
        <w:t>crushing</w:t>
      </w:r>
      <w:r w:rsidRPr="00D46C15">
        <w:rPr>
          <w:rFonts w:ascii="Helvetica" w:eastAsia="Times New Roman" w:hAnsi="Helvetica" w:cs="Helvetica"/>
          <w:sz w:val="20"/>
          <w:szCs w:val="20"/>
        </w:rPr>
        <w:t xml:space="preserve"> stage. The added shielding can be made out of any material, so long as </w:t>
      </w:r>
      <w:r w:rsidR="00886455" w:rsidRPr="00D46C15">
        <w:rPr>
          <w:rFonts w:ascii="Helvetica" w:eastAsia="Times New Roman" w:hAnsi="Helvetica" w:cs="Helvetica"/>
          <w:sz w:val="20"/>
          <w:szCs w:val="20"/>
        </w:rPr>
        <w:t>it is able to handle the impact of flying glass shards without cracking or mechanically failing. It should also be transparent so that the viewing of the solar modules entering the crushe</w:t>
      </w:r>
      <w:r w:rsidR="00B55474" w:rsidRPr="00D46C15">
        <w:rPr>
          <w:rFonts w:ascii="Helvetica" w:eastAsia="Times New Roman" w:hAnsi="Helvetica" w:cs="Helvetica"/>
          <w:sz w:val="20"/>
          <w:szCs w:val="20"/>
        </w:rPr>
        <w:t>r</w:t>
      </w:r>
      <w:r w:rsidR="00886455" w:rsidRPr="00D46C15">
        <w:rPr>
          <w:rFonts w:ascii="Helvetica" w:eastAsia="Times New Roman" w:hAnsi="Helvetica" w:cs="Helvetica"/>
          <w:sz w:val="20"/>
          <w:szCs w:val="20"/>
        </w:rPr>
        <w:t xml:space="preserve"> remains unobstructed.</w:t>
      </w:r>
    </w:p>
    <w:p w14:paraId="357E6B32" w14:textId="46E39C7D" w:rsidR="00B14FFA" w:rsidRPr="00D46C15" w:rsidRDefault="00992E88" w:rsidP="006E12D2">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Eddy current separator </w:t>
      </w:r>
      <w:r w:rsidR="001C0386" w:rsidRPr="00D46C15">
        <w:rPr>
          <w:rFonts w:ascii="Helvetica" w:eastAsia="Times New Roman" w:hAnsi="Helvetica" w:cs="Helvetica"/>
          <w:sz w:val="20"/>
          <w:szCs w:val="20"/>
        </w:rPr>
        <w:t>–</w:t>
      </w:r>
      <w:r w:rsidRPr="00D46C15">
        <w:rPr>
          <w:rFonts w:ascii="Helvetica" w:eastAsia="Times New Roman" w:hAnsi="Helvetica" w:cs="Helvetica"/>
          <w:sz w:val="20"/>
          <w:szCs w:val="20"/>
        </w:rPr>
        <w:t xml:space="preserve"> </w:t>
      </w:r>
      <w:r w:rsidR="001C0386" w:rsidRPr="00D46C15">
        <w:rPr>
          <w:rFonts w:ascii="Helvetica" w:eastAsia="Times New Roman" w:hAnsi="Helvetica" w:cs="Helvetica"/>
          <w:sz w:val="20"/>
          <w:szCs w:val="20"/>
        </w:rPr>
        <w:t xml:space="preserve">the preferred embodiment described above is the concentric variant. This is the more cost-effective option when used for separating larger materials. It has a stable separation effect, high product precision and high recovery rate, which is ideal for the separation requirements in this recycling process. However, it works best only with small non-ferrous materials down to 10mm. </w:t>
      </w:r>
      <w:r w:rsidR="0062590C" w:rsidRPr="00D46C15">
        <w:rPr>
          <w:rFonts w:ascii="Helvetica" w:eastAsia="Times New Roman" w:hAnsi="Helvetica" w:cs="Helvetica"/>
          <w:sz w:val="20"/>
          <w:szCs w:val="20"/>
        </w:rPr>
        <w:t xml:space="preserve">Should a more accurate sorting or a better sorting rate be </w:t>
      </w:r>
      <w:r w:rsidR="00233055" w:rsidRPr="00D46C15">
        <w:rPr>
          <w:rFonts w:ascii="Helvetica" w:eastAsia="Times New Roman" w:hAnsi="Helvetica" w:cs="Helvetica"/>
          <w:sz w:val="20"/>
          <w:szCs w:val="20"/>
        </w:rPr>
        <w:t xml:space="preserve">required, the eccentric variant of the Eddy current separator could be considered. In this version, the magnetic field changes can be </w:t>
      </w:r>
      <w:r w:rsidR="00E6110E" w:rsidRPr="00D46C15">
        <w:rPr>
          <w:rFonts w:ascii="Helvetica" w:eastAsia="Times New Roman" w:hAnsi="Helvetica" w:cs="Helvetica"/>
          <w:sz w:val="20"/>
          <w:szCs w:val="20"/>
        </w:rPr>
        <w:t>adjusted</w:t>
      </w:r>
      <w:r w:rsidR="00233055" w:rsidRPr="00D46C15">
        <w:rPr>
          <w:rFonts w:ascii="Helvetica" w:eastAsia="Times New Roman" w:hAnsi="Helvetica" w:cs="Helvetica"/>
          <w:sz w:val="20"/>
          <w:szCs w:val="20"/>
        </w:rPr>
        <w:t xml:space="preserve"> to accurately concentrate in the area where the material is stressed. The magnetic pole can </w:t>
      </w:r>
      <w:r w:rsidR="00E6110E" w:rsidRPr="00D46C15">
        <w:rPr>
          <w:rFonts w:ascii="Helvetica" w:eastAsia="Times New Roman" w:hAnsi="Helvetica" w:cs="Helvetica"/>
          <w:sz w:val="20"/>
          <w:szCs w:val="20"/>
        </w:rPr>
        <w:t xml:space="preserve">also </w:t>
      </w:r>
      <w:r w:rsidR="00233055" w:rsidRPr="00D46C15">
        <w:rPr>
          <w:rFonts w:ascii="Helvetica" w:eastAsia="Times New Roman" w:hAnsi="Helvetica" w:cs="Helvetica"/>
          <w:sz w:val="20"/>
          <w:szCs w:val="20"/>
        </w:rPr>
        <w:t>be adjusted as needed to en</w:t>
      </w:r>
      <w:r w:rsidR="00E6110E" w:rsidRPr="00D46C15">
        <w:rPr>
          <w:rFonts w:ascii="Helvetica" w:eastAsia="Times New Roman" w:hAnsi="Helvetica" w:cs="Helvetica"/>
          <w:sz w:val="20"/>
          <w:szCs w:val="20"/>
        </w:rPr>
        <w:t>hance</w:t>
      </w:r>
      <w:r w:rsidR="00233055" w:rsidRPr="00D46C15">
        <w:rPr>
          <w:rFonts w:ascii="Helvetica" w:eastAsia="Times New Roman" w:hAnsi="Helvetica" w:cs="Helvetica"/>
          <w:sz w:val="20"/>
          <w:szCs w:val="20"/>
        </w:rPr>
        <w:t xml:space="preserve"> the maximum effect of the parabola and</w:t>
      </w:r>
      <w:r w:rsidR="00E6110E" w:rsidRPr="00D46C15">
        <w:rPr>
          <w:rFonts w:ascii="Helvetica" w:eastAsia="Times New Roman" w:hAnsi="Helvetica" w:cs="Helvetica"/>
          <w:sz w:val="20"/>
          <w:szCs w:val="20"/>
        </w:rPr>
        <w:t xml:space="preserve"> to</w:t>
      </w:r>
      <w:r w:rsidR="00233055" w:rsidRPr="00D46C15">
        <w:rPr>
          <w:rFonts w:ascii="Helvetica" w:eastAsia="Times New Roman" w:hAnsi="Helvetica" w:cs="Helvetica"/>
          <w:sz w:val="20"/>
          <w:szCs w:val="20"/>
        </w:rPr>
        <w:t xml:space="preserve"> increase the force </w:t>
      </w:r>
      <w:r w:rsidR="00E6110E" w:rsidRPr="00D46C15">
        <w:rPr>
          <w:rFonts w:ascii="Helvetica" w:eastAsia="Times New Roman" w:hAnsi="Helvetica" w:cs="Helvetica"/>
          <w:sz w:val="20"/>
          <w:szCs w:val="20"/>
        </w:rPr>
        <w:t>onto and of</w:t>
      </w:r>
      <w:r w:rsidR="00233055" w:rsidRPr="00D46C15">
        <w:rPr>
          <w:rFonts w:ascii="Helvetica" w:eastAsia="Times New Roman" w:hAnsi="Helvetica" w:cs="Helvetica"/>
          <w:sz w:val="20"/>
          <w:szCs w:val="20"/>
        </w:rPr>
        <w:t xml:space="preserve"> the material. </w:t>
      </w:r>
      <w:r w:rsidR="00E6110E" w:rsidRPr="00D46C15">
        <w:rPr>
          <w:rFonts w:ascii="Helvetica" w:eastAsia="Times New Roman" w:hAnsi="Helvetica" w:cs="Helvetica"/>
          <w:sz w:val="20"/>
          <w:szCs w:val="20"/>
        </w:rPr>
        <w:t xml:space="preserve">These tweaks in the separator setup would improve the sorting accuracy and the sorting rate. However, </w:t>
      </w:r>
      <w:r w:rsidR="00AB0BDF" w:rsidRPr="00D46C15">
        <w:rPr>
          <w:rFonts w:ascii="Helvetica" w:eastAsia="Times New Roman" w:hAnsi="Helvetica" w:cs="Helvetica"/>
          <w:sz w:val="20"/>
          <w:szCs w:val="20"/>
        </w:rPr>
        <w:t xml:space="preserve">the sizing requirement is more stringent at 3mm or lesser. This means that the choice of crusher </w:t>
      </w:r>
      <w:r w:rsidR="00434097" w:rsidRPr="00D46C15">
        <w:rPr>
          <w:rFonts w:ascii="Helvetica" w:eastAsia="Times New Roman" w:hAnsi="Helvetica" w:cs="Helvetica"/>
          <w:sz w:val="20"/>
          <w:szCs w:val="20"/>
        </w:rPr>
        <w:t>from the</w:t>
      </w:r>
      <w:r w:rsidR="00113F91" w:rsidRPr="00D46C15">
        <w:rPr>
          <w:rFonts w:ascii="Helvetica" w:eastAsia="Times New Roman" w:hAnsi="Helvetica" w:cs="Helvetica"/>
          <w:sz w:val="20"/>
          <w:szCs w:val="20"/>
        </w:rPr>
        <w:t xml:space="preserve"> </w:t>
      </w:r>
      <w:r w:rsidR="00434097" w:rsidRPr="00D46C15">
        <w:rPr>
          <w:rFonts w:ascii="Helvetica" w:eastAsia="Times New Roman" w:hAnsi="Helvetica" w:cs="Helvetica"/>
          <w:sz w:val="20"/>
          <w:szCs w:val="20"/>
        </w:rPr>
        <w:t xml:space="preserve">above becomes tightly </w:t>
      </w:r>
      <w:r w:rsidR="00AB0BDF" w:rsidRPr="00D46C15">
        <w:rPr>
          <w:rFonts w:ascii="Helvetica" w:eastAsia="Times New Roman" w:hAnsi="Helvetica" w:cs="Helvetica"/>
          <w:sz w:val="20"/>
          <w:szCs w:val="20"/>
        </w:rPr>
        <w:t>compl</w:t>
      </w:r>
      <w:r w:rsidR="00434097" w:rsidRPr="00D46C15">
        <w:rPr>
          <w:rFonts w:ascii="Helvetica" w:eastAsia="Times New Roman" w:hAnsi="Helvetica" w:cs="Helvetica"/>
          <w:sz w:val="20"/>
          <w:szCs w:val="20"/>
        </w:rPr>
        <w:t>e</w:t>
      </w:r>
      <w:r w:rsidR="00AB0BDF" w:rsidRPr="00D46C15">
        <w:rPr>
          <w:rFonts w:ascii="Helvetica" w:eastAsia="Times New Roman" w:hAnsi="Helvetica" w:cs="Helvetica"/>
          <w:sz w:val="20"/>
          <w:szCs w:val="20"/>
        </w:rPr>
        <w:t xml:space="preserve">mentary to the choice of </w:t>
      </w:r>
      <w:r w:rsidR="00434097" w:rsidRPr="00D46C15">
        <w:rPr>
          <w:rFonts w:ascii="Helvetica" w:eastAsia="Times New Roman" w:hAnsi="Helvetica" w:cs="Helvetica"/>
          <w:sz w:val="20"/>
          <w:szCs w:val="20"/>
        </w:rPr>
        <w:t xml:space="preserve">the </w:t>
      </w:r>
      <w:r w:rsidR="00AB0BDF" w:rsidRPr="00D46C15">
        <w:rPr>
          <w:rFonts w:ascii="Helvetica" w:eastAsia="Times New Roman" w:hAnsi="Helvetica" w:cs="Helvetica"/>
          <w:sz w:val="20"/>
          <w:szCs w:val="20"/>
        </w:rPr>
        <w:t>Eddy current separator.</w:t>
      </w:r>
    </w:p>
    <w:p w14:paraId="185FD2F2" w14:textId="3EFC0D02" w:rsidR="00394224" w:rsidRPr="00D46C15" w:rsidRDefault="002A2D98" w:rsidP="005D1417">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Diesel generator – the generator of choice in the above section </w:t>
      </w:r>
      <w:r w:rsidR="00A2210B" w:rsidRPr="00D46C15">
        <w:rPr>
          <w:rFonts w:ascii="Helvetica" w:eastAsia="Times New Roman" w:hAnsi="Helvetica" w:cs="Helvetica"/>
          <w:sz w:val="20"/>
          <w:szCs w:val="20"/>
        </w:rPr>
        <w:t xml:space="preserve">is the diesel generator. However, other variants of generators would also be permissible given the right working conditions and </w:t>
      </w:r>
      <w:r w:rsidR="00611A14" w:rsidRPr="00D46C15">
        <w:rPr>
          <w:rFonts w:ascii="Helvetica" w:eastAsia="Times New Roman" w:hAnsi="Helvetica" w:cs="Helvetica"/>
          <w:sz w:val="20"/>
          <w:szCs w:val="20"/>
        </w:rPr>
        <w:t xml:space="preserve">circumstances. The other variants that could be considered are the portable generators, inverter generators, standby generators, gasoline generators, natural gas generators, solar generators and hydrogen generators. The diesel generator was chosen primarily due to the convenience </w:t>
      </w:r>
      <w:r w:rsidR="00956F11" w:rsidRPr="00D46C15">
        <w:rPr>
          <w:rFonts w:ascii="Helvetica" w:eastAsia="Times New Roman" w:hAnsi="Helvetica" w:cs="Helvetica"/>
          <w:sz w:val="20"/>
          <w:szCs w:val="20"/>
        </w:rPr>
        <w:t xml:space="preserve">of powering via diesel </w:t>
      </w:r>
      <w:r w:rsidR="00D70902" w:rsidRPr="00D46C15">
        <w:rPr>
          <w:rFonts w:ascii="Helvetica" w:eastAsia="Times New Roman" w:hAnsi="Helvetica" w:cs="Helvetica"/>
          <w:sz w:val="20"/>
          <w:szCs w:val="20"/>
        </w:rPr>
        <w:t>fuel. However,</w:t>
      </w:r>
      <w:r w:rsidR="00D84B0C" w:rsidRPr="00D46C15">
        <w:rPr>
          <w:rFonts w:ascii="Helvetica" w:eastAsia="Times New Roman" w:hAnsi="Helvetica" w:cs="Helvetica"/>
          <w:sz w:val="20"/>
          <w:szCs w:val="20"/>
        </w:rPr>
        <w:t xml:space="preserve"> with other forms of energies that are accessible, </w:t>
      </w:r>
      <w:r w:rsidR="00AE3DD4" w:rsidRPr="00D46C15">
        <w:rPr>
          <w:rFonts w:ascii="Helvetica" w:eastAsia="Times New Roman" w:hAnsi="Helvetica" w:cs="Helvetica"/>
          <w:sz w:val="20"/>
          <w:szCs w:val="20"/>
        </w:rPr>
        <w:t xml:space="preserve">the other variants of generators could be utilized. </w:t>
      </w:r>
    </w:p>
    <w:p w14:paraId="668BDCA4" w14:textId="6A8E1BC3" w:rsidR="00AE3DD4" w:rsidRPr="00D46C15" w:rsidRDefault="00AE3DD4" w:rsidP="00AE3DD4">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diesel generator used in this recycling concept is preferred to have a 4-stroke engine. This is most efficient, because fuel is consumed once </w:t>
      </w:r>
      <w:r w:rsidR="004E5029" w:rsidRPr="00D46C15">
        <w:rPr>
          <w:rFonts w:ascii="Helvetica" w:eastAsia="Times New Roman" w:hAnsi="Helvetica" w:cs="Helvetica"/>
          <w:sz w:val="20"/>
          <w:szCs w:val="20"/>
        </w:rPr>
        <w:t xml:space="preserve">every 4 strokes. </w:t>
      </w:r>
      <w:r w:rsidR="00497CF9" w:rsidRPr="00D46C15">
        <w:rPr>
          <w:rFonts w:ascii="Helvetica" w:eastAsia="Times New Roman" w:hAnsi="Helvetica" w:cs="Helvetica"/>
          <w:sz w:val="20"/>
          <w:szCs w:val="20"/>
        </w:rPr>
        <w:t xml:space="preserve">No pre-mixing of fuel is required, and the operation of this engine is considered to be environmentally friendly. </w:t>
      </w:r>
      <w:r w:rsidR="00935BCD" w:rsidRPr="00D46C15">
        <w:rPr>
          <w:rFonts w:ascii="Helvetica" w:eastAsia="Times New Roman" w:hAnsi="Helvetica" w:cs="Helvetica"/>
          <w:sz w:val="20"/>
          <w:szCs w:val="20"/>
        </w:rPr>
        <w:t xml:space="preserve">However, this </w:t>
      </w:r>
      <w:r w:rsidR="00497CF9" w:rsidRPr="00D46C15">
        <w:rPr>
          <w:rFonts w:ascii="Helvetica" w:eastAsia="Times New Roman" w:hAnsi="Helvetica" w:cs="Helvetica"/>
          <w:sz w:val="20"/>
          <w:szCs w:val="20"/>
        </w:rPr>
        <w:t xml:space="preserve">configuration contains more parts and is more costly to fix and maintain. As such, a more cost-effective alternative that could be considered </w:t>
      </w:r>
      <w:r w:rsidR="00EB3D65" w:rsidRPr="00D46C15">
        <w:rPr>
          <w:rFonts w:ascii="Helvetica" w:eastAsia="Times New Roman" w:hAnsi="Helvetica" w:cs="Helvetica"/>
          <w:sz w:val="20"/>
          <w:szCs w:val="20"/>
        </w:rPr>
        <w:t xml:space="preserve">would be the 2-stroke engine. </w:t>
      </w:r>
      <w:r w:rsidR="00694CB3" w:rsidRPr="00D46C15">
        <w:rPr>
          <w:rFonts w:ascii="Helvetica" w:eastAsia="Times New Roman" w:hAnsi="Helvetica" w:cs="Helvetica"/>
          <w:sz w:val="20"/>
          <w:szCs w:val="20"/>
        </w:rPr>
        <w:t xml:space="preserve">Despite being the less fuel-efficient version, it has a much simpler design and is much easier to fix and maintain, hence making this a more viable fuss-free option. </w:t>
      </w:r>
    </w:p>
    <w:p w14:paraId="68CBF78E" w14:textId="647A7125" w:rsidR="00694CB3" w:rsidRPr="00D46C15" w:rsidRDefault="00694CB3" w:rsidP="00AE3DD4">
      <w:pPr>
        <w:pStyle w:val="ListParagraph"/>
        <w:numPr>
          <w:ilvl w:val="1"/>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A generator canopy could also be considered to provide additional sound and vibration protection. Protection against weathering is also covered with the generator canopy. </w:t>
      </w:r>
      <w:r w:rsidR="007D1F60" w:rsidRPr="00D46C15">
        <w:rPr>
          <w:rFonts w:ascii="Helvetica" w:eastAsia="Times New Roman" w:hAnsi="Helvetica" w:cs="Helvetica"/>
          <w:sz w:val="20"/>
          <w:szCs w:val="20"/>
        </w:rPr>
        <w:t xml:space="preserve">With this, it also protects the operators from several workplace hazards such as </w:t>
      </w:r>
      <w:r w:rsidR="00134E4E" w:rsidRPr="00D46C15">
        <w:rPr>
          <w:rFonts w:ascii="Helvetica" w:eastAsia="Times New Roman" w:hAnsi="Helvetica" w:cs="Helvetica"/>
          <w:sz w:val="20"/>
          <w:szCs w:val="20"/>
        </w:rPr>
        <w:t>Hand-Arm Vibration, Whole-Body Vibration, and loss of hearing from prolonged noise pollution.</w:t>
      </w:r>
    </w:p>
    <w:p w14:paraId="485394E6" w14:textId="4D6161A9" w:rsidR="0066726F" w:rsidRPr="00D46C15" w:rsidRDefault="0066726F" w:rsidP="0066726F">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Collection bag </w:t>
      </w:r>
      <w:r w:rsidR="00AF4ECC" w:rsidRPr="00D46C15">
        <w:rPr>
          <w:rFonts w:ascii="Helvetica" w:eastAsia="Times New Roman" w:hAnsi="Helvetica" w:cs="Helvetica"/>
          <w:sz w:val="20"/>
          <w:szCs w:val="20"/>
        </w:rPr>
        <w:t>–</w:t>
      </w:r>
      <w:r w:rsidRPr="00D46C15">
        <w:rPr>
          <w:rFonts w:ascii="Helvetica" w:eastAsia="Times New Roman" w:hAnsi="Helvetica" w:cs="Helvetica"/>
          <w:sz w:val="20"/>
          <w:szCs w:val="20"/>
        </w:rPr>
        <w:t xml:space="preserve"> </w:t>
      </w:r>
      <w:r w:rsidR="00AF4ECC" w:rsidRPr="00D46C15">
        <w:rPr>
          <w:rFonts w:ascii="Helvetica" w:eastAsia="Times New Roman" w:hAnsi="Helvetica" w:cs="Helvetica"/>
          <w:sz w:val="20"/>
          <w:szCs w:val="20"/>
        </w:rPr>
        <w:t xml:space="preserve">the bags to be used in the preferred embodiment are to be made of woven </w:t>
      </w:r>
      <w:r w:rsidR="00AF7627" w:rsidRPr="00D46C15">
        <w:rPr>
          <w:rFonts w:ascii="Helvetica" w:eastAsia="Times New Roman" w:hAnsi="Helvetica" w:cs="Helvetica"/>
          <w:sz w:val="20"/>
          <w:szCs w:val="20"/>
        </w:rPr>
        <w:t>PP</w:t>
      </w:r>
      <w:r w:rsidR="00AF4ECC" w:rsidRPr="00D46C15">
        <w:rPr>
          <w:rFonts w:ascii="Helvetica" w:eastAsia="Times New Roman" w:hAnsi="Helvetica" w:cs="Helvetica"/>
          <w:sz w:val="20"/>
          <w:szCs w:val="20"/>
        </w:rPr>
        <w:t>. However, another variant with added polyvinyl chloride</w:t>
      </w:r>
      <w:r w:rsidR="008A2AA8" w:rsidRPr="00D46C15">
        <w:rPr>
          <w:rFonts w:ascii="Helvetica" w:eastAsia="Times New Roman" w:hAnsi="Helvetica" w:cs="Helvetica"/>
          <w:sz w:val="20"/>
          <w:szCs w:val="20"/>
        </w:rPr>
        <w:t xml:space="preserve"> (PVC)</w:t>
      </w:r>
      <w:r w:rsidR="00AF4ECC" w:rsidRPr="00D46C15">
        <w:rPr>
          <w:rFonts w:ascii="Helvetica" w:eastAsia="Times New Roman" w:hAnsi="Helvetica" w:cs="Helvetica"/>
          <w:sz w:val="20"/>
          <w:szCs w:val="20"/>
        </w:rPr>
        <w:t xml:space="preserve"> could also be considered.</w:t>
      </w:r>
      <w:r w:rsidR="00AF7627" w:rsidRPr="00D46C15">
        <w:rPr>
          <w:rFonts w:ascii="Helvetica" w:eastAsia="Times New Roman" w:hAnsi="Helvetica" w:cs="Helvetica"/>
          <w:sz w:val="20"/>
          <w:szCs w:val="20"/>
        </w:rPr>
        <w:t xml:space="preserve"> This form is imbued with extra durability and protection, amongst other advantages such as being lightweight, have dense, high strength, and are chemically resilient. These woven plastic bags are also watertight, which helps to ensure that the transport and storage of goods could be executed without the admission of water. Woven plastic is also soft and pliable, hence making them extremely flexible and space-adjusting</w:t>
      </w:r>
      <w:r w:rsidR="00237785" w:rsidRPr="00D46C15">
        <w:rPr>
          <w:rFonts w:ascii="Helvetica" w:eastAsia="Times New Roman" w:hAnsi="Helvetica" w:cs="Helvetica"/>
          <w:sz w:val="20"/>
          <w:szCs w:val="20"/>
        </w:rPr>
        <w:t xml:space="preserve"> for a plethora of applications. They are also highly recyclable and highly reusable, which fits remarkably into this concept of going green. </w:t>
      </w:r>
      <w:r w:rsidR="00C361F1" w:rsidRPr="00D46C15">
        <w:rPr>
          <w:rFonts w:ascii="Helvetica" w:eastAsia="Times New Roman" w:hAnsi="Helvetica" w:cs="Helvetica"/>
          <w:sz w:val="20"/>
          <w:szCs w:val="20"/>
        </w:rPr>
        <w:t xml:space="preserve">The other requirement that must </w:t>
      </w:r>
      <w:r w:rsidR="00C361F1" w:rsidRPr="00D46C15">
        <w:rPr>
          <w:rFonts w:ascii="Helvetica" w:eastAsia="Times New Roman" w:hAnsi="Helvetica" w:cs="Helvetica"/>
          <w:sz w:val="20"/>
          <w:szCs w:val="20"/>
        </w:rPr>
        <w:lastRenderedPageBreak/>
        <w:t>be met is the capability to hold ~1 tonne of materials per bag, which would standardize a high loading for each transport.</w:t>
      </w:r>
    </w:p>
    <w:p w14:paraId="125C8F3C" w14:textId="657DB9A3" w:rsidR="00237785" w:rsidRPr="00D46C15" w:rsidRDefault="00237785" w:rsidP="0066726F">
      <w:pPr>
        <w:pStyle w:val="ListParagraph"/>
        <w:numPr>
          <w:ilvl w:val="0"/>
          <w:numId w:val="27"/>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Conveyor belt – there is a lot of flexibility to making adjustments to this embodiment. </w:t>
      </w:r>
      <w:r w:rsidR="003B51E6" w:rsidRPr="00D46C15">
        <w:rPr>
          <w:rFonts w:ascii="Helvetica" w:eastAsia="Times New Roman" w:hAnsi="Helvetica" w:cs="Helvetica"/>
          <w:sz w:val="20"/>
          <w:szCs w:val="20"/>
        </w:rPr>
        <w:t>Other viable types of conveyor belts that could be considered are the roller bed conveyors, the flat belt conveyors, the modular belt conveyors, the cleated belt conveyors (inverted Ts, forward-learning Ls, inverted Vs, and lugs and pegs), the curved belt conveyors, the incline/ decline belt conveyors, the washdown conveyors and several specialty conveyors such as fiberglass, metal nub, narrow-width, back-lit, vacuum, magnetic, and sandwich belt conveyors.</w:t>
      </w:r>
    </w:p>
    <w:p w14:paraId="23479143" w14:textId="5DD5B110" w:rsidR="005B5DBD" w:rsidRPr="00D46C15" w:rsidRDefault="005B5DBD" w:rsidP="005B5DBD">
      <w:pPr>
        <w:spacing w:before="60" w:after="120" w:line="240" w:lineRule="auto"/>
        <w:jc w:val="both"/>
        <w:rPr>
          <w:rFonts w:ascii="Helvetica" w:eastAsia="Times New Roman" w:hAnsi="Helvetica" w:cs="Helvetica"/>
          <w:sz w:val="20"/>
          <w:szCs w:val="20"/>
        </w:rPr>
      </w:pPr>
    </w:p>
    <w:p w14:paraId="69F6A9B9" w14:textId="28A08687" w:rsidR="005B5DBD" w:rsidRPr="00D46C15" w:rsidRDefault="005B5DBD" w:rsidP="005B5DBD">
      <w:p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In a second alternative embodiment, the above considerations are added with the inclusion of an additional stage</w:t>
      </w:r>
      <w:r w:rsidR="001B4FB8" w:rsidRPr="00D46C15">
        <w:rPr>
          <w:rFonts w:ascii="Helvetica" w:eastAsia="Times New Roman" w:hAnsi="Helvetica" w:cs="Helvetica"/>
          <w:sz w:val="20"/>
          <w:szCs w:val="20"/>
        </w:rPr>
        <w:t xml:space="preserve"> (</w:t>
      </w:r>
      <w:r w:rsidR="001B4FB8" w:rsidRPr="00D46C15">
        <w:rPr>
          <w:rFonts w:ascii="Helvetica" w:eastAsia="Times New Roman" w:hAnsi="Helvetica" w:cs="Helvetica"/>
          <w:sz w:val="20"/>
          <w:szCs w:val="20"/>
        </w:rPr>
        <w:fldChar w:fldCharType="begin"/>
      </w:r>
      <w:r w:rsidR="001B4FB8" w:rsidRPr="00D46C15">
        <w:rPr>
          <w:rFonts w:ascii="Helvetica" w:eastAsia="Times New Roman" w:hAnsi="Helvetica" w:cs="Helvetica"/>
          <w:sz w:val="20"/>
          <w:szCs w:val="20"/>
        </w:rPr>
        <w:instrText xml:space="preserve"> REF _Ref99579892 \h  \* MERGEFORMAT </w:instrText>
      </w:r>
      <w:r w:rsidR="001B4FB8" w:rsidRPr="00D46C15">
        <w:rPr>
          <w:rFonts w:ascii="Helvetica" w:eastAsia="Times New Roman" w:hAnsi="Helvetica" w:cs="Helvetica"/>
          <w:sz w:val="20"/>
          <w:szCs w:val="20"/>
        </w:rPr>
      </w:r>
      <w:r w:rsidR="001B4FB8" w:rsidRPr="00D46C15">
        <w:rPr>
          <w:rFonts w:ascii="Helvetica" w:eastAsia="Times New Roman" w:hAnsi="Helvetica" w:cs="Helvetica"/>
          <w:sz w:val="20"/>
          <w:szCs w:val="20"/>
        </w:rPr>
        <w:fldChar w:fldCharType="separate"/>
      </w:r>
      <w:r w:rsidR="001B4FB8" w:rsidRPr="00D46C15">
        <w:rPr>
          <w:rFonts w:ascii="Helvetica" w:hAnsi="Helvetica" w:cs="Helvetica"/>
          <w:sz w:val="20"/>
          <w:szCs w:val="20"/>
        </w:rPr>
        <w:t xml:space="preserve">Figure </w:t>
      </w:r>
      <w:r w:rsidR="001B4FB8" w:rsidRPr="00D46C15">
        <w:rPr>
          <w:rFonts w:ascii="Helvetica" w:hAnsi="Helvetica" w:cs="Helvetica"/>
          <w:noProof/>
          <w:sz w:val="20"/>
          <w:szCs w:val="20"/>
        </w:rPr>
        <w:t>6</w:t>
      </w:r>
      <w:r w:rsidR="001B4FB8" w:rsidRPr="00D46C15">
        <w:rPr>
          <w:rFonts w:ascii="Helvetica" w:eastAsia="Times New Roman" w:hAnsi="Helvetica" w:cs="Helvetica"/>
          <w:sz w:val="20"/>
          <w:szCs w:val="20"/>
        </w:rPr>
        <w:fldChar w:fldCharType="end"/>
      </w:r>
      <w:r w:rsidR="001B4FB8" w:rsidRPr="00D46C15">
        <w:rPr>
          <w:rFonts w:ascii="Helvetica" w:eastAsia="Times New Roman" w:hAnsi="Helvetica" w:cs="Helvetica"/>
          <w:sz w:val="20"/>
          <w:szCs w:val="20"/>
        </w:rPr>
        <w:t>)</w:t>
      </w:r>
      <w:r w:rsidRPr="00D46C15">
        <w:rPr>
          <w:rFonts w:ascii="Helvetica" w:eastAsia="Times New Roman" w:hAnsi="Helvetica" w:cs="Helvetica"/>
          <w:sz w:val="20"/>
          <w:szCs w:val="20"/>
        </w:rPr>
        <w:t>:</w:t>
      </w:r>
    </w:p>
    <w:p w14:paraId="5CE62EDD" w14:textId="34F53BCD" w:rsidR="005B5DBD" w:rsidRPr="00D46C15" w:rsidRDefault="005B5DBD" w:rsidP="005B5DBD">
      <w:pPr>
        <w:pStyle w:val="ListParagraph"/>
        <w:numPr>
          <w:ilvl w:val="0"/>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Thermic detachment stage – this is where the delamination of the glass pieces would take place. A sample schematic is provided </w:t>
      </w:r>
      <w:r w:rsidR="00EF1EC2">
        <w:rPr>
          <w:rFonts w:ascii="Helvetica" w:eastAsia="Times New Roman" w:hAnsi="Helvetica" w:cs="Helvetica"/>
          <w:sz w:val="20"/>
          <w:szCs w:val="20"/>
        </w:rPr>
        <w:t xml:space="preserve">in </w:t>
      </w:r>
      <w:r w:rsidRPr="00D46C15">
        <w:rPr>
          <w:rFonts w:ascii="Helvetica" w:eastAsia="Times New Roman" w:hAnsi="Helvetica" w:cs="Helvetica"/>
          <w:sz w:val="20"/>
          <w:szCs w:val="20"/>
        </w:rPr>
        <w:fldChar w:fldCharType="begin"/>
      </w:r>
      <w:r w:rsidRPr="00D46C15">
        <w:rPr>
          <w:rFonts w:ascii="Helvetica" w:eastAsia="Times New Roman" w:hAnsi="Helvetica" w:cs="Helvetica"/>
          <w:sz w:val="20"/>
          <w:szCs w:val="20"/>
        </w:rPr>
        <w:instrText xml:space="preserve"> REF _Ref99559284 \h  \* MERGEFORMAT </w:instrText>
      </w:r>
      <w:r w:rsidRPr="00D46C15">
        <w:rPr>
          <w:rFonts w:ascii="Helvetica" w:eastAsia="Times New Roman" w:hAnsi="Helvetica" w:cs="Helvetica"/>
          <w:sz w:val="20"/>
          <w:szCs w:val="20"/>
        </w:rPr>
      </w:r>
      <w:r w:rsidRPr="00D46C15">
        <w:rPr>
          <w:rFonts w:ascii="Helvetica" w:eastAsia="Times New Roman" w:hAnsi="Helvetica" w:cs="Helvetica"/>
          <w:sz w:val="20"/>
          <w:szCs w:val="20"/>
        </w:rPr>
        <w:fldChar w:fldCharType="separate"/>
      </w:r>
      <w:r w:rsidRPr="00D46C15">
        <w:rPr>
          <w:rFonts w:ascii="Helvetica" w:hAnsi="Helvetica" w:cs="Helvetica"/>
          <w:sz w:val="20"/>
          <w:szCs w:val="20"/>
        </w:rPr>
        <w:t xml:space="preserve">Figure </w:t>
      </w:r>
      <w:r w:rsidRPr="00D46C15">
        <w:rPr>
          <w:rFonts w:ascii="Helvetica" w:hAnsi="Helvetica" w:cs="Helvetica"/>
          <w:noProof/>
          <w:sz w:val="20"/>
          <w:szCs w:val="20"/>
        </w:rPr>
        <w:t>5</w:t>
      </w:r>
      <w:r w:rsidRPr="00D46C15">
        <w:rPr>
          <w:rFonts w:ascii="Helvetica" w:eastAsia="Times New Roman" w:hAnsi="Helvetica" w:cs="Helvetica"/>
          <w:sz w:val="20"/>
          <w:szCs w:val="20"/>
        </w:rPr>
        <w:fldChar w:fldCharType="end"/>
      </w:r>
      <w:r w:rsidRPr="00D46C15">
        <w:rPr>
          <w:rFonts w:ascii="Helvetica" w:eastAsia="Times New Roman" w:hAnsi="Helvetica" w:cs="Helvetica"/>
          <w:sz w:val="20"/>
          <w:szCs w:val="20"/>
        </w:rPr>
        <w:t xml:space="preserve">. A conveyor belt leading into a cordoned area runs by automation. This cordoned area comprises a heater, an attached, immobile blade of </w:t>
      </w:r>
      <w:r w:rsidR="009B0C5C" w:rsidRPr="00D46C15">
        <w:rPr>
          <w:rFonts w:ascii="Helvetica" w:eastAsia="Times New Roman" w:hAnsi="Helvetica" w:cs="Helvetica"/>
          <w:sz w:val="20"/>
          <w:szCs w:val="20"/>
        </w:rPr>
        <w:t>0.5</w:t>
      </w:r>
      <w:r w:rsidRPr="00D46C15">
        <w:rPr>
          <w:rFonts w:ascii="Helvetica" w:eastAsia="Times New Roman" w:hAnsi="Helvetica" w:cs="Helvetica"/>
          <w:sz w:val="20"/>
          <w:szCs w:val="20"/>
        </w:rPr>
        <w:t>mm thickness, and an infrared (IR) lamp. The heater is affixed to the attached blade, and is responsible for heating the attached blade, while the IR lamp is affixed to the top of the cordoned area and is positionally adjacent to the blade. This IR lamp is responsible for heating the front side of the solar module to aid with the delamination of the glass pieces off the backsheet containing the solar cells. The operation of this stage is described as follows:</w:t>
      </w:r>
    </w:p>
    <w:p w14:paraId="05A0AF67" w14:textId="7777777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attached blade would be pre-heated to 300 </w:t>
      </w:r>
      <w:r w:rsidRPr="00D46C15">
        <w:rPr>
          <w:rFonts w:ascii="Helvetica" w:eastAsia="Times New Roman" w:hAnsi="Helvetica" w:cs="Helvetica"/>
          <w:sz w:val="20"/>
          <w:szCs w:val="20"/>
          <w:vertAlign w:val="superscript"/>
        </w:rPr>
        <w:t>o</w:t>
      </w:r>
      <w:r w:rsidRPr="00D46C15">
        <w:rPr>
          <w:rFonts w:ascii="Helvetica" w:eastAsia="Times New Roman" w:hAnsi="Helvetica" w:cs="Helvetica"/>
          <w:sz w:val="20"/>
          <w:szCs w:val="20"/>
        </w:rPr>
        <w:t xml:space="preserve">C (working range 200 </w:t>
      </w:r>
      <w:r w:rsidRPr="00D46C15">
        <w:rPr>
          <w:rFonts w:ascii="Helvetica" w:eastAsia="Times New Roman" w:hAnsi="Helvetica" w:cs="Helvetica"/>
          <w:sz w:val="20"/>
          <w:szCs w:val="20"/>
          <w:vertAlign w:val="superscript"/>
        </w:rPr>
        <w:t>o</w:t>
      </w:r>
      <w:r w:rsidRPr="00D46C15">
        <w:rPr>
          <w:rFonts w:ascii="Helvetica" w:eastAsia="Times New Roman" w:hAnsi="Helvetica" w:cs="Helvetica"/>
          <w:sz w:val="20"/>
          <w:szCs w:val="20"/>
        </w:rPr>
        <w:t xml:space="preserve">C to 320 </w:t>
      </w:r>
      <w:r w:rsidRPr="00D46C15">
        <w:rPr>
          <w:rFonts w:ascii="Helvetica" w:eastAsia="Times New Roman" w:hAnsi="Helvetica" w:cs="Helvetica"/>
          <w:sz w:val="20"/>
          <w:szCs w:val="20"/>
          <w:vertAlign w:val="superscript"/>
        </w:rPr>
        <w:t>o</w:t>
      </w:r>
      <w:r w:rsidRPr="00D46C15">
        <w:rPr>
          <w:rFonts w:ascii="Helvetica" w:eastAsia="Times New Roman" w:hAnsi="Helvetica" w:cs="Helvetica"/>
          <w:sz w:val="20"/>
          <w:szCs w:val="20"/>
        </w:rPr>
        <w:t>C). A continuous heating of this blade is required for the entirety of this process.</w:t>
      </w:r>
    </w:p>
    <w:p w14:paraId="0075B11A" w14:textId="7777777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The IR lamp would be turned on for at least 5 to 10 minutes. It should be capable of heating the front end of the solar module to at least 100</w:t>
      </w:r>
      <w:r w:rsidRPr="00D46C15">
        <w:rPr>
          <w:rFonts w:ascii="Helvetica" w:eastAsia="Times New Roman" w:hAnsi="Helvetica" w:cs="Helvetica"/>
          <w:sz w:val="20"/>
          <w:szCs w:val="20"/>
          <w:vertAlign w:val="superscript"/>
        </w:rPr>
        <w:t>o</w:t>
      </w:r>
      <w:r w:rsidRPr="00D46C15">
        <w:rPr>
          <w:rFonts w:ascii="Helvetica" w:eastAsia="Times New Roman" w:hAnsi="Helvetica" w:cs="Helvetica"/>
          <w:sz w:val="20"/>
          <w:szCs w:val="20"/>
        </w:rPr>
        <w:t xml:space="preserve">C to 250 </w:t>
      </w:r>
      <w:r w:rsidRPr="00D46C15">
        <w:rPr>
          <w:rFonts w:ascii="Helvetica" w:eastAsia="Times New Roman" w:hAnsi="Helvetica" w:cs="Helvetica"/>
          <w:sz w:val="20"/>
          <w:szCs w:val="20"/>
          <w:vertAlign w:val="superscript"/>
        </w:rPr>
        <w:t>o</w:t>
      </w:r>
      <w:r w:rsidRPr="00D46C15">
        <w:rPr>
          <w:rFonts w:ascii="Helvetica" w:eastAsia="Times New Roman" w:hAnsi="Helvetica" w:cs="Helvetica"/>
          <w:sz w:val="20"/>
          <w:szCs w:val="20"/>
        </w:rPr>
        <w:t>C while the delamination of the glass piece is ongoing.</w:t>
      </w:r>
    </w:p>
    <w:p w14:paraId="3E17EC24" w14:textId="7777777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conveyor belt receives the deframed solar module free of its aluminium frame as well as its junction box. The belt pushes the solar module into the cordoned area at a slow rate of 0.5 to 1cm/s. Accordingly, a solar module of 1.5m length would require ~75 to 150 seconds to be delaminated. </w:t>
      </w:r>
    </w:p>
    <w:p w14:paraId="36CAF5AD" w14:textId="7777777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As the solar module enters the cordoned area, the IR lamp would heat up the front side of the solar module, while the heated blade would start to pierce into the encapsulant layer (ethylene vinyl acetate; EVA). </w:t>
      </w:r>
    </w:p>
    <w:p w14:paraId="233FAF90" w14:textId="7777777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As the belt continues to push the solar module in further, the blade continues to penetrate the EVA layer. This proceeds until the entire module traverses across the cordoned area and the entire EVA layer has been sliced through. The glass piece would then be removed completely from the backsheet layer containing the solar cells. The glass piece would be removed from the line, and the backsheet with the solar cells would continue on the recycling process.</w:t>
      </w:r>
    </w:p>
    <w:p w14:paraId="5D3EE640" w14:textId="7777777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At the exit of the cordoned area, there would be a collection point for the glass piece and a continuation pathway for the backsheet with the solar cells. Depending on how the solar module was positioned at the deframing stage, it would enter this delamination stage with the same configuration (either glass top + backsheet bottom, or glass bottom + backsheet top). Accordingly, the collection point and the continuation pathway could be adjusted.</w:t>
      </w:r>
    </w:p>
    <w:p w14:paraId="51141544" w14:textId="3B576CA7" w:rsidR="005B5DBD" w:rsidRPr="00D46C15" w:rsidRDefault="005B5DBD" w:rsidP="005B5DBD">
      <w:pPr>
        <w:pStyle w:val="ListParagraph"/>
        <w:numPr>
          <w:ilvl w:val="1"/>
          <w:numId w:val="29"/>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delaminated glass panel could also be sent to the </w:t>
      </w:r>
      <w:r w:rsidR="009E677A" w:rsidRPr="00D46C15">
        <w:rPr>
          <w:rFonts w:ascii="Helvetica" w:eastAsia="Times New Roman" w:hAnsi="Helvetica" w:cs="Helvetica"/>
          <w:sz w:val="20"/>
          <w:szCs w:val="20"/>
        </w:rPr>
        <w:t>crushing</w:t>
      </w:r>
      <w:r w:rsidRPr="00D46C15">
        <w:rPr>
          <w:rFonts w:ascii="Helvetica" w:eastAsia="Times New Roman" w:hAnsi="Helvetica" w:cs="Helvetica"/>
          <w:sz w:val="20"/>
          <w:szCs w:val="20"/>
        </w:rPr>
        <w:t>/ crushing stage to be broken down into smaller pieces so that its packing would become more space-saving and its transportation to downstream receivers could be better managed.</w:t>
      </w:r>
    </w:p>
    <w:p w14:paraId="1E4F225E" w14:textId="77777777" w:rsidR="005B5DBD" w:rsidRPr="00D46C15" w:rsidRDefault="005B5DBD" w:rsidP="005B5DBD">
      <w:pPr>
        <w:spacing w:before="60" w:after="120" w:line="240" w:lineRule="auto"/>
        <w:jc w:val="both"/>
        <w:rPr>
          <w:rFonts w:ascii="Helvetica" w:eastAsia="Times New Roman" w:hAnsi="Helvetica" w:cs="Helvetica"/>
          <w:sz w:val="20"/>
          <w:szCs w:val="20"/>
        </w:rPr>
      </w:pPr>
    </w:p>
    <w:p w14:paraId="39966953" w14:textId="24F752A2" w:rsidR="00214B88" w:rsidRPr="00D46C15" w:rsidRDefault="00214B88" w:rsidP="007374A1">
      <w:p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In the third alternative embodiment, the set up is much simpler with</w:t>
      </w:r>
      <w:r w:rsidR="009A52AE" w:rsidRPr="00D46C15">
        <w:rPr>
          <w:rFonts w:ascii="Helvetica" w:eastAsia="Times New Roman" w:hAnsi="Helvetica" w:cs="Helvetica"/>
          <w:sz w:val="20"/>
          <w:szCs w:val="20"/>
        </w:rPr>
        <w:t xml:space="preserve"> the equipment</w:t>
      </w:r>
      <w:r w:rsidR="001B4FB8" w:rsidRPr="00D46C15">
        <w:rPr>
          <w:rFonts w:ascii="Helvetica" w:eastAsia="Times New Roman" w:hAnsi="Helvetica" w:cs="Helvetica"/>
          <w:sz w:val="20"/>
          <w:szCs w:val="20"/>
        </w:rPr>
        <w:t xml:space="preserve"> (</w:t>
      </w:r>
      <w:r w:rsidR="001B4FB8" w:rsidRPr="00D46C15">
        <w:rPr>
          <w:rFonts w:ascii="Helvetica" w:eastAsia="Times New Roman" w:hAnsi="Helvetica" w:cs="Helvetica"/>
          <w:sz w:val="20"/>
          <w:szCs w:val="20"/>
        </w:rPr>
        <w:fldChar w:fldCharType="begin"/>
      </w:r>
      <w:r w:rsidR="001B4FB8" w:rsidRPr="00D46C15">
        <w:rPr>
          <w:rFonts w:ascii="Helvetica" w:eastAsia="Times New Roman" w:hAnsi="Helvetica" w:cs="Helvetica"/>
          <w:sz w:val="20"/>
          <w:szCs w:val="20"/>
        </w:rPr>
        <w:instrText xml:space="preserve"> REF _Ref99579865 \h  \* MERGEFORMAT </w:instrText>
      </w:r>
      <w:r w:rsidR="001B4FB8" w:rsidRPr="00D46C15">
        <w:rPr>
          <w:rFonts w:ascii="Helvetica" w:eastAsia="Times New Roman" w:hAnsi="Helvetica" w:cs="Helvetica"/>
          <w:sz w:val="20"/>
          <w:szCs w:val="20"/>
        </w:rPr>
      </w:r>
      <w:r w:rsidR="001B4FB8" w:rsidRPr="00D46C15">
        <w:rPr>
          <w:rFonts w:ascii="Helvetica" w:eastAsia="Times New Roman" w:hAnsi="Helvetica" w:cs="Helvetica"/>
          <w:sz w:val="20"/>
          <w:szCs w:val="20"/>
        </w:rPr>
        <w:fldChar w:fldCharType="separate"/>
      </w:r>
      <w:r w:rsidR="001B4FB8" w:rsidRPr="00D46C15">
        <w:rPr>
          <w:rFonts w:ascii="Helvetica" w:hAnsi="Helvetica" w:cs="Helvetica"/>
          <w:sz w:val="20"/>
          <w:szCs w:val="20"/>
        </w:rPr>
        <w:t xml:space="preserve">Figure </w:t>
      </w:r>
      <w:r w:rsidR="001B4FB8" w:rsidRPr="00D46C15">
        <w:rPr>
          <w:rFonts w:ascii="Helvetica" w:hAnsi="Helvetica" w:cs="Helvetica"/>
          <w:noProof/>
          <w:sz w:val="20"/>
          <w:szCs w:val="20"/>
        </w:rPr>
        <w:t>7</w:t>
      </w:r>
      <w:r w:rsidR="001B4FB8" w:rsidRPr="00D46C15">
        <w:rPr>
          <w:rFonts w:ascii="Helvetica" w:eastAsia="Times New Roman" w:hAnsi="Helvetica" w:cs="Helvetica"/>
          <w:sz w:val="20"/>
          <w:szCs w:val="20"/>
        </w:rPr>
        <w:fldChar w:fldCharType="end"/>
      </w:r>
      <w:r w:rsidR="001B4FB8" w:rsidRPr="00D46C15">
        <w:rPr>
          <w:rFonts w:ascii="Helvetica" w:eastAsia="Times New Roman" w:hAnsi="Helvetica" w:cs="Helvetica"/>
          <w:sz w:val="20"/>
          <w:szCs w:val="20"/>
        </w:rPr>
        <w:t>)</w:t>
      </w:r>
      <w:r w:rsidR="009A52AE" w:rsidRPr="00D46C15">
        <w:rPr>
          <w:rFonts w:ascii="Helvetica" w:eastAsia="Times New Roman" w:hAnsi="Helvetica" w:cs="Helvetica"/>
          <w:sz w:val="20"/>
          <w:szCs w:val="20"/>
        </w:rPr>
        <w:t>. In this alternative, only the deframer and crusher are present:</w:t>
      </w:r>
    </w:p>
    <w:p w14:paraId="27B303B7" w14:textId="04C90F82" w:rsidR="009A52AE" w:rsidRPr="00D46C15" w:rsidRDefault="009A52AE" w:rsidP="00B55474">
      <w:pPr>
        <w:pStyle w:val="ListParagraph"/>
        <w:numPr>
          <w:ilvl w:val="0"/>
          <w:numId w:val="30"/>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Once the aluminium frames </w:t>
      </w:r>
      <w:r w:rsidR="00C1660A" w:rsidRPr="00D46C15">
        <w:rPr>
          <w:rFonts w:ascii="Helvetica" w:eastAsia="Times New Roman" w:hAnsi="Helvetica" w:cs="Helvetica"/>
          <w:sz w:val="20"/>
          <w:szCs w:val="20"/>
        </w:rPr>
        <w:t xml:space="preserve">and junction boxes are removed off the solar modules, they would be sent to the crusher for size reduction. </w:t>
      </w:r>
    </w:p>
    <w:p w14:paraId="3B8AB593" w14:textId="49C823D6" w:rsidR="00C1660A" w:rsidRPr="00D46C15" w:rsidRDefault="00C1660A" w:rsidP="009A52AE">
      <w:pPr>
        <w:pStyle w:val="ListParagraph"/>
        <w:numPr>
          <w:ilvl w:val="0"/>
          <w:numId w:val="30"/>
        </w:numPr>
        <w:spacing w:before="60" w:after="120" w:line="240" w:lineRule="auto"/>
        <w:jc w:val="both"/>
        <w:rPr>
          <w:rFonts w:ascii="Helvetica" w:eastAsia="Times New Roman" w:hAnsi="Helvetica" w:cs="Helvetica"/>
          <w:sz w:val="20"/>
          <w:szCs w:val="20"/>
        </w:rPr>
      </w:pPr>
      <w:r w:rsidRPr="00D46C15">
        <w:rPr>
          <w:rFonts w:ascii="Helvetica" w:eastAsia="Times New Roman" w:hAnsi="Helvetica" w:cs="Helvetica"/>
          <w:sz w:val="20"/>
          <w:szCs w:val="20"/>
        </w:rPr>
        <w:t xml:space="preserve">The stripped solar module would then be transported back to the central facility for additional processing in its entirety i.e. no </w:t>
      </w:r>
      <w:r w:rsidR="009E677A" w:rsidRPr="00D46C15">
        <w:rPr>
          <w:rFonts w:ascii="Helvetica" w:eastAsia="Times New Roman" w:hAnsi="Helvetica" w:cs="Helvetica"/>
          <w:sz w:val="20"/>
          <w:szCs w:val="20"/>
        </w:rPr>
        <w:t>crushing</w:t>
      </w:r>
      <w:r w:rsidRPr="00D46C15">
        <w:rPr>
          <w:rFonts w:ascii="Helvetica" w:eastAsia="Times New Roman" w:hAnsi="Helvetica" w:cs="Helvetica"/>
          <w:sz w:val="20"/>
          <w:szCs w:val="20"/>
        </w:rPr>
        <w:t>/ crushing.</w:t>
      </w:r>
    </w:p>
    <w:p w14:paraId="2D01A867" w14:textId="33A632FD" w:rsidR="009A52AE" w:rsidRPr="00D46C15" w:rsidRDefault="009A52AE" w:rsidP="007374A1">
      <w:pPr>
        <w:spacing w:before="60" w:after="120" w:line="240" w:lineRule="auto"/>
        <w:jc w:val="both"/>
        <w:rPr>
          <w:rFonts w:ascii="Helvetica" w:eastAsia="Times New Roman" w:hAnsi="Helvetica" w:cs="Helvetica"/>
          <w:sz w:val="20"/>
          <w:szCs w:val="20"/>
        </w:rPr>
      </w:pPr>
    </w:p>
    <w:p w14:paraId="5AE4E621" w14:textId="77777777" w:rsidR="00CA7EF3" w:rsidRPr="00D46C15" w:rsidRDefault="00CA7EF3" w:rsidP="007374A1">
      <w:pPr>
        <w:spacing w:before="60" w:after="120" w:line="240" w:lineRule="auto"/>
        <w:ind w:left="360"/>
        <w:jc w:val="both"/>
        <w:rPr>
          <w:rFonts w:ascii="Helvetica" w:eastAsia="Times New Roman" w:hAnsi="Helvetica" w:cs="Helvetica"/>
          <w:sz w:val="20"/>
          <w:szCs w:val="20"/>
        </w:rPr>
      </w:pPr>
    </w:p>
    <w:p w14:paraId="348F2D0C" w14:textId="7B16816D" w:rsidR="00350C77" w:rsidRPr="00F240FA" w:rsidRDefault="00DF43BE" w:rsidP="007374A1">
      <w:pPr>
        <w:spacing w:before="60" w:after="120" w:line="240" w:lineRule="auto"/>
        <w:ind w:left="360"/>
        <w:jc w:val="both"/>
        <w:rPr>
          <w:rFonts w:ascii="Helvetica" w:eastAsia="Times New Roman" w:hAnsi="Helvetica" w:cs="Helvetica"/>
          <w:b/>
          <w:sz w:val="20"/>
          <w:szCs w:val="20"/>
          <w:lang w:val="en-GB"/>
        </w:rPr>
      </w:pPr>
      <w:r w:rsidRPr="00F240FA">
        <w:rPr>
          <w:rFonts w:ascii="Helvetica" w:eastAsia="Times New Roman" w:hAnsi="Helvetica" w:cs="Helvetica"/>
          <w:b/>
          <w:sz w:val="20"/>
          <w:szCs w:val="20"/>
          <w:lang w:val="en-GB"/>
        </w:rPr>
        <w:t>1</w:t>
      </w:r>
      <w:r w:rsidR="00350C77" w:rsidRPr="00F240FA">
        <w:rPr>
          <w:rFonts w:ascii="Helvetica" w:eastAsia="Times New Roman" w:hAnsi="Helvetica" w:cs="Helvetica"/>
          <w:b/>
          <w:sz w:val="20"/>
          <w:szCs w:val="20"/>
          <w:lang w:val="en-GB"/>
        </w:rPr>
        <w:t xml:space="preserve">.6 Commercial applications of the Invention </w:t>
      </w:r>
    </w:p>
    <w:p w14:paraId="353DA505" w14:textId="48C630BB" w:rsidR="00F20DF3" w:rsidRPr="00D46C15" w:rsidRDefault="00C30420" w:rsidP="00090E44">
      <w:p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This invention can be applied to the recycling of the following types of solar modules: both p- and n-type silicon monofacial solar modules, both p- and n-type silicon bifacial solar modules, straight/ regular solar modules, bent/ odd-shaped solar modules, </w:t>
      </w:r>
      <w:r w:rsidR="00AC0A87" w:rsidRPr="00D46C15">
        <w:rPr>
          <w:rFonts w:ascii="Helvetica" w:eastAsia="Times New Roman" w:hAnsi="Helvetica" w:cs="Helvetica"/>
          <w:sz w:val="20"/>
          <w:szCs w:val="20"/>
          <w:lang w:val="en-GB"/>
        </w:rPr>
        <w:t xml:space="preserve">as well as </w:t>
      </w:r>
      <w:r w:rsidRPr="00D46C15">
        <w:rPr>
          <w:rFonts w:ascii="Helvetica" w:eastAsia="Times New Roman" w:hAnsi="Helvetica" w:cs="Helvetica"/>
          <w:sz w:val="20"/>
          <w:szCs w:val="20"/>
          <w:lang w:val="en-GB"/>
        </w:rPr>
        <w:t>monocrystalline, polycrystalline and amorphous silicon solar modules</w:t>
      </w:r>
      <w:r w:rsidR="00D137B7" w:rsidRPr="00D46C15">
        <w:rPr>
          <w:rFonts w:ascii="Helvetica" w:eastAsia="Times New Roman" w:hAnsi="Helvetica" w:cs="Helvetica"/>
          <w:sz w:val="20"/>
          <w:szCs w:val="20"/>
          <w:lang w:val="en-GB"/>
        </w:rPr>
        <w:t xml:space="preserve">. </w:t>
      </w:r>
      <w:r w:rsidR="00AC0A87" w:rsidRPr="00D46C15">
        <w:rPr>
          <w:rFonts w:ascii="Helvetica" w:eastAsia="Times New Roman" w:hAnsi="Helvetica" w:cs="Helvetica"/>
          <w:sz w:val="20"/>
          <w:szCs w:val="20"/>
          <w:lang w:val="en-GB"/>
        </w:rPr>
        <w:t>Single, standalone solar cells and wafers could also be recycled with this technology</w:t>
      </w:r>
      <w:r w:rsidR="00F82E39" w:rsidRPr="00D46C15">
        <w:rPr>
          <w:rFonts w:ascii="Helvetica" w:eastAsia="Times New Roman" w:hAnsi="Helvetica" w:cs="Helvetica"/>
          <w:sz w:val="20"/>
          <w:szCs w:val="20"/>
          <w:lang w:val="en-GB"/>
        </w:rPr>
        <w:t xml:space="preserve">, which includes solar cells and wafers that were partially processed, and low grade/ scrapped cells which were rejected from manufacturing plants, EPC and O&amp;M companies. </w:t>
      </w:r>
      <w:r w:rsidR="004E7F79">
        <w:rPr>
          <w:rFonts w:ascii="Helvetica" w:eastAsia="Times New Roman" w:hAnsi="Helvetica" w:cs="Helvetica"/>
          <w:sz w:val="20"/>
          <w:szCs w:val="20"/>
          <w:lang w:val="en-GB"/>
        </w:rPr>
        <w:t>Thin film solar modules can also be deframed with this invention, which also helps to save logistic costs in the long run. Overall, t</w:t>
      </w:r>
      <w:r w:rsidR="009F4D63" w:rsidRPr="00D46C15">
        <w:rPr>
          <w:rFonts w:ascii="Helvetica" w:eastAsia="Times New Roman" w:hAnsi="Helvetica" w:cs="Helvetica"/>
          <w:sz w:val="20"/>
          <w:szCs w:val="20"/>
          <w:lang w:val="en-GB"/>
        </w:rPr>
        <w:t xml:space="preserve">his allows us to extend our recycling outreach to more areas within the PV industry. </w:t>
      </w:r>
    </w:p>
    <w:p w14:paraId="445B2440" w14:textId="5A6E46B3" w:rsidR="00A937DB" w:rsidRPr="00D46C15" w:rsidRDefault="00A937DB" w:rsidP="00090E44">
      <w:p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embodiments described in this invention disclosure </w:t>
      </w:r>
      <w:r w:rsidR="00D435AD" w:rsidRPr="00D46C15">
        <w:rPr>
          <w:rFonts w:ascii="Helvetica" w:eastAsia="Times New Roman" w:hAnsi="Helvetica" w:cs="Helvetica"/>
          <w:sz w:val="20"/>
          <w:szCs w:val="20"/>
          <w:lang w:val="en-GB"/>
        </w:rPr>
        <w:t xml:space="preserve">are highly adjustable as well. This enables the recycling of solar cells and modules of varying dimensions. </w:t>
      </w:r>
      <w:r w:rsidR="00DE3801" w:rsidRPr="00D46C15">
        <w:rPr>
          <w:rFonts w:ascii="Helvetica" w:eastAsia="Times New Roman" w:hAnsi="Helvetica" w:cs="Helvetica"/>
          <w:sz w:val="20"/>
          <w:szCs w:val="20"/>
          <w:lang w:val="en-GB"/>
        </w:rPr>
        <w:t xml:space="preserve">By extension, it also allows for this invention to </w:t>
      </w:r>
      <w:r w:rsidR="002658D8" w:rsidRPr="00D46C15">
        <w:rPr>
          <w:rFonts w:ascii="Helvetica" w:eastAsia="Times New Roman" w:hAnsi="Helvetica" w:cs="Helvetica"/>
          <w:sz w:val="20"/>
          <w:szCs w:val="20"/>
          <w:lang w:val="en-GB"/>
        </w:rPr>
        <w:t xml:space="preserve">cater to past, present and </w:t>
      </w:r>
      <w:r w:rsidR="00070A9F" w:rsidRPr="00D46C15">
        <w:rPr>
          <w:rFonts w:ascii="Helvetica" w:eastAsia="Times New Roman" w:hAnsi="Helvetica" w:cs="Helvetica"/>
          <w:sz w:val="20"/>
          <w:szCs w:val="20"/>
          <w:lang w:val="en-GB"/>
        </w:rPr>
        <w:t xml:space="preserve">future types of solar modules, with the past modules manufactured with smaller dimensions, and future modules inclusive of a greater solar cell count per module. </w:t>
      </w:r>
      <w:r w:rsidR="002B27B3" w:rsidRPr="00D46C15">
        <w:rPr>
          <w:rFonts w:ascii="Helvetica" w:eastAsia="Times New Roman" w:hAnsi="Helvetica" w:cs="Helvetica"/>
          <w:sz w:val="20"/>
          <w:szCs w:val="20"/>
          <w:lang w:val="en-GB"/>
        </w:rPr>
        <w:t xml:space="preserve">This is important for the long-term sustainability of this invention and its recycling initiative. </w:t>
      </w:r>
    </w:p>
    <w:p w14:paraId="539B27FA" w14:textId="6B41864C" w:rsidR="00B94719" w:rsidRDefault="00B94719" w:rsidP="00090E44">
      <w:pPr>
        <w:spacing w:before="60" w:after="120" w:line="240" w:lineRule="auto"/>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xml:space="preserve">The recovery of the respective components of each solar module is also distinctively segregated at each stage. Potentially, </w:t>
      </w:r>
      <w:r w:rsidR="00C361F1" w:rsidRPr="00D46C15">
        <w:rPr>
          <w:rFonts w:ascii="Helvetica" w:eastAsia="Times New Roman" w:hAnsi="Helvetica" w:cs="Helvetica"/>
          <w:sz w:val="20"/>
          <w:szCs w:val="20"/>
          <w:lang w:val="en-GB"/>
        </w:rPr>
        <w:t xml:space="preserve">these materials could be retrieved on the spot and be packed </w:t>
      </w:r>
      <w:r w:rsidR="00F45762" w:rsidRPr="00D46C15">
        <w:rPr>
          <w:rFonts w:ascii="Helvetica" w:eastAsia="Times New Roman" w:hAnsi="Helvetica" w:cs="Helvetica"/>
          <w:sz w:val="20"/>
          <w:szCs w:val="20"/>
          <w:lang w:val="en-GB"/>
        </w:rPr>
        <w:t>for shipment to downstream handlers.</w:t>
      </w:r>
      <w:r w:rsidR="00BB170E">
        <w:rPr>
          <w:rFonts w:ascii="Helvetica" w:eastAsia="Times New Roman" w:hAnsi="Helvetica" w:cs="Helvetica"/>
          <w:sz w:val="20"/>
          <w:szCs w:val="20"/>
          <w:lang w:val="en-GB"/>
        </w:rPr>
        <w:t xml:space="preserve"> The value/ costs of these extracted materials would go through a purity grading system by the downstream takers; however, all materials can be accepted.</w:t>
      </w:r>
      <w:r w:rsidR="00F45762" w:rsidRPr="00D46C15">
        <w:rPr>
          <w:rFonts w:ascii="Helvetica" w:eastAsia="Times New Roman" w:hAnsi="Helvetica" w:cs="Helvetica"/>
          <w:sz w:val="20"/>
          <w:szCs w:val="20"/>
          <w:lang w:val="en-GB"/>
        </w:rPr>
        <w:t xml:space="preserve"> </w:t>
      </w:r>
    </w:p>
    <w:p w14:paraId="4BCA0E5D" w14:textId="72C512F2" w:rsidR="00E43A16" w:rsidRPr="00D46C15" w:rsidRDefault="00E43A16" w:rsidP="00090E44">
      <w:pPr>
        <w:spacing w:before="60" w:after="120" w:line="240" w:lineRule="auto"/>
        <w:jc w:val="both"/>
        <w:rPr>
          <w:rFonts w:ascii="Helvetica" w:eastAsia="Times New Roman" w:hAnsi="Helvetica" w:cs="Helvetica"/>
          <w:sz w:val="20"/>
          <w:szCs w:val="20"/>
          <w:lang w:val="en-GB"/>
        </w:rPr>
      </w:pPr>
      <w:r>
        <w:rPr>
          <w:rFonts w:ascii="Helvetica" w:eastAsia="Times New Roman" w:hAnsi="Helvetica" w:cs="Helvetica"/>
          <w:sz w:val="20"/>
          <w:szCs w:val="20"/>
          <w:lang w:val="en-GB"/>
        </w:rPr>
        <w:t>Overall, such decentralized, easily deployed and highly scalable container solution would be able to accelerate the market opening for solar recycling and would also be able to contribute to the growing global solar e-waste problem solving.</w:t>
      </w:r>
    </w:p>
    <w:p w14:paraId="72CE217F" w14:textId="68E7EF15" w:rsidR="00DE3801" w:rsidRPr="00D46C15" w:rsidRDefault="00DE3801" w:rsidP="00090E44">
      <w:pPr>
        <w:spacing w:before="60" w:after="120" w:line="240" w:lineRule="auto"/>
        <w:jc w:val="both"/>
        <w:rPr>
          <w:rFonts w:ascii="Helvetica" w:eastAsia="Times New Roman" w:hAnsi="Helvetica" w:cs="Helvetica"/>
          <w:sz w:val="20"/>
          <w:szCs w:val="20"/>
          <w:lang w:val="en-GB"/>
        </w:rPr>
      </w:pPr>
    </w:p>
    <w:p w14:paraId="37283FE9" w14:textId="77777777" w:rsidR="00FA45B0" w:rsidRPr="00D46C15" w:rsidRDefault="00FA45B0" w:rsidP="007374A1">
      <w:pPr>
        <w:spacing w:before="60" w:after="120" w:line="240" w:lineRule="auto"/>
        <w:jc w:val="both"/>
        <w:rPr>
          <w:rFonts w:ascii="Helvetica" w:eastAsia="Times New Roman" w:hAnsi="Helvetica" w:cs="Helvetica"/>
          <w:sz w:val="20"/>
          <w:szCs w:val="20"/>
        </w:rPr>
      </w:pPr>
    </w:p>
    <w:p w14:paraId="27DB84CC" w14:textId="4F5F9F65" w:rsidR="003F755A" w:rsidRPr="00F240FA" w:rsidRDefault="00DF43BE" w:rsidP="007374A1">
      <w:pPr>
        <w:spacing w:before="60" w:after="120" w:line="240" w:lineRule="auto"/>
        <w:ind w:left="360"/>
        <w:jc w:val="both"/>
        <w:rPr>
          <w:rFonts w:ascii="Helvetica" w:eastAsia="Times New Roman" w:hAnsi="Helvetica" w:cs="Helvetica"/>
          <w:b/>
          <w:sz w:val="20"/>
          <w:szCs w:val="20"/>
          <w:lang w:val="en-GB"/>
        </w:rPr>
      </w:pPr>
      <w:r w:rsidRPr="00F240FA">
        <w:rPr>
          <w:rFonts w:ascii="Helvetica" w:eastAsia="Times New Roman" w:hAnsi="Helvetica" w:cs="Helvetica"/>
          <w:b/>
          <w:sz w:val="20"/>
          <w:szCs w:val="20"/>
          <w:lang w:val="en-GB"/>
        </w:rPr>
        <w:t>1</w:t>
      </w:r>
      <w:r w:rsidR="003F755A" w:rsidRPr="00F240FA">
        <w:rPr>
          <w:rFonts w:ascii="Helvetica" w:eastAsia="Times New Roman" w:hAnsi="Helvetica" w:cs="Helvetica"/>
          <w:b/>
          <w:sz w:val="20"/>
          <w:szCs w:val="20"/>
          <w:lang w:val="en-GB"/>
        </w:rPr>
        <w:t xml:space="preserve">.7 Does your invention possess any disadvantages or limitations? Can they be overcome? What are the competing ways to solve the same problem(s)? </w:t>
      </w:r>
    </w:p>
    <w:p w14:paraId="163558DB" w14:textId="77777777" w:rsidR="00F45762" w:rsidRPr="00D46C15" w:rsidRDefault="00F45762" w:rsidP="007374A1">
      <w:pPr>
        <w:spacing w:before="60" w:after="120" w:line="240" w:lineRule="auto"/>
        <w:ind w:left="360"/>
        <w:jc w:val="both"/>
        <w:rPr>
          <w:rFonts w:ascii="Helvetica" w:eastAsia="Times New Roman" w:hAnsi="Helvetica" w:cs="Helvetica"/>
          <w:bCs/>
          <w:sz w:val="20"/>
          <w:szCs w:val="20"/>
          <w:lang w:val="en-GB"/>
        </w:rPr>
      </w:pPr>
    </w:p>
    <w:p w14:paraId="64D2ABC1" w14:textId="0DF853E1" w:rsidR="002A2190" w:rsidRPr="00D46C15" w:rsidRDefault="00F45762" w:rsidP="00F20DF3">
      <w:pPr>
        <w:spacing w:after="0" w:line="240" w:lineRule="auto"/>
        <w:jc w:val="both"/>
        <w:rPr>
          <w:rFonts w:ascii="Helvetica" w:eastAsia="Times New Roman" w:hAnsi="Helvetica" w:cs="Helvetica"/>
          <w:bCs/>
          <w:sz w:val="20"/>
          <w:szCs w:val="20"/>
          <w:lang w:val="en-GB"/>
        </w:rPr>
      </w:pPr>
      <w:r w:rsidRPr="00D46C15">
        <w:rPr>
          <w:rFonts w:ascii="Helvetica" w:eastAsia="Times New Roman" w:hAnsi="Helvetica" w:cs="Helvetica"/>
          <w:bCs/>
          <w:sz w:val="20"/>
          <w:szCs w:val="20"/>
          <w:lang w:val="en-GB"/>
        </w:rPr>
        <w:t>The limitations are stated as follows:</w:t>
      </w:r>
    </w:p>
    <w:p w14:paraId="1B3DD220" w14:textId="58C721DF" w:rsidR="002F3FDF" w:rsidRPr="00D46C15" w:rsidRDefault="001103CA" w:rsidP="002F3FDF">
      <w:pPr>
        <w:pStyle w:val="ListParagraph"/>
        <w:numPr>
          <w:ilvl w:val="0"/>
          <w:numId w:val="28"/>
        </w:numPr>
        <w:spacing w:after="0" w:line="240" w:lineRule="auto"/>
        <w:jc w:val="both"/>
        <w:rPr>
          <w:rFonts w:ascii="Helvetica" w:eastAsia="Times New Roman" w:hAnsi="Helvetica" w:cs="Helvetica"/>
          <w:bCs/>
          <w:sz w:val="20"/>
          <w:szCs w:val="20"/>
          <w:lang w:val="en-GB"/>
        </w:rPr>
      </w:pPr>
      <w:r w:rsidRPr="00D46C15">
        <w:rPr>
          <w:rFonts w:ascii="Helvetica" w:eastAsia="Times New Roman" w:hAnsi="Helvetica" w:cs="Helvetica"/>
          <w:bCs/>
          <w:sz w:val="20"/>
          <w:szCs w:val="20"/>
          <w:lang w:val="en-GB"/>
        </w:rPr>
        <w:t xml:space="preserve">This invention only involves the mechanical processes required for solar module recycling. On a wider scale, the complete picture also includes several thermal and chemical processes, both of which are not covered by this invention for environmental and safety reasons. It is a generic consensus to leave these stages for processing at a central facility rather than in a mobile unit which has a high probability to traverse long distances and across water bodies. </w:t>
      </w:r>
    </w:p>
    <w:p w14:paraId="6A6B4A8A" w14:textId="0C78B7CF" w:rsidR="002F3FDF" w:rsidRPr="00D46C15" w:rsidRDefault="002F3FDF" w:rsidP="002F3FDF">
      <w:pPr>
        <w:pStyle w:val="ListParagraph"/>
        <w:numPr>
          <w:ilvl w:val="0"/>
          <w:numId w:val="28"/>
        </w:numPr>
        <w:spacing w:after="0" w:line="240" w:lineRule="auto"/>
        <w:jc w:val="both"/>
        <w:rPr>
          <w:rFonts w:ascii="Helvetica" w:eastAsia="Times New Roman" w:hAnsi="Helvetica" w:cs="Helvetica"/>
          <w:bCs/>
          <w:sz w:val="20"/>
          <w:szCs w:val="20"/>
          <w:lang w:val="en-GB"/>
        </w:rPr>
      </w:pPr>
      <w:r w:rsidRPr="00D46C15">
        <w:rPr>
          <w:rFonts w:ascii="Helvetica" w:eastAsia="Times New Roman" w:hAnsi="Helvetica" w:cs="Helvetica"/>
          <w:bCs/>
          <w:sz w:val="20"/>
          <w:szCs w:val="20"/>
          <w:lang w:val="en-GB"/>
        </w:rPr>
        <w:t>Automation is required for each equipment to be used on board, which when operational for many hours in a day, would be demanding for energ</w:t>
      </w:r>
      <w:r w:rsidR="00B142AC" w:rsidRPr="00D46C15">
        <w:rPr>
          <w:rFonts w:ascii="Helvetica" w:eastAsia="Times New Roman" w:hAnsi="Helvetica" w:cs="Helvetica"/>
          <w:bCs/>
          <w:sz w:val="20"/>
          <w:szCs w:val="20"/>
          <w:lang w:val="en-GB"/>
        </w:rPr>
        <w:t>y consumption. This in turn translates to a large intake of diesel fuel, which contradicts against the going green initiatives. Although the diesel generator is recommended to have a 4-stroke engine which conceptually is environmentally friendlier, the need for diesel consumption is still inevitable. Solar-based generators could be considered</w:t>
      </w:r>
      <w:r w:rsidR="006F77D7" w:rsidRPr="00D46C15">
        <w:rPr>
          <w:rFonts w:ascii="Helvetica" w:eastAsia="Times New Roman" w:hAnsi="Helvetica" w:cs="Helvetica"/>
          <w:bCs/>
          <w:sz w:val="20"/>
          <w:szCs w:val="20"/>
          <w:lang w:val="en-GB"/>
        </w:rPr>
        <w:t xml:space="preserve"> alternatively</w:t>
      </w:r>
      <w:r w:rsidR="00B142AC" w:rsidRPr="00D46C15">
        <w:rPr>
          <w:rFonts w:ascii="Helvetica" w:eastAsia="Times New Roman" w:hAnsi="Helvetica" w:cs="Helvetica"/>
          <w:bCs/>
          <w:sz w:val="20"/>
          <w:szCs w:val="20"/>
          <w:lang w:val="en-GB"/>
        </w:rPr>
        <w:t xml:space="preserve">, but as of current technology, the power output produced by solar PV technologies of this scale would be insufficient to power this </w:t>
      </w:r>
      <w:r w:rsidR="008C5C92" w:rsidRPr="00D46C15">
        <w:rPr>
          <w:rFonts w:ascii="Helvetica" w:eastAsia="Times New Roman" w:hAnsi="Helvetica" w:cs="Helvetica"/>
          <w:bCs/>
          <w:sz w:val="20"/>
          <w:szCs w:val="20"/>
          <w:lang w:val="en-GB"/>
        </w:rPr>
        <w:t>heavy</w:t>
      </w:r>
      <w:r w:rsidR="006F77D7" w:rsidRPr="00D46C15">
        <w:rPr>
          <w:rFonts w:ascii="Helvetica" w:eastAsia="Times New Roman" w:hAnsi="Helvetica" w:cs="Helvetica"/>
          <w:bCs/>
          <w:sz w:val="20"/>
          <w:szCs w:val="20"/>
          <w:lang w:val="en-GB"/>
        </w:rPr>
        <w:t>-</w:t>
      </w:r>
      <w:r w:rsidR="008C5C92" w:rsidRPr="00D46C15">
        <w:rPr>
          <w:rFonts w:ascii="Helvetica" w:eastAsia="Times New Roman" w:hAnsi="Helvetica" w:cs="Helvetica"/>
          <w:bCs/>
          <w:sz w:val="20"/>
          <w:szCs w:val="20"/>
          <w:lang w:val="en-GB"/>
        </w:rPr>
        <w:t>duty recycling invention.</w:t>
      </w:r>
      <w:r w:rsidR="006F77D7" w:rsidRPr="00D46C15">
        <w:rPr>
          <w:rFonts w:ascii="Helvetica" w:eastAsia="Times New Roman" w:hAnsi="Helvetica" w:cs="Helvetica"/>
          <w:bCs/>
          <w:sz w:val="20"/>
          <w:szCs w:val="20"/>
          <w:lang w:val="en-GB"/>
        </w:rPr>
        <w:t xml:space="preserve"> The same applies to rechargeable batteries –</w:t>
      </w:r>
      <w:r w:rsidR="00083405" w:rsidRPr="00D46C15">
        <w:rPr>
          <w:rFonts w:ascii="Helvetica" w:eastAsia="Times New Roman" w:hAnsi="Helvetica" w:cs="Helvetica"/>
          <w:bCs/>
          <w:sz w:val="20"/>
          <w:szCs w:val="20"/>
          <w:lang w:val="en-GB"/>
        </w:rPr>
        <w:t xml:space="preserve"> too large</w:t>
      </w:r>
      <w:r w:rsidR="006F77D7" w:rsidRPr="00D46C15">
        <w:rPr>
          <w:rFonts w:ascii="Helvetica" w:eastAsia="Times New Roman" w:hAnsi="Helvetica" w:cs="Helvetica"/>
          <w:bCs/>
          <w:sz w:val="20"/>
          <w:szCs w:val="20"/>
          <w:lang w:val="en-GB"/>
        </w:rPr>
        <w:t xml:space="preserve"> a large quantity of those would be needed.</w:t>
      </w:r>
    </w:p>
    <w:p w14:paraId="79D3DF70" w14:textId="3DD22DFF" w:rsidR="004C74C7" w:rsidRPr="00D46C15" w:rsidRDefault="00AC29B1" w:rsidP="002F3FDF">
      <w:pPr>
        <w:pStyle w:val="ListParagraph"/>
        <w:numPr>
          <w:ilvl w:val="0"/>
          <w:numId w:val="28"/>
        </w:numPr>
        <w:spacing w:after="0" w:line="240" w:lineRule="auto"/>
        <w:jc w:val="both"/>
        <w:rPr>
          <w:rFonts w:ascii="Helvetica" w:eastAsia="Times New Roman" w:hAnsi="Helvetica" w:cs="Helvetica"/>
          <w:bCs/>
          <w:sz w:val="20"/>
          <w:szCs w:val="20"/>
          <w:lang w:val="en-GB"/>
        </w:rPr>
      </w:pPr>
      <w:r w:rsidRPr="00D46C15">
        <w:rPr>
          <w:rFonts w:ascii="Helvetica" w:eastAsia="Times New Roman" w:hAnsi="Helvetica" w:cs="Helvetica"/>
          <w:bCs/>
          <w:sz w:val="20"/>
          <w:szCs w:val="20"/>
          <w:lang w:val="en-GB"/>
        </w:rPr>
        <w:t xml:space="preserve">This invention does not contain any methods of purification. All recovered materials are to be taken as they are without further processing. </w:t>
      </w:r>
      <w:r w:rsidR="004D57EF" w:rsidRPr="00D46C15">
        <w:rPr>
          <w:rFonts w:ascii="Helvetica" w:eastAsia="Times New Roman" w:hAnsi="Helvetica" w:cs="Helvetica"/>
          <w:bCs/>
          <w:sz w:val="20"/>
          <w:szCs w:val="20"/>
          <w:lang w:val="en-GB"/>
        </w:rPr>
        <w:t>As such, this invention cannot serve as a total turnkey solution, but instead, is only an intermediary step to complete module recycling.</w:t>
      </w:r>
    </w:p>
    <w:p w14:paraId="20B16968" w14:textId="77777777" w:rsidR="00F20DF3" w:rsidRPr="00D46C15" w:rsidRDefault="00F20DF3" w:rsidP="007374A1">
      <w:pPr>
        <w:spacing w:after="0" w:line="240" w:lineRule="auto"/>
        <w:ind w:left="360"/>
        <w:jc w:val="both"/>
        <w:rPr>
          <w:rFonts w:ascii="Helvetica" w:eastAsia="Times New Roman" w:hAnsi="Helvetica" w:cs="Helvetica"/>
          <w:bCs/>
          <w:sz w:val="20"/>
          <w:szCs w:val="20"/>
          <w:lang w:val="en-GB"/>
        </w:rPr>
      </w:pPr>
    </w:p>
    <w:p w14:paraId="01140553" w14:textId="6746C4CB" w:rsidR="00441E48" w:rsidRPr="00D46C15" w:rsidRDefault="00441E48" w:rsidP="007374A1">
      <w:pPr>
        <w:spacing w:before="40" w:after="120" w:line="240" w:lineRule="auto"/>
        <w:ind w:left="360"/>
        <w:jc w:val="both"/>
        <w:rPr>
          <w:rFonts w:ascii="Helvetica" w:eastAsia="Times New Roman" w:hAnsi="Helvetica" w:cs="Helvetica"/>
          <w:sz w:val="20"/>
          <w:szCs w:val="20"/>
          <w:lang w:val="en-GB"/>
        </w:rPr>
      </w:pPr>
      <w:r w:rsidRPr="00D46C15">
        <w:rPr>
          <w:rFonts w:ascii="Helvetica" w:eastAsia="Times New Roman" w:hAnsi="Helvetica" w:cs="Helvetica"/>
          <w:sz w:val="20"/>
          <w:szCs w:val="20"/>
          <w:lang w:val="en-GB"/>
        </w:rPr>
        <w:t> </w:t>
      </w:r>
    </w:p>
    <w:p w14:paraId="20F88F65" w14:textId="77777777" w:rsidR="0031704E" w:rsidRPr="00D46C15" w:rsidRDefault="0031704E" w:rsidP="007374A1">
      <w:pPr>
        <w:spacing w:before="40" w:after="120" w:line="240" w:lineRule="auto"/>
        <w:ind w:left="360"/>
        <w:jc w:val="both"/>
        <w:rPr>
          <w:rFonts w:ascii="Helvetica" w:eastAsia="Times New Roman" w:hAnsi="Helvetica" w:cs="Helvetica"/>
          <w:sz w:val="20"/>
          <w:szCs w:val="20"/>
          <w:lang w:val="en-GB"/>
        </w:rPr>
      </w:pPr>
    </w:p>
    <w:p w14:paraId="781CFE71" w14:textId="774D41B4" w:rsidR="00441E48" w:rsidRPr="00D46C15" w:rsidRDefault="00441E48" w:rsidP="00F240FA">
      <w:pPr>
        <w:spacing w:before="60" w:after="60" w:line="240" w:lineRule="auto"/>
        <w:jc w:val="both"/>
        <w:rPr>
          <w:rFonts w:ascii="Helvetica" w:eastAsia="Times New Roman" w:hAnsi="Helvetica" w:cs="Helvetica"/>
          <w:sz w:val="20"/>
          <w:szCs w:val="20"/>
          <w:lang w:val="en-GB"/>
        </w:rPr>
      </w:pPr>
      <w:r w:rsidRPr="00D46C15">
        <w:rPr>
          <w:rFonts w:ascii="Helvetica" w:eastAsia="Times New Roman" w:hAnsi="Helvetica" w:cs="Helvetica"/>
          <w:b/>
          <w:bCs/>
          <w:sz w:val="20"/>
          <w:szCs w:val="20"/>
          <w:u w:val="single"/>
          <w:lang w:val="en-GB"/>
        </w:rPr>
        <w:t xml:space="preserve">References: </w:t>
      </w:r>
    </w:p>
    <w:p w14:paraId="3BF964B8" w14:textId="77777777" w:rsidR="00121FBD" w:rsidRPr="00D46C15" w:rsidRDefault="006C5AE6" w:rsidP="00E9637E">
      <w:pPr>
        <w:pStyle w:val="EndNoteBibliography"/>
        <w:spacing w:after="0"/>
        <w:ind w:left="720" w:hanging="360"/>
        <w:jc w:val="both"/>
        <w:rPr>
          <w:rFonts w:ascii="Helvetica" w:hAnsi="Helvetica" w:cs="Helvetica"/>
          <w:sz w:val="20"/>
          <w:szCs w:val="20"/>
        </w:rPr>
      </w:pPr>
      <w:r w:rsidRPr="00D46C15">
        <w:rPr>
          <w:rFonts w:ascii="Helvetica" w:hAnsi="Helvetica" w:cs="Helvetica"/>
          <w:sz w:val="20"/>
          <w:szCs w:val="20"/>
          <w:lang w:val="en-GB"/>
        </w:rPr>
        <w:lastRenderedPageBreak/>
        <w:fldChar w:fldCharType="begin"/>
      </w:r>
      <w:r w:rsidRPr="00D46C15">
        <w:rPr>
          <w:rFonts w:ascii="Helvetica" w:hAnsi="Helvetica" w:cs="Helvetica"/>
          <w:sz w:val="20"/>
          <w:szCs w:val="20"/>
          <w:lang w:val="en-GB"/>
        </w:rPr>
        <w:instrText xml:space="preserve"> ADDIN EN.REFLIST </w:instrText>
      </w:r>
      <w:r w:rsidRPr="00D46C15">
        <w:rPr>
          <w:rFonts w:ascii="Helvetica" w:hAnsi="Helvetica" w:cs="Helvetica"/>
          <w:sz w:val="20"/>
          <w:szCs w:val="20"/>
          <w:lang w:val="en-GB"/>
        </w:rPr>
        <w:fldChar w:fldCharType="separate"/>
      </w:r>
      <w:bookmarkStart w:id="0" w:name="_ENREF_1"/>
      <w:r w:rsidR="00121FBD" w:rsidRPr="00D46C15">
        <w:rPr>
          <w:rFonts w:ascii="Helvetica" w:hAnsi="Helvetica" w:cs="Helvetica"/>
          <w:sz w:val="20"/>
          <w:szCs w:val="20"/>
        </w:rPr>
        <w:t>[1]</w:t>
      </w:r>
      <w:r w:rsidR="00121FBD" w:rsidRPr="00D46C15">
        <w:rPr>
          <w:rFonts w:ascii="Helvetica" w:hAnsi="Helvetica" w:cs="Helvetica"/>
          <w:sz w:val="20"/>
          <w:szCs w:val="20"/>
        </w:rPr>
        <w:tab/>
        <w:t xml:space="preserve">IRENA and IEA-PVPS, "End of Life Management - Solar PV Panels," T12-06:2016, 2016. </w:t>
      </w:r>
      <w:bookmarkEnd w:id="0"/>
    </w:p>
    <w:p w14:paraId="03C1493D" w14:textId="77777777" w:rsidR="00121FBD" w:rsidRPr="00D46C15" w:rsidRDefault="00121FBD" w:rsidP="00E9637E">
      <w:pPr>
        <w:pStyle w:val="EndNoteBibliography"/>
        <w:spacing w:after="0"/>
        <w:ind w:left="720" w:hanging="360"/>
        <w:jc w:val="both"/>
        <w:rPr>
          <w:rFonts w:ascii="Helvetica" w:hAnsi="Helvetica" w:cs="Helvetica"/>
          <w:sz w:val="20"/>
          <w:szCs w:val="20"/>
        </w:rPr>
      </w:pPr>
      <w:bookmarkStart w:id="1" w:name="_ENREF_2"/>
      <w:r w:rsidRPr="00D46C15">
        <w:rPr>
          <w:rFonts w:ascii="Helvetica" w:hAnsi="Helvetica" w:cs="Helvetica"/>
          <w:sz w:val="20"/>
          <w:szCs w:val="20"/>
        </w:rPr>
        <w:t>[2]</w:t>
      </w:r>
      <w:r w:rsidRPr="00D46C15">
        <w:rPr>
          <w:rFonts w:ascii="Helvetica" w:hAnsi="Helvetica" w:cs="Helvetica"/>
          <w:sz w:val="20"/>
          <w:szCs w:val="20"/>
        </w:rPr>
        <w:tab/>
        <w:t xml:space="preserve">W.-S. Chen, Y.-J. Chen, K.-C. Yueh, C.-P. Cheng, and T.-C. Chang, "Recovery of valuable metal from Photovoltaic solar cells through extraction," </w:t>
      </w:r>
      <w:r w:rsidRPr="00D46C15">
        <w:rPr>
          <w:rFonts w:ascii="Helvetica" w:hAnsi="Helvetica" w:cs="Helvetica"/>
          <w:i/>
          <w:sz w:val="20"/>
          <w:szCs w:val="20"/>
        </w:rPr>
        <w:t xml:space="preserve">IOP Conference Series: Materials Science and Engineering, </w:t>
      </w:r>
      <w:r w:rsidRPr="00D46C15">
        <w:rPr>
          <w:rFonts w:ascii="Helvetica" w:hAnsi="Helvetica" w:cs="Helvetica"/>
          <w:sz w:val="20"/>
          <w:szCs w:val="20"/>
        </w:rPr>
        <w:t>vol. 720, 2020, doi: 10.1088/1757-899x/720/1/012007.</w:t>
      </w:r>
      <w:bookmarkEnd w:id="1"/>
    </w:p>
    <w:p w14:paraId="1A0EFA95" w14:textId="77777777" w:rsidR="00121FBD" w:rsidRPr="00D46C15" w:rsidRDefault="00121FBD" w:rsidP="00E9637E">
      <w:pPr>
        <w:pStyle w:val="EndNoteBibliography"/>
        <w:spacing w:after="0"/>
        <w:ind w:left="720" w:hanging="360"/>
        <w:jc w:val="both"/>
        <w:rPr>
          <w:rFonts w:ascii="Helvetica" w:hAnsi="Helvetica" w:cs="Helvetica"/>
          <w:sz w:val="20"/>
          <w:szCs w:val="20"/>
        </w:rPr>
      </w:pPr>
      <w:bookmarkStart w:id="2" w:name="_ENREF_3"/>
      <w:r w:rsidRPr="00D46C15">
        <w:rPr>
          <w:rFonts w:ascii="Helvetica" w:hAnsi="Helvetica" w:cs="Helvetica"/>
          <w:sz w:val="20"/>
          <w:szCs w:val="20"/>
        </w:rPr>
        <w:t>[3]</w:t>
      </w:r>
      <w:r w:rsidRPr="00D46C15">
        <w:rPr>
          <w:rFonts w:ascii="Helvetica" w:hAnsi="Helvetica" w:cs="Helvetica"/>
          <w:sz w:val="20"/>
          <w:szCs w:val="20"/>
        </w:rPr>
        <w:tab/>
        <w:t xml:space="preserve">P. Dias, S. Javimczik, M. Benevit, H. Veit, and A. M. Bernardes, "Recycling WEEE: Extraction and concentration of silver from waste crystalline silicon photovoltaic modules," </w:t>
      </w:r>
      <w:r w:rsidRPr="00D46C15">
        <w:rPr>
          <w:rFonts w:ascii="Helvetica" w:hAnsi="Helvetica" w:cs="Helvetica"/>
          <w:i/>
          <w:sz w:val="20"/>
          <w:szCs w:val="20"/>
        </w:rPr>
        <w:t xml:space="preserve">Waste Manag, </w:t>
      </w:r>
      <w:r w:rsidRPr="00D46C15">
        <w:rPr>
          <w:rFonts w:ascii="Helvetica" w:hAnsi="Helvetica" w:cs="Helvetica"/>
          <w:sz w:val="20"/>
          <w:szCs w:val="20"/>
        </w:rPr>
        <w:t>vol. 57, pp. 220-225, Nov 2016, doi: 10.1016/j.wasman.2016.03.016.</w:t>
      </w:r>
      <w:bookmarkEnd w:id="2"/>
    </w:p>
    <w:p w14:paraId="7407B71F" w14:textId="77777777" w:rsidR="00121FBD" w:rsidRPr="00D46C15" w:rsidRDefault="00121FBD" w:rsidP="00E9637E">
      <w:pPr>
        <w:pStyle w:val="EndNoteBibliography"/>
        <w:spacing w:after="0"/>
        <w:ind w:left="720" w:hanging="360"/>
        <w:jc w:val="both"/>
        <w:rPr>
          <w:rFonts w:ascii="Helvetica" w:hAnsi="Helvetica" w:cs="Helvetica"/>
          <w:sz w:val="20"/>
          <w:szCs w:val="20"/>
        </w:rPr>
      </w:pPr>
      <w:bookmarkStart w:id="3" w:name="_ENREF_4"/>
      <w:r w:rsidRPr="00D46C15">
        <w:rPr>
          <w:rFonts w:ascii="Helvetica" w:hAnsi="Helvetica" w:cs="Helvetica"/>
          <w:sz w:val="20"/>
          <w:szCs w:val="20"/>
        </w:rPr>
        <w:t>[4]</w:t>
      </w:r>
      <w:r w:rsidRPr="00D46C15">
        <w:rPr>
          <w:rFonts w:ascii="Helvetica" w:hAnsi="Helvetica" w:cs="Helvetica"/>
          <w:sz w:val="20"/>
          <w:szCs w:val="20"/>
        </w:rPr>
        <w:tab/>
        <w:t xml:space="preserve">N. Naseri Joda and F. Rashchi, "Recovery of ultra fine grained silver and copper from PC board scraps," </w:t>
      </w:r>
      <w:r w:rsidRPr="00D46C15">
        <w:rPr>
          <w:rFonts w:ascii="Helvetica" w:hAnsi="Helvetica" w:cs="Helvetica"/>
          <w:i/>
          <w:sz w:val="20"/>
          <w:szCs w:val="20"/>
        </w:rPr>
        <w:t xml:space="preserve">Separation and Purification Technology, </w:t>
      </w:r>
      <w:r w:rsidRPr="00D46C15">
        <w:rPr>
          <w:rFonts w:ascii="Helvetica" w:hAnsi="Helvetica" w:cs="Helvetica"/>
          <w:sz w:val="20"/>
          <w:szCs w:val="20"/>
        </w:rPr>
        <w:t>vol. 92, pp. 36-42, 2012, doi: 10.1016/j.seppur.2012.03.022.</w:t>
      </w:r>
      <w:bookmarkEnd w:id="3"/>
    </w:p>
    <w:p w14:paraId="1E7542DE" w14:textId="77777777" w:rsidR="00121FBD" w:rsidRPr="00D46C15" w:rsidRDefault="00121FBD" w:rsidP="00E9637E">
      <w:pPr>
        <w:pStyle w:val="EndNoteBibliography"/>
        <w:spacing w:after="0"/>
        <w:ind w:left="720" w:hanging="360"/>
        <w:jc w:val="both"/>
        <w:rPr>
          <w:rFonts w:ascii="Helvetica" w:hAnsi="Helvetica" w:cs="Helvetica"/>
          <w:sz w:val="20"/>
          <w:szCs w:val="20"/>
        </w:rPr>
      </w:pPr>
      <w:bookmarkStart w:id="4" w:name="_ENREF_5"/>
      <w:r w:rsidRPr="00D46C15">
        <w:rPr>
          <w:rFonts w:ascii="Helvetica" w:hAnsi="Helvetica" w:cs="Helvetica"/>
          <w:sz w:val="20"/>
          <w:szCs w:val="20"/>
        </w:rPr>
        <w:t>[5]</w:t>
      </w:r>
      <w:r w:rsidRPr="00D46C15">
        <w:rPr>
          <w:rFonts w:ascii="Helvetica" w:hAnsi="Helvetica" w:cs="Helvetica"/>
          <w:sz w:val="20"/>
          <w:szCs w:val="20"/>
        </w:rPr>
        <w:tab/>
        <w:t xml:space="preserve">C. H. Lee, C. E. Hung, S. L. Tsai, S. R. Popuri, and C. H. Liao, "Resource recovery of scrap silicon solar battery cell," </w:t>
      </w:r>
      <w:r w:rsidRPr="00D46C15">
        <w:rPr>
          <w:rFonts w:ascii="Helvetica" w:hAnsi="Helvetica" w:cs="Helvetica"/>
          <w:i/>
          <w:sz w:val="20"/>
          <w:szCs w:val="20"/>
        </w:rPr>
        <w:t xml:space="preserve">Waste Manag Res, </w:t>
      </w:r>
      <w:r w:rsidRPr="00D46C15">
        <w:rPr>
          <w:rFonts w:ascii="Helvetica" w:hAnsi="Helvetica" w:cs="Helvetica"/>
          <w:sz w:val="20"/>
          <w:szCs w:val="20"/>
        </w:rPr>
        <w:t>vol. 31, no. 5, pp. 518-24, May 2013, doi: 10.1177/0734242X13479433.</w:t>
      </w:r>
      <w:bookmarkEnd w:id="4"/>
    </w:p>
    <w:p w14:paraId="0E63A769" w14:textId="77777777" w:rsidR="00121FBD" w:rsidRPr="00D46C15" w:rsidRDefault="00121FBD" w:rsidP="00E9637E">
      <w:pPr>
        <w:pStyle w:val="EndNoteBibliography"/>
        <w:spacing w:after="0"/>
        <w:ind w:left="720" w:hanging="360"/>
        <w:jc w:val="both"/>
        <w:rPr>
          <w:rFonts w:ascii="Helvetica" w:hAnsi="Helvetica" w:cs="Helvetica"/>
          <w:sz w:val="20"/>
          <w:szCs w:val="20"/>
        </w:rPr>
      </w:pPr>
      <w:bookmarkStart w:id="5" w:name="_ENREF_6"/>
      <w:r w:rsidRPr="00D46C15">
        <w:rPr>
          <w:rFonts w:ascii="Helvetica" w:hAnsi="Helvetica" w:cs="Helvetica"/>
          <w:sz w:val="20"/>
          <w:szCs w:val="20"/>
        </w:rPr>
        <w:t>[6]</w:t>
      </w:r>
      <w:r w:rsidRPr="00D46C15">
        <w:rPr>
          <w:rFonts w:ascii="Helvetica" w:hAnsi="Helvetica" w:cs="Helvetica"/>
          <w:sz w:val="20"/>
          <w:szCs w:val="20"/>
        </w:rPr>
        <w:tab/>
        <w:t xml:space="preserve">V. Savvilotidou and E. Gidarakos, "Pre-concentration and recovery of silver and indium from crystalline silicon and copper indium selenide photovoltaic panels," </w:t>
      </w:r>
      <w:r w:rsidRPr="00D46C15">
        <w:rPr>
          <w:rFonts w:ascii="Helvetica" w:hAnsi="Helvetica" w:cs="Helvetica"/>
          <w:i/>
          <w:sz w:val="20"/>
          <w:szCs w:val="20"/>
        </w:rPr>
        <w:t xml:space="preserve">Journal of Cleaner Production, </w:t>
      </w:r>
      <w:r w:rsidRPr="00D46C15">
        <w:rPr>
          <w:rFonts w:ascii="Helvetica" w:hAnsi="Helvetica" w:cs="Helvetica"/>
          <w:sz w:val="20"/>
          <w:szCs w:val="20"/>
        </w:rPr>
        <w:t>vol. 250, 2020, doi: 10.1016/j.jclepro.2019.119440.</w:t>
      </w:r>
      <w:bookmarkEnd w:id="5"/>
    </w:p>
    <w:p w14:paraId="251A3053" w14:textId="77777777" w:rsidR="00121FBD" w:rsidRPr="00D46C15" w:rsidRDefault="00121FBD" w:rsidP="00E9637E">
      <w:pPr>
        <w:pStyle w:val="EndNoteBibliography"/>
        <w:spacing w:after="0"/>
        <w:ind w:left="720" w:hanging="360"/>
        <w:jc w:val="both"/>
        <w:rPr>
          <w:rFonts w:ascii="Helvetica" w:hAnsi="Helvetica" w:cs="Helvetica"/>
          <w:sz w:val="20"/>
          <w:szCs w:val="20"/>
        </w:rPr>
      </w:pPr>
      <w:bookmarkStart w:id="6" w:name="_ENREF_7"/>
      <w:r w:rsidRPr="00D46C15">
        <w:rPr>
          <w:rFonts w:ascii="Helvetica" w:hAnsi="Helvetica" w:cs="Helvetica"/>
          <w:sz w:val="20"/>
          <w:szCs w:val="20"/>
        </w:rPr>
        <w:t>[7]</w:t>
      </w:r>
      <w:r w:rsidRPr="00D46C15">
        <w:rPr>
          <w:rFonts w:ascii="Helvetica" w:hAnsi="Helvetica" w:cs="Helvetica"/>
          <w:sz w:val="20"/>
          <w:szCs w:val="20"/>
        </w:rPr>
        <w:tab/>
        <w:t xml:space="preserve">L. S. S. d. Oliveira, M. T. W. D. C. Lima, L. Yamane, and R. R. Siman, "Silver Recovery from End-of-Life Photovoltaic Panels," </w:t>
      </w:r>
      <w:r w:rsidRPr="00D46C15">
        <w:rPr>
          <w:rFonts w:ascii="Helvetica" w:hAnsi="Helvetica" w:cs="Helvetica"/>
          <w:i/>
          <w:sz w:val="20"/>
          <w:szCs w:val="20"/>
        </w:rPr>
        <w:t xml:space="preserve">Detritus, </w:t>
      </w:r>
      <w:r w:rsidRPr="00D46C15">
        <w:rPr>
          <w:rFonts w:ascii="Helvetica" w:hAnsi="Helvetica" w:cs="Helvetica"/>
          <w:sz w:val="20"/>
          <w:szCs w:val="20"/>
        </w:rPr>
        <w:t>no. 10, pp. 62-74, 2020, doi: 10.31025/2611-4135/2020.13939.</w:t>
      </w:r>
      <w:bookmarkEnd w:id="6"/>
    </w:p>
    <w:p w14:paraId="268DC885" w14:textId="53E5890E" w:rsidR="0021176C" w:rsidRPr="00D46C15" w:rsidRDefault="00121FBD" w:rsidP="009E6DDC">
      <w:pPr>
        <w:pStyle w:val="EndNoteBibliography"/>
        <w:ind w:left="720" w:hanging="360"/>
        <w:jc w:val="both"/>
        <w:rPr>
          <w:rFonts w:ascii="Helvetica" w:hAnsi="Helvetica" w:cs="Helvetica"/>
          <w:sz w:val="20"/>
          <w:szCs w:val="20"/>
          <w:lang w:val="en-GB"/>
        </w:rPr>
      </w:pPr>
      <w:bookmarkStart w:id="7" w:name="_ENREF_8"/>
      <w:r w:rsidRPr="00D46C15">
        <w:rPr>
          <w:rFonts w:ascii="Helvetica" w:hAnsi="Helvetica" w:cs="Helvetica"/>
          <w:sz w:val="20"/>
          <w:szCs w:val="20"/>
        </w:rPr>
        <w:t>[8]</w:t>
      </w:r>
      <w:r w:rsidRPr="00D46C15">
        <w:rPr>
          <w:rFonts w:ascii="Helvetica" w:hAnsi="Helvetica" w:cs="Helvetica"/>
          <w:sz w:val="20"/>
          <w:szCs w:val="20"/>
        </w:rPr>
        <w:tab/>
        <w:t xml:space="preserve">S. Yousef, M. Tatariants, J. Denafas, V. Makarevicius, S.-I. Lukošiūtė, and J. Kruopienė, "Sustainable industrial technology for recovery of Al nanocrystals, Si micro-particles and Ag from solar cell wafer production waste," </w:t>
      </w:r>
      <w:r w:rsidRPr="00D46C15">
        <w:rPr>
          <w:rFonts w:ascii="Helvetica" w:hAnsi="Helvetica" w:cs="Helvetica"/>
          <w:i/>
          <w:sz w:val="20"/>
          <w:szCs w:val="20"/>
        </w:rPr>
        <w:t xml:space="preserve">Solar Energy Materials and Solar Cells, </w:t>
      </w:r>
      <w:r w:rsidRPr="00D46C15">
        <w:rPr>
          <w:rFonts w:ascii="Helvetica" w:hAnsi="Helvetica" w:cs="Helvetica"/>
          <w:sz w:val="20"/>
          <w:szCs w:val="20"/>
        </w:rPr>
        <w:t>vol. 191, pp. 493-501, 2019, doi: 10.1016/j.solmat.2018.12.008.</w:t>
      </w:r>
      <w:bookmarkEnd w:id="7"/>
      <w:r w:rsidR="006C5AE6" w:rsidRPr="00D46C15">
        <w:rPr>
          <w:rFonts w:ascii="Helvetica" w:hAnsi="Helvetica" w:cs="Helvetica"/>
          <w:sz w:val="20"/>
          <w:szCs w:val="20"/>
          <w:lang w:val="en-GB"/>
        </w:rPr>
        <w:fldChar w:fldCharType="end"/>
      </w:r>
    </w:p>
    <w:sectPr w:rsidR="0021176C" w:rsidRPr="00D46C1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5BB97" w14:textId="77777777" w:rsidR="00FA0185" w:rsidRDefault="00FA0185" w:rsidP="00B81A3A">
      <w:pPr>
        <w:spacing w:after="0" w:line="240" w:lineRule="auto"/>
      </w:pPr>
      <w:r>
        <w:separator/>
      </w:r>
    </w:p>
  </w:endnote>
  <w:endnote w:type="continuationSeparator" w:id="0">
    <w:p w14:paraId="721AD80B" w14:textId="77777777" w:rsidR="00FA0185" w:rsidRDefault="00FA0185" w:rsidP="00B8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532435"/>
      <w:docPartObj>
        <w:docPartGallery w:val="Page Numbers (Bottom of Page)"/>
        <w:docPartUnique/>
      </w:docPartObj>
    </w:sdtPr>
    <w:sdtEndPr>
      <w:rPr>
        <w:noProof/>
      </w:rPr>
    </w:sdtEndPr>
    <w:sdtContent>
      <w:p w14:paraId="5079BF98" w14:textId="5A56FFCE" w:rsidR="008F70C8" w:rsidRDefault="008F70C8">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25FAAA0B" w14:textId="77777777" w:rsidR="008F70C8" w:rsidRDefault="008F7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03216" w14:textId="77777777" w:rsidR="00FA0185" w:rsidRDefault="00FA0185" w:rsidP="00B81A3A">
      <w:pPr>
        <w:spacing w:after="0" w:line="240" w:lineRule="auto"/>
      </w:pPr>
      <w:r>
        <w:separator/>
      </w:r>
    </w:p>
  </w:footnote>
  <w:footnote w:type="continuationSeparator" w:id="0">
    <w:p w14:paraId="33357D91" w14:textId="77777777" w:rsidR="00FA0185" w:rsidRDefault="00FA0185" w:rsidP="00B81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AC2"/>
    <w:multiLevelType w:val="hybridMultilevel"/>
    <w:tmpl w:val="DB1075C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05E0A6A"/>
    <w:multiLevelType w:val="hybridMultilevel"/>
    <w:tmpl w:val="39CCBB10"/>
    <w:lvl w:ilvl="0" w:tplc="072A1B5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A356C"/>
    <w:multiLevelType w:val="hybridMultilevel"/>
    <w:tmpl w:val="71CE815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181E6C42"/>
    <w:multiLevelType w:val="hybridMultilevel"/>
    <w:tmpl w:val="D984235E"/>
    <w:lvl w:ilvl="0" w:tplc="0720CB52">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9A202A3"/>
    <w:multiLevelType w:val="hybridMultilevel"/>
    <w:tmpl w:val="D0BEBC6E"/>
    <w:lvl w:ilvl="0" w:tplc="FFFFFFF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DA216AB"/>
    <w:multiLevelType w:val="hybridMultilevel"/>
    <w:tmpl w:val="9692C4C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20756B56"/>
    <w:multiLevelType w:val="hybridMultilevel"/>
    <w:tmpl w:val="B434C21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7E962E2"/>
    <w:multiLevelType w:val="hybridMultilevel"/>
    <w:tmpl w:val="A0624B0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2C53227B"/>
    <w:multiLevelType w:val="hybridMultilevel"/>
    <w:tmpl w:val="ECCAB5E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2F0C1DA2"/>
    <w:multiLevelType w:val="hybridMultilevel"/>
    <w:tmpl w:val="2F4E54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B70C2F"/>
    <w:multiLevelType w:val="hybridMultilevel"/>
    <w:tmpl w:val="2F4E541E"/>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323F453C"/>
    <w:multiLevelType w:val="hybridMultilevel"/>
    <w:tmpl w:val="A6EE7122"/>
    <w:lvl w:ilvl="0" w:tplc="4809000F">
      <w:start w:val="1"/>
      <w:numFmt w:val="decimal"/>
      <w:lvlText w:val="%1."/>
      <w:lvlJc w:val="left"/>
      <w:pPr>
        <w:ind w:left="720" w:hanging="360"/>
      </w:pPr>
      <w:rPr>
        <w:rFonts w:hint="default"/>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3324393B"/>
    <w:multiLevelType w:val="hybridMultilevel"/>
    <w:tmpl w:val="C86697EC"/>
    <w:lvl w:ilvl="0" w:tplc="0720CB5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5B8172B"/>
    <w:multiLevelType w:val="hybridMultilevel"/>
    <w:tmpl w:val="E0222FF6"/>
    <w:lvl w:ilvl="0" w:tplc="B412BE80">
      <w:start w:val="1"/>
      <w:numFmt w:val="decimalEnclosedCircle"/>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35C7476D"/>
    <w:multiLevelType w:val="hybridMultilevel"/>
    <w:tmpl w:val="2A9C0002"/>
    <w:lvl w:ilvl="0" w:tplc="BF00D74A">
      <w:start w:val="1"/>
      <w:numFmt w:val="decimal"/>
      <w:lvlText w:val="%1."/>
      <w:lvlJc w:val="left"/>
      <w:pPr>
        <w:ind w:left="720" w:hanging="360"/>
      </w:pPr>
      <w:rPr>
        <w:rFonts w:asciiTheme="minorHAnsi" w:eastAsiaTheme="minorEastAsia" w:hAnsiTheme="minorHAnsi" w:cstheme="minorBid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3DEE02DC"/>
    <w:multiLevelType w:val="hybridMultilevel"/>
    <w:tmpl w:val="D6541450"/>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15:restartNumberingAfterBreak="0">
    <w:nsid w:val="42F31876"/>
    <w:multiLevelType w:val="hybridMultilevel"/>
    <w:tmpl w:val="4454AF4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15:restartNumberingAfterBreak="0">
    <w:nsid w:val="4D185F8A"/>
    <w:multiLevelType w:val="hybridMultilevel"/>
    <w:tmpl w:val="FC60B30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4E334FC6"/>
    <w:multiLevelType w:val="multilevel"/>
    <w:tmpl w:val="3B34B3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501F10"/>
    <w:multiLevelType w:val="hybridMultilevel"/>
    <w:tmpl w:val="E0B418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E25441"/>
    <w:multiLevelType w:val="hybridMultilevel"/>
    <w:tmpl w:val="B77A43B8"/>
    <w:lvl w:ilvl="0" w:tplc="015C884C">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57257DA7"/>
    <w:multiLevelType w:val="hybridMultilevel"/>
    <w:tmpl w:val="713A4A06"/>
    <w:lvl w:ilvl="0" w:tplc="FFFFFFFF">
      <w:start w:val="1"/>
      <w:numFmt w:val="decimal"/>
      <w:lvlText w:val="%1."/>
      <w:lvlJc w:val="left"/>
      <w:pPr>
        <w:ind w:left="775" w:hanging="360"/>
      </w:pPr>
    </w:lvl>
    <w:lvl w:ilvl="1" w:tplc="48090019" w:tentative="1">
      <w:start w:val="1"/>
      <w:numFmt w:val="lowerLetter"/>
      <w:lvlText w:val="%2."/>
      <w:lvlJc w:val="left"/>
      <w:pPr>
        <w:ind w:left="1495" w:hanging="360"/>
      </w:pPr>
    </w:lvl>
    <w:lvl w:ilvl="2" w:tplc="4809001B" w:tentative="1">
      <w:start w:val="1"/>
      <w:numFmt w:val="lowerRoman"/>
      <w:lvlText w:val="%3."/>
      <w:lvlJc w:val="right"/>
      <w:pPr>
        <w:ind w:left="2215" w:hanging="180"/>
      </w:pPr>
    </w:lvl>
    <w:lvl w:ilvl="3" w:tplc="4809000F" w:tentative="1">
      <w:start w:val="1"/>
      <w:numFmt w:val="decimal"/>
      <w:lvlText w:val="%4."/>
      <w:lvlJc w:val="left"/>
      <w:pPr>
        <w:ind w:left="2935" w:hanging="360"/>
      </w:pPr>
    </w:lvl>
    <w:lvl w:ilvl="4" w:tplc="48090019" w:tentative="1">
      <w:start w:val="1"/>
      <w:numFmt w:val="lowerLetter"/>
      <w:lvlText w:val="%5."/>
      <w:lvlJc w:val="left"/>
      <w:pPr>
        <w:ind w:left="3655" w:hanging="360"/>
      </w:pPr>
    </w:lvl>
    <w:lvl w:ilvl="5" w:tplc="4809001B" w:tentative="1">
      <w:start w:val="1"/>
      <w:numFmt w:val="lowerRoman"/>
      <w:lvlText w:val="%6."/>
      <w:lvlJc w:val="right"/>
      <w:pPr>
        <w:ind w:left="4375" w:hanging="180"/>
      </w:pPr>
    </w:lvl>
    <w:lvl w:ilvl="6" w:tplc="4809000F" w:tentative="1">
      <w:start w:val="1"/>
      <w:numFmt w:val="decimal"/>
      <w:lvlText w:val="%7."/>
      <w:lvlJc w:val="left"/>
      <w:pPr>
        <w:ind w:left="5095" w:hanging="360"/>
      </w:pPr>
    </w:lvl>
    <w:lvl w:ilvl="7" w:tplc="48090019" w:tentative="1">
      <w:start w:val="1"/>
      <w:numFmt w:val="lowerLetter"/>
      <w:lvlText w:val="%8."/>
      <w:lvlJc w:val="left"/>
      <w:pPr>
        <w:ind w:left="5815" w:hanging="360"/>
      </w:pPr>
    </w:lvl>
    <w:lvl w:ilvl="8" w:tplc="4809001B" w:tentative="1">
      <w:start w:val="1"/>
      <w:numFmt w:val="lowerRoman"/>
      <w:lvlText w:val="%9."/>
      <w:lvlJc w:val="right"/>
      <w:pPr>
        <w:ind w:left="6535" w:hanging="180"/>
      </w:pPr>
    </w:lvl>
  </w:abstractNum>
  <w:abstractNum w:abstractNumId="22" w15:restartNumberingAfterBreak="0">
    <w:nsid w:val="5E3D1D9E"/>
    <w:multiLevelType w:val="hybridMultilevel"/>
    <w:tmpl w:val="D2CEB822"/>
    <w:lvl w:ilvl="0" w:tplc="0720CB52">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63EC0EB6"/>
    <w:multiLevelType w:val="hybridMultilevel"/>
    <w:tmpl w:val="053C1148"/>
    <w:lvl w:ilvl="0" w:tplc="27F2E266">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66AA4983"/>
    <w:multiLevelType w:val="hybridMultilevel"/>
    <w:tmpl w:val="BEBA7DF6"/>
    <w:lvl w:ilvl="0" w:tplc="4809000F">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674F04E8"/>
    <w:multiLevelType w:val="hybridMultilevel"/>
    <w:tmpl w:val="D826DDEC"/>
    <w:lvl w:ilvl="0" w:tplc="66543648">
      <w:start w:val="1"/>
      <w:numFmt w:val="decimalEnclosedCircle"/>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6A783ED4"/>
    <w:multiLevelType w:val="hybridMultilevel"/>
    <w:tmpl w:val="24CCF076"/>
    <w:lvl w:ilvl="0" w:tplc="B4F4A9DA">
      <w:start w:val="1"/>
      <w:numFmt w:val="upperRoman"/>
      <w:lvlText w:val="(%1)"/>
      <w:lvlJc w:val="left"/>
      <w:pPr>
        <w:ind w:left="720" w:hanging="360"/>
      </w:pPr>
      <w:rPr>
        <w:rFonts w:asciiTheme="minorHAnsi" w:eastAsiaTheme="minorEastAsia" w:hAnsiTheme="minorHAnsi" w:cstheme="minorBidi" w:hint="default"/>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6B403524"/>
    <w:multiLevelType w:val="hybridMultilevel"/>
    <w:tmpl w:val="BFA6B7DC"/>
    <w:lvl w:ilvl="0" w:tplc="B4F4A9DA">
      <w:start w:val="1"/>
      <w:numFmt w:val="upperRoman"/>
      <w:lvlText w:val="(%1)"/>
      <w:lvlJc w:val="left"/>
      <w:pPr>
        <w:ind w:left="720" w:hanging="720"/>
      </w:pPr>
      <w:rPr>
        <w:rFonts w:asciiTheme="minorHAnsi" w:eastAsiaTheme="minorEastAsia" w:hAnsiTheme="minorHAnsi" w:cstheme="minorBidi"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CBD6118"/>
    <w:multiLevelType w:val="hybridMultilevel"/>
    <w:tmpl w:val="3E64FA9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15:restartNumberingAfterBreak="0">
    <w:nsid w:val="6CC8130C"/>
    <w:multiLevelType w:val="hybridMultilevel"/>
    <w:tmpl w:val="D762763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0" w15:restartNumberingAfterBreak="0">
    <w:nsid w:val="76B30225"/>
    <w:multiLevelType w:val="hybridMultilevel"/>
    <w:tmpl w:val="D3D8A04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195126344">
    <w:abstractNumId w:val="18"/>
  </w:num>
  <w:num w:numId="2" w16cid:durableId="1182860664">
    <w:abstractNumId w:val="12"/>
  </w:num>
  <w:num w:numId="3" w16cid:durableId="1820344355">
    <w:abstractNumId w:val="27"/>
  </w:num>
  <w:num w:numId="4" w16cid:durableId="257713979">
    <w:abstractNumId w:val="1"/>
  </w:num>
  <w:num w:numId="5" w16cid:durableId="1479885768">
    <w:abstractNumId w:val="17"/>
  </w:num>
  <w:num w:numId="6" w16cid:durableId="943152386">
    <w:abstractNumId w:val="25"/>
  </w:num>
  <w:num w:numId="7" w16cid:durableId="295529247">
    <w:abstractNumId w:val="24"/>
  </w:num>
  <w:num w:numId="8" w16cid:durableId="996304074">
    <w:abstractNumId w:val="13"/>
  </w:num>
  <w:num w:numId="9" w16cid:durableId="973024208">
    <w:abstractNumId w:val="0"/>
  </w:num>
  <w:num w:numId="10" w16cid:durableId="969625382">
    <w:abstractNumId w:val="14"/>
  </w:num>
  <w:num w:numId="11" w16cid:durableId="107045174">
    <w:abstractNumId w:val="6"/>
  </w:num>
  <w:num w:numId="12" w16cid:durableId="1505703628">
    <w:abstractNumId w:val="22"/>
  </w:num>
  <w:num w:numId="13" w16cid:durableId="1401244598">
    <w:abstractNumId w:val="3"/>
  </w:num>
  <w:num w:numId="14" w16cid:durableId="1138106740">
    <w:abstractNumId w:val="26"/>
  </w:num>
  <w:num w:numId="15" w16cid:durableId="686568244">
    <w:abstractNumId w:val="11"/>
  </w:num>
  <w:num w:numId="16" w16cid:durableId="1216619109">
    <w:abstractNumId w:val="29"/>
  </w:num>
  <w:num w:numId="17" w16cid:durableId="1693529880">
    <w:abstractNumId w:val="8"/>
  </w:num>
  <w:num w:numId="18" w16cid:durableId="1717387680">
    <w:abstractNumId w:val="23"/>
  </w:num>
  <w:num w:numId="19" w16cid:durableId="187528947">
    <w:abstractNumId w:val="20"/>
  </w:num>
  <w:num w:numId="20" w16cid:durableId="1867908121">
    <w:abstractNumId w:val="19"/>
  </w:num>
  <w:num w:numId="21" w16cid:durableId="510875428">
    <w:abstractNumId w:val="28"/>
  </w:num>
  <w:num w:numId="22" w16cid:durableId="825584279">
    <w:abstractNumId w:val="30"/>
  </w:num>
  <w:num w:numId="23" w16cid:durableId="869151868">
    <w:abstractNumId w:val="15"/>
  </w:num>
  <w:num w:numId="24" w16cid:durableId="1293360821">
    <w:abstractNumId w:val="5"/>
  </w:num>
  <w:num w:numId="25" w16cid:durableId="865097454">
    <w:abstractNumId w:val="7"/>
  </w:num>
  <w:num w:numId="26" w16cid:durableId="716052850">
    <w:abstractNumId w:val="16"/>
  </w:num>
  <w:num w:numId="27" w16cid:durableId="1979073098">
    <w:abstractNumId w:val="10"/>
  </w:num>
  <w:num w:numId="28" w16cid:durableId="541135090">
    <w:abstractNumId w:val="2"/>
  </w:num>
  <w:num w:numId="29" w16cid:durableId="697698579">
    <w:abstractNumId w:val="9"/>
  </w:num>
  <w:num w:numId="30" w16cid:durableId="1704746811">
    <w:abstractNumId w:val="4"/>
  </w:num>
  <w:num w:numId="31" w16cid:durableId="174333040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rasfxs9mtvfvbedvzj5zw2upv9xz0exs9dz&quot;&gt;PhD Endnote Library&lt;record-ids&gt;&lt;item&gt;147&lt;/item&gt;&lt;item&gt;149&lt;/item&gt;&lt;item&gt;178&lt;/item&gt;&lt;item&gt;179&lt;/item&gt;&lt;item&gt;184&lt;/item&gt;&lt;item&gt;185&lt;/item&gt;&lt;item&gt;187&lt;/item&gt;&lt;item&gt;196&lt;/item&gt;&lt;/record-ids&gt;&lt;/item&gt;&lt;/Libraries&gt;"/>
  </w:docVars>
  <w:rsids>
    <w:rsidRoot w:val="005C1E32"/>
    <w:rsid w:val="00005240"/>
    <w:rsid w:val="000055E0"/>
    <w:rsid w:val="000056FA"/>
    <w:rsid w:val="00007370"/>
    <w:rsid w:val="00010319"/>
    <w:rsid w:val="000239E4"/>
    <w:rsid w:val="00024B68"/>
    <w:rsid w:val="0003072D"/>
    <w:rsid w:val="00031B6E"/>
    <w:rsid w:val="00032321"/>
    <w:rsid w:val="0003340B"/>
    <w:rsid w:val="00034206"/>
    <w:rsid w:val="00037058"/>
    <w:rsid w:val="00041275"/>
    <w:rsid w:val="000418B9"/>
    <w:rsid w:val="000431B8"/>
    <w:rsid w:val="00044DFC"/>
    <w:rsid w:val="000459BF"/>
    <w:rsid w:val="00060474"/>
    <w:rsid w:val="000620A1"/>
    <w:rsid w:val="000625BB"/>
    <w:rsid w:val="00063D43"/>
    <w:rsid w:val="00063F18"/>
    <w:rsid w:val="00063F71"/>
    <w:rsid w:val="00070A9F"/>
    <w:rsid w:val="00070B65"/>
    <w:rsid w:val="00071857"/>
    <w:rsid w:val="00076397"/>
    <w:rsid w:val="00076B9A"/>
    <w:rsid w:val="00076F08"/>
    <w:rsid w:val="00083405"/>
    <w:rsid w:val="0008560C"/>
    <w:rsid w:val="000871B6"/>
    <w:rsid w:val="00090E44"/>
    <w:rsid w:val="00091F99"/>
    <w:rsid w:val="00093481"/>
    <w:rsid w:val="00096127"/>
    <w:rsid w:val="00097F93"/>
    <w:rsid w:val="000A2917"/>
    <w:rsid w:val="000A6408"/>
    <w:rsid w:val="000A67D6"/>
    <w:rsid w:val="000B42D4"/>
    <w:rsid w:val="000B50DD"/>
    <w:rsid w:val="000B53A9"/>
    <w:rsid w:val="000C2BBF"/>
    <w:rsid w:val="000C5A73"/>
    <w:rsid w:val="000C61A7"/>
    <w:rsid w:val="000D0F19"/>
    <w:rsid w:val="000D104F"/>
    <w:rsid w:val="000D2F12"/>
    <w:rsid w:val="000D5706"/>
    <w:rsid w:val="000E2F0E"/>
    <w:rsid w:val="000E5A59"/>
    <w:rsid w:val="000E6DB2"/>
    <w:rsid w:val="000E73F5"/>
    <w:rsid w:val="000F0817"/>
    <w:rsid w:val="000F0BAA"/>
    <w:rsid w:val="000F2924"/>
    <w:rsid w:val="000F2E1A"/>
    <w:rsid w:val="000F6694"/>
    <w:rsid w:val="000F6FC2"/>
    <w:rsid w:val="00100CBD"/>
    <w:rsid w:val="0010139E"/>
    <w:rsid w:val="0010322E"/>
    <w:rsid w:val="00103839"/>
    <w:rsid w:val="00103C47"/>
    <w:rsid w:val="00104909"/>
    <w:rsid w:val="001051A2"/>
    <w:rsid w:val="00105E4C"/>
    <w:rsid w:val="001103CA"/>
    <w:rsid w:val="00113F91"/>
    <w:rsid w:val="00117168"/>
    <w:rsid w:val="00117A29"/>
    <w:rsid w:val="00120605"/>
    <w:rsid w:val="00121FBD"/>
    <w:rsid w:val="001232F6"/>
    <w:rsid w:val="001240DB"/>
    <w:rsid w:val="00124364"/>
    <w:rsid w:val="001268C1"/>
    <w:rsid w:val="00132FB7"/>
    <w:rsid w:val="00134BBC"/>
    <w:rsid w:val="00134E4E"/>
    <w:rsid w:val="00135E58"/>
    <w:rsid w:val="001438F7"/>
    <w:rsid w:val="0014394F"/>
    <w:rsid w:val="001443DC"/>
    <w:rsid w:val="001460D2"/>
    <w:rsid w:val="00146121"/>
    <w:rsid w:val="0014654F"/>
    <w:rsid w:val="00151A91"/>
    <w:rsid w:val="00155F79"/>
    <w:rsid w:val="0016056C"/>
    <w:rsid w:val="00162E4C"/>
    <w:rsid w:val="001633E0"/>
    <w:rsid w:val="00163813"/>
    <w:rsid w:val="00163865"/>
    <w:rsid w:val="0016461C"/>
    <w:rsid w:val="00165ED6"/>
    <w:rsid w:val="0017107C"/>
    <w:rsid w:val="00172B4A"/>
    <w:rsid w:val="001731AE"/>
    <w:rsid w:val="001804E8"/>
    <w:rsid w:val="00180921"/>
    <w:rsid w:val="001838A8"/>
    <w:rsid w:val="001852FD"/>
    <w:rsid w:val="00185B3D"/>
    <w:rsid w:val="0018678C"/>
    <w:rsid w:val="00187E20"/>
    <w:rsid w:val="00194DBB"/>
    <w:rsid w:val="001A0F92"/>
    <w:rsid w:val="001A13A3"/>
    <w:rsid w:val="001A2B0E"/>
    <w:rsid w:val="001A5A2E"/>
    <w:rsid w:val="001A5C9F"/>
    <w:rsid w:val="001A6274"/>
    <w:rsid w:val="001A7700"/>
    <w:rsid w:val="001B10EB"/>
    <w:rsid w:val="001B30CE"/>
    <w:rsid w:val="001B3D9F"/>
    <w:rsid w:val="001B42F8"/>
    <w:rsid w:val="001B4FB8"/>
    <w:rsid w:val="001B5A12"/>
    <w:rsid w:val="001C0386"/>
    <w:rsid w:val="001C486D"/>
    <w:rsid w:val="001C6A8A"/>
    <w:rsid w:val="001C6BD4"/>
    <w:rsid w:val="001D242B"/>
    <w:rsid w:val="001D611F"/>
    <w:rsid w:val="001E1705"/>
    <w:rsid w:val="001E2DD5"/>
    <w:rsid w:val="001E7B89"/>
    <w:rsid w:val="001F1EF1"/>
    <w:rsid w:val="001F4E33"/>
    <w:rsid w:val="001F671F"/>
    <w:rsid w:val="001F7CDF"/>
    <w:rsid w:val="002012BC"/>
    <w:rsid w:val="00204931"/>
    <w:rsid w:val="00204DA5"/>
    <w:rsid w:val="002052C7"/>
    <w:rsid w:val="0020731F"/>
    <w:rsid w:val="00211507"/>
    <w:rsid w:val="0021176C"/>
    <w:rsid w:val="0021254B"/>
    <w:rsid w:val="002134D9"/>
    <w:rsid w:val="00213ADD"/>
    <w:rsid w:val="00214494"/>
    <w:rsid w:val="00214B88"/>
    <w:rsid w:val="0021555E"/>
    <w:rsid w:val="002212E1"/>
    <w:rsid w:val="0022184D"/>
    <w:rsid w:val="002265A6"/>
    <w:rsid w:val="0023136E"/>
    <w:rsid w:val="00231817"/>
    <w:rsid w:val="002323BF"/>
    <w:rsid w:val="00233055"/>
    <w:rsid w:val="00234C96"/>
    <w:rsid w:val="00237785"/>
    <w:rsid w:val="00237D49"/>
    <w:rsid w:val="0024037D"/>
    <w:rsid w:val="00240530"/>
    <w:rsid w:val="002408F2"/>
    <w:rsid w:val="00240942"/>
    <w:rsid w:val="00240E97"/>
    <w:rsid w:val="002434F8"/>
    <w:rsid w:val="002461F1"/>
    <w:rsid w:val="002465CF"/>
    <w:rsid w:val="00252027"/>
    <w:rsid w:val="00260B7C"/>
    <w:rsid w:val="00261AF2"/>
    <w:rsid w:val="002658D8"/>
    <w:rsid w:val="00266809"/>
    <w:rsid w:val="0027287C"/>
    <w:rsid w:val="002763F1"/>
    <w:rsid w:val="00277699"/>
    <w:rsid w:val="00281F54"/>
    <w:rsid w:val="00283218"/>
    <w:rsid w:val="00287B26"/>
    <w:rsid w:val="00290AB1"/>
    <w:rsid w:val="0029115D"/>
    <w:rsid w:val="002920CE"/>
    <w:rsid w:val="0029347D"/>
    <w:rsid w:val="002941EB"/>
    <w:rsid w:val="002943D8"/>
    <w:rsid w:val="00295439"/>
    <w:rsid w:val="002A2190"/>
    <w:rsid w:val="002A2D98"/>
    <w:rsid w:val="002A4A19"/>
    <w:rsid w:val="002A68EF"/>
    <w:rsid w:val="002B1BA2"/>
    <w:rsid w:val="002B27B3"/>
    <w:rsid w:val="002B73E9"/>
    <w:rsid w:val="002C1A6A"/>
    <w:rsid w:val="002C66CB"/>
    <w:rsid w:val="002D5399"/>
    <w:rsid w:val="002E3200"/>
    <w:rsid w:val="002E71F8"/>
    <w:rsid w:val="002F3FDF"/>
    <w:rsid w:val="002F567C"/>
    <w:rsid w:val="002F5F64"/>
    <w:rsid w:val="002F6B3F"/>
    <w:rsid w:val="003007C5"/>
    <w:rsid w:val="00301371"/>
    <w:rsid w:val="0030251F"/>
    <w:rsid w:val="003051E2"/>
    <w:rsid w:val="0031704E"/>
    <w:rsid w:val="0032225A"/>
    <w:rsid w:val="00324280"/>
    <w:rsid w:val="0032477A"/>
    <w:rsid w:val="0033053E"/>
    <w:rsid w:val="003402FC"/>
    <w:rsid w:val="00340C1F"/>
    <w:rsid w:val="003413AD"/>
    <w:rsid w:val="00341AD3"/>
    <w:rsid w:val="00341C50"/>
    <w:rsid w:val="003430B8"/>
    <w:rsid w:val="00350C77"/>
    <w:rsid w:val="00350CD8"/>
    <w:rsid w:val="003532CC"/>
    <w:rsid w:val="00354DA7"/>
    <w:rsid w:val="00356A4E"/>
    <w:rsid w:val="00357491"/>
    <w:rsid w:val="00357F84"/>
    <w:rsid w:val="00362200"/>
    <w:rsid w:val="00362578"/>
    <w:rsid w:val="00362E4B"/>
    <w:rsid w:val="003665B3"/>
    <w:rsid w:val="00367FFD"/>
    <w:rsid w:val="003706F7"/>
    <w:rsid w:val="0037117C"/>
    <w:rsid w:val="0037141C"/>
    <w:rsid w:val="003718F3"/>
    <w:rsid w:val="00374847"/>
    <w:rsid w:val="003752C5"/>
    <w:rsid w:val="00376699"/>
    <w:rsid w:val="003800DD"/>
    <w:rsid w:val="003812BC"/>
    <w:rsid w:val="00382611"/>
    <w:rsid w:val="00383203"/>
    <w:rsid w:val="0038397C"/>
    <w:rsid w:val="00383F99"/>
    <w:rsid w:val="003841B7"/>
    <w:rsid w:val="003846F2"/>
    <w:rsid w:val="0038629C"/>
    <w:rsid w:val="00386ACB"/>
    <w:rsid w:val="00386F74"/>
    <w:rsid w:val="00387F69"/>
    <w:rsid w:val="0039116E"/>
    <w:rsid w:val="00393289"/>
    <w:rsid w:val="00394224"/>
    <w:rsid w:val="003A0552"/>
    <w:rsid w:val="003A06A0"/>
    <w:rsid w:val="003A0784"/>
    <w:rsid w:val="003A1831"/>
    <w:rsid w:val="003A7717"/>
    <w:rsid w:val="003B20B8"/>
    <w:rsid w:val="003B51E6"/>
    <w:rsid w:val="003C3D78"/>
    <w:rsid w:val="003C5343"/>
    <w:rsid w:val="003D147E"/>
    <w:rsid w:val="003D4088"/>
    <w:rsid w:val="003D7E2E"/>
    <w:rsid w:val="003E547E"/>
    <w:rsid w:val="003E6DE0"/>
    <w:rsid w:val="003E7B5A"/>
    <w:rsid w:val="003F04DC"/>
    <w:rsid w:val="003F0FC7"/>
    <w:rsid w:val="003F3BED"/>
    <w:rsid w:val="003F6C14"/>
    <w:rsid w:val="003F755A"/>
    <w:rsid w:val="00402D00"/>
    <w:rsid w:val="00403560"/>
    <w:rsid w:val="00403779"/>
    <w:rsid w:val="00412FF7"/>
    <w:rsid w:val="00415022"/>
    <w:rsid w:val="00416F11"/>
    <w:rsid w:val="004172AF"/>
    <w:rsid w:val="00420F4E"/>
    <w:rsid w:val="00423882"/>
    <w:rsid w:val="00424384"/>
    <w:rsid w:val="00424824"/>
    <w:rsid w:val="00430E33"/>
    <w:rsid w:val="004313FF"/>
    <w:rsid w:val="00432C9B"/>
    <w:rsid w:val="0043300F"/>
    <w:rsid w:val="00434097"/>
    <w:rsid w:val="00437F3F"/>
    <w:rsid w:val="00441E48"/>
    <w:rsid w:val="00441F41"/>
    <w:rsid w:val="00445A03"/>
    <w:rsid w:val="0044781E"/>
    <w:rsid w:val="0045024D"/>
    <w:rsid w:val="0045319D"/>
    <w:rsid w:val="004563AA"/>
    <w:rsid w:val="00462374"/>
    <w:rsid w:val="0046363F"/>
    <w:rsid w:val="00463D11"/>
    <w:rsid w:val="004642E3"/>
    <w:rsid w:val="00465AF2"/>
    <w:rsid w:val="00472972"/>
    <w:rsid w:val="00473E61"/>
    <w:rsid w:val="00474612"/>
    <w:rsid w:val="00475916"/>
    <w:rsid w:val="0048532D"/>
    <w:rsid w:val="00485608"/>
    <w:rsid w:val="0048663A"/>
    <w:rsid w:val="00486AD9"/>
    <w:rsid w:val="00492681"/>
    <w:rsid w:val="00492F82"/>
    <w:rsid w:val="004936BA"/>
    <w:rsid w:val="004960F6"/>
    <w:rsid w:val="00497CF9"/>
    <w:rsid w:val="004A0F3C"/>
    <w:rsid w:val="004B4768"/>
    <w:rsid w:val="004B58F9"/>
    <w:rsid w:val="004B5FF6"/>
    <w:rsid w:val="004B695B"/>
    <w:rsid w:val="004B6B79"/>
    <w:rsid w:val="004B72C4"/>
    <w:rsid w:val="004C20D6"/>
    <w:rsid w:val="004C4D9D"/>
    <w:rsid w:val="004C598B"/>
    <w:rsid w:val="004C6312"/>
    <w:rsid w:val="004C74C7"/>
    <w:rsid w:val="004D1424"/>
    <w:rsid w:val="004D3AAD"/>
    <w:rsid w:val="004D57ED"/>
    <w:rsid w:val="004D57EF"/>
    <w:rsid w:val="004E0C74"/>
    <w:rsid w:val="004E5029"/>
    <w:rsid w:val="004E5671"/>
    <w:rsid w:val="004E61C9"/>
    <w:rsid w:val="004E70E2"/>
    <w:rsid w:val="004E720C"/>
    <w:rsid w:val="004E7F79"/>
    <w:rsid w:val="004F0825"/>
    <w:rsid w:val="004F0B61"/>
    <w:rsid w:val="004F480B"/>
    <w:rsid w:val="00503E32"/>
    <w:rsid w:val="00512307"/>
    <w:rsid w:val="00513887"/>
    <w:rsid w:val="00515891"/>
    <w:rsid w:val="00523CD7"/>
    <w:rsid w:val="00527C14"/>
    <w:rsid w:val="0053382D"/>
    <w:rsid w:val="005361C0"/>
    <w:rsid w:val="00542C4D"/>
    <w:rsid w:val="005455B5"/>
    <w:rsid w:val="00545EEE"/>
    <w:rsid w:val="0055218C"/>
    <w:rsid w:val="0055269F"/>
    <w:rsid w:val="00552C1F"/>
    <w:rsid w:val="00552F1B"/>
    <w:rsid w:val="00553324"/>
    <w:rsid w:val="00553C73"/>
    <w:rsid w:val="00554FE8"/>
    <w:rsid w:val="0056337F"/>
    <w:rsid w:val="0056515A"/>
    <w:rsid w:val="00565D3E"/>
    <w:rsid w:val="00565E0A"/>
    <w:rsid w:val="0056734C"/>
    <w:rsid w:val="00577679"/>
    <w:rsid w:val="005776F8"/>
    <w:rsid w:val="00584B30"/>
    <w:rsid w:val="005869D9"/>
    <w:rsid w:val="00586CCF"/>
    <w:rsid w:val="00586FD0"/>
    <w:rsid w:val="00595257"/>
    <w:rsid w:val="0059650B"/>
    <w:rsid w:val="00596F89"/>
    <w:rsid w:val="005A1C82"/>
    <w:rsid w:val="005B1B18"/>
    <w:rsid w:val="005B26EA"/>
    <w:rsid w:val="005B5DBD"/>
    <w:rsid w:val="005B6D6C"/>
    <w:rsid w:val="005B7B80"/>
    <w:rsid w:val="005C1E32"/>
    <w:rsid w:val="005C2427"/>
    <w:rsid w:val="005C756E"/>
    <w:rsid w:val="005D1417"/>
    <w:rsid w:val="005D17D8"/>
    <w:rsid w:val="005D4CAF"/>
    <w:rsid w:val="005E03A2"/>
    <w:rsid w:val="005E2351"/>
    <w:rsid w:val="005F04B7"/>
    <w:rsid w:val="005F13AB"/>
    <w:rsid w:val="005F32E9"/>
    <w:rsid w:val="005F5653"/>
    <w:rsid w:val="00601235"/>
    <w:rsid w:val="00601CEA"/>
    <w:rsid w:val="006035D4"/>
    <w:rsid w:val="00605DBD"/>
    <w:rsid w:val="006117CC"/>
    <w:rsid w:val="00611A14"/>
    <w:rsid w:val="00612181"/>
    <w:rsid w:val="00612FCE"/>
    <w:rsid w:val="00614A83"/>
    <w:rsid w:val="006204C7"/>
    <w:rsid w:val="006207FF"/>
    <w:rsid w:val="00621921"/>
    <w:rsid w:val="0062590C"/>
    <w:rsid w:val="006278F8"/>
    <w:rsid w:val="00630A27"/>
    <w:rsid w:val="00636E5C"/>
    <w:rsid w:val="006408DC"/>
    <w:rsid w:val="006425E0"/>
    <w:rsid w:val="00643979"/>
    <w:rsid w:val="00644768"/>
    <w:rsid w:val="00644DBD"/>
    <w:rsid w:val="00645C1F"/>
    <w:rsid w:val="006511BC"/>
    <w:rsid w:val="00652D49"/>
    <w:rsid w:val="006571FF"/>
    <w:rsid w:val="006608BE"/>
    <w:rsid w:val="006629C9"/>
    <w:rsid w:val="006630FB"/>
    <w:rsid w:val="0066726F"/>
    <w:rsid w:val="00670666"/>
    <w:rsid w:val="00670973"/>
    <w:rsid w:val="006715DA"/>
    <w:rsid w:val="00671A1C"/>
    <w:rsid w:val="00673209"/>
    <w:rsid w:val="00677A41"/>
    <w:rsid w:val="00677FD6"/>
    <w:rsid w:val="006809F5"/>
    <w:rsid w:val="0068156B"/>
    <w:rsid w:val="00686A95"/>
    <w:rsid w:val="00687331"/>
    <w:rsid w:val="00690C8C"/>
    <w:rsid w:val="00694CB3"/>
    <w:rsid w:val="006966F0"/>
    <w:rsid w:val="006A6C3A"/>
    <w:rsid w:val="006A7E84"/>
    <w:rsid w:val="006B00F7"/>
    <w:rsid w:val="006B4C6D"/>
    <w:rsid w:val="006C060C"/>
    <w:rsid w:val="006C4818"/>
    <w:rsid w:val="006C5AE6"/>
    <w:rsid w:val="006C771F"/>
    <w:rsid w:val="006D0EC4"/>
    <w:rsid w:val="006D2455"/>
    <w:rsid w:val="006D3FE0"/>
    <w:rsid w:val="006D79DA"/>
    <w:rsid w:val="006E2EF7"/>
    <w:rsid w:val="006E4C2B"/>
    <w:rsid w:val="006E5216"/>
    <w:rsid w:val="006E599D"/>
    <w:rsid w:val="006F008A"/>
    <w:rsid w:val="006F0EC7"/>
    <w:rsid w:val="006F2C8C"/>
    <w:rsid w:val="006F6F3B"/>
    <w:rsid w:val="006F7316"/>
    <w:rsid w:val="006F77D7"/>
    <w:rsid w:val="006F798E"/>
    <w:rsid w:val="006F7ED0"/>
    <w:rsid w:val="00713F11"/>
    <w:rsid w:val="00720849"/>
    <w:rsid w:val="007216CF"/>
    <w:rsid w:val="00721AC1"/>
    <w:rsid w:val="0072256F"/>
    <w:rsid w:val="007272E0"/>
    <w:rsid w:val="00727496"/>
    <w:rsid w:val="00730A3D"/>
    <w:rsid w:val="00734A8C"/>
    <w:rsid w:val="007365AC"/>
    <w:rsid w:val="00736DDD"/>
    <w:rsid w:val="007374A1"/>
    <w:rsid w:val="0074102C"/>
    <w:rsid w:val="00741DDC"/>
    <w:rsid w:val="0075124B"/>
    <w:rsid w:val="00757E1E"/>
    <w:rsid w:val="0076094F"/>
    <w:rsid w:val="00760A40"/>
    <w:rsid w:val="007636A8"/>
    <w:rsid w:val="00764D54"/>
    <w:rsid w:val="00765DC7"/>
    <w:rsid w:val="00766D47"/>
    <w:rsid w:val="00767870"/>
    <w:rsid w:val="007769A8"/>
    <w:rsid w:val="007776B5"/>
    <w:rsid w:val="0078250E"/>
    <w:rsid w:val="00785DF7"/>
    <w:rsid w:val="007926DF"/>
    <w:rsid w:val="0079319D"/>
    <w:rsid w:val="007A12B2"/>
    <w:rsid w:val="007A6D21"/>
    <w:rsid w:val="007B018B"/>
    <w:rsid w:val="007B0836"/>
    <w:rsid w:val="007B1F04"/>
    <w:rsid w:val="007B40CF"/>
    <w:rsid w:val="007B5347"/>
    <w:rsid w:val="007B6585"/>
    <w:rsid w:val="007C7EB1"/>
    <w:rsid w:val="007D12CC"/>
    <w:rsid w:val="007D1F60"/>
    <w:rsid w:val="007D3D77"/>
    <w:rsid w:val="007D5D8B"/>
    <w:rsid w:val="007D5E7F"/>
    <w:rsid w:val="007D62E1"/>
    <w:rsid w:val="007D63C3"/>
    <w:rsid w:val="007D7CD0"/>
    <w:rsid w:val="007E073D"/>
    <w:rsid w:val="007F01E0"/>
    <w:rsid w:val="007F08D0"/>
    <w:rsid w:val="007F407F"/>
    <w:rsid w:val="007F4757"/>
    <w:rsid w:val="007F7E31"/>
    <w:rsid w:val="00802816"/>
    <w:rsid w:val="00804D79"/>
    <w:rsid w:val="00807FA5"/>
    <w:rsid w:val="008114BB"/>
    <w:rsid w:val="008119AC"/>
    <w:rsid w:val="00812610"/>
    <w:rsid w:val="00814BF8"/>
    <w:rsid w:val="00814F43"/>
    <w:rsid w:val="008169CB"/>
    <w:rsid w:val="00820992"/>
    <w:rsid w:val="00827010"/>
    <w:rsid w:val="00830042"/>
    <w:rsid w:val="00830DAC"/>
    <w:rsid w:val="00832EB1"/>
    <w:rsid w:val="00834021"/>
    <w:rsid w:val="00835970"/>
    <w:rsid w:val="00836675"/>
    <w:rsid w:val="0084262F"/>
    <w:rsid w:val="008429C8"/>
    <w:rsid w:val="00844AA5"/>
    <w:rsid w:val="00851434"/>
    <w:rsid w:val="00854163"/>
    <w:rsid w:val="00862138"/>
    <w:rsid w:val="00862654"/>
    <w:rsid w:val="0087006E"/>
    <w:rsid w:val="00870BE3"/>
    <w:rsid w:val="00874768"/>
    <w:rsid w:val="00883121"/>
    <w:rsid w:val="008841EC"/>
    <w:rsid w:val="00886455"/>
    <w:rsid w:val="0088713A"/>
    <w:rsid w:val="008913BE"/>
    <w:rsid w:val="00893287"/>
    <w:rsid w:val="00894BD6"/>
    <w:rsid w:val="00895C03"/>
    <w:rsid w:val="00895FAE"/>
    <w:rsid w:val="00896E06"/>
    <w:rsid w:val="00897970"/>
    <w:rsid w:val="008A24F0"/>
    <w:rsid w:val="008A2AA8"/>
    <w:rsid w:val="008B641F"/>
    <w:rsid w:val="008B7C89"/>
    <w:rsid w:val="008C0B35"/>
    <w:rsid w:val="008C3726"/>
    <w:rsid w:val="008C5C92"/>
    <w:rsid w:val="008C6D04"/>
    <w:rsid w:val="008C6DF1"/>
    <w:rsid w:val="008D1488"/>
    <w:rsid w:val="008D223A"/>
    <w:rsid w:val="008D2B7B"/>
    <w:rsid w:val="008D310C"/>
    <w:rsid w:val="008D581B"/>
    <w:rsid w:val="008D6A7D"/>
    <w:rsid w:val="008F0710"/>
    <w:rsid w:val="008F11CB"/>
    <w:rsid w:val="008F1351"/>
    <w:rsid w:val="008F265D"/>
    <w:rsid w:val="008F3E7B"/>
    <w:rsid w:val="008F532B"/>
    <w:rsid w:val="008F70C8"/>
    <w:rsid w:val="008F7BC6"/>
    <w:rsid w:val="00901240"/>
    <w:rsid w:val="0090195A"/>
    <w:rsid w:val="0090297A"/>
    <w:rsid w:val="009039F5"/>
    <w:rsid w:val="009061C8"/>
    <w:rsid w:val="00907AF0"/>
    <w:rsid w:val="00914CC7"/>
    <w:rsid w:val="00914F7E"/>
    <w:rsid w:val="009152AB"/>
    <w:rsid w:val="00916437"/>
    <w:rsid w:val="0091730B"/>
    <w:rsid w:val="00923B01"/>
    <w:rsid w:val="00927F4B"/>
    <w:rsid w:val="00930F3C"/>
    <w:rsid w:val="009316CE"/>
    <w:rsid w:val="00932E91"/>
    <w:rsid w:val="00934211"/>
    <w:rsid w:val="00935BCD"/>
    <w:rsid w:val="009369F5"/>
    <w:rsid w:val="00937509"/>
    <w:rsid w:val="00944F4E"/>
    <w:rsid w:val="00953911"/>
    <w:rsid w:val="009549BB"/>
    <w:rsid w:val="00954F08"/>
    <w:rsid w:val="00956F11"/>
    <w:rsid w:val="009576D6"/>
    <w:rsid w:val="00957A90"/>
    <w:rsid w:val="00964041"/>
    <w:rsid w:val="009662EA"/>
    <w:rsid w:val="00971452"/>
    <w:rsid w:val="00971EED"/>
    <w:rsid w:val="00972A1B"/>
    <w:rsid w:val="009741E6"/>
    <w:rsid w:val="00976112"/>
    <w:rsid w:val="00976F58"/>
    <w:rsid w:val="00984634"/>
    <w:rsid w:val="0098572C"/>
    <w:rsid w:val="00992E88"/>
    <w:rsid w:val="00993899"/>
    <w:rsid w:val="00996CBC"/>
    <w:rsid w:val="009A03CC"/>
    <w:rsid w:val="009A52AE"/>
    <w:rsid w:val="009A63CF"/>
    <w:rsid w:val="009B0AE1"/>
    <w:rsid w:val="009B0C5C"/>
    <w:rsid w:val="009B73AF"/>
    <w:rsid w:val="009C0794"/>
    <w:rsid w:val="009C1FFD"/>
    <w:rsid w:val="009C28A5"/>
    <w:rsid w:val="009C389D"/>
    <w:rsid w:val="009C677C"/>
    <w:rsid w:val="009D150E"/>
    <w:rsid w:val="009D38BD"/>
    <w:rsid w:val="009D7AE8"/>
    <w:rsid w:val="009E0282"/>
    <w:rsid w:val="009E59B3"/>
    <w:rsid w:val="009E5E5C"/>
    <w:rsid w:val="009E677A"/>
    <w:rsid w:val="009E6DDC"/>
    <w:rsid w:val="009F0BF3"/>
    <w:rsid w:val="009F4D63"/>
    <w:rsid w:val="00A0358A"/>
    <w:rsid w:val="00A1182C"/>
    <w:rsid w:val="00A175BD"/>
    <w:rsid w:val="00A2210B"/>
    <w:rsid w:val="00A22535"/>
    <w:rsid w:val="00A30111"/>
    <w:rsid w:val="00A31BF8"/>
    <w:rsid w:val="00A329B2"/>
    <w:rsid w:val="00A40461"/>
    <w:rsid w:val="00A415D7"/>
    <w:rsid w:val="00A42623"/>
    <w:rsid w:val="00A426D3"/>
    <w:rsid w:val="00A44E4E"/>
    <w:rsid w:val="00A46E6A"/>
    <w:rsid w:val="00A472FF"/>
    <w:rsid w:val="00A50CB2"/>
    <w:rsid w:val="00A60109"/>
    <w:rsid w:val="00A64064"/>
    <w:rsid w:val="00A648DB"/>
    <w:rsid w:val="00A659DE"/>
    <w:rsid w:val="00A679E6"/>
    <w:rsid w:val="00A7440F"/>
    <w:rsid w:val="00A74415"/>
    <w:rsid w:val="00A74509"/>
    <w:rsid w:val="00A74629"/>
    <w:rsid w:val="00A80E7C"/>
    <w:rsid w:val="00A8111D"/>
    <w:rsid w:val="00A83155"/>
    <w:rsid w:val="00A832C8"/>
    <w:rsid w:val="00A84204"/>
    <w:rsid w:val="00A9119C"/>
    <w:rsid w:val="00A92C13"/>
    <w:rsid w:val="00A9344A"/>
    <w:rsid w:val="00A937DB"/>
    <w:rsid w:val="00A93CAB"/>
    <w:rsid w:val="00A94206"/>
    <w:rsid w:val="00A94C7C"/>
    <w:rsid w:val="00A96F86"/>
    <w:rsid w:val="00AA1C31"/>
    <w:rsid w:val="00AA3BA0"/>
    <w:rsid w:val="00AB0BDF"/>
    <w:rsid w:val="00AB4E1D"/>
    <w:rsid w:val="00AB5585"/>
    <w:rsid w:val="00AC0A87"/>
    <w:rsid w:val="00AC0B2C"/>
    <w:rsid w:val="00AC1DF1"/>
    <w:rsid w:val="00AC23CB"/>
    <w:rsid w:val="00AC29B1"/>
    <w:rsid w:val="00AC40F9"/>
    <w:rsid w:val="00AC5197"/>
    <w:rsid w:val="00AD0A6C"/>
    <w:rsid w:val="00AD2666"/>
    <w:rsid w:val="00AD5631"/>
    <w:rsid w:val="00AD5695"/>
    <w:rsid w:val="00AE3DD4"/>
    <w:rsid w:val="00AE4736"/>
    <w:rsid w:val="00AF3B3D"/>
    <w:rsid w:val="00AF4ECC"/>
    <w:rsid w:val="00AF5129"/>
    <w:rsid w:val="00AF5349"/>
    <w:rsid w:val="00AF5FAC"/>
    <w:rsid w:val="00AF7627"/>
    <w:rsid w:val="00B062F7"/>
    <w:rsid w:val="00B12541"/>
    <w:rsid w:val="00B13DA4"/>
    <w:rsid w:val="00B14295"/>
    <w:rsid w:val="00B142AC"/>
    <w:rsid w:val="00B14561"/>
    <w:rsid w:val="00B147A5"/>
    <w:rsid w:val="00B14CD6"/>
    <w:rsid w:val="00B14FFA"/>
    <w:rsid w:val="00B2154D"/>
    <w:rsid w:val="00B22754"/>
    <w:rsid w:val="00B23982"/>
    <w:rsid w:val="00B24682"/>
    <w:rsid w:val="00B24A24"/>
    <w:rsid w:val="00B25E7D"/>
    <w:rsid w:val="00B33CC8"/>
    <w:rsid w:val="00B34C0D"/>
    <w:rsid w:val="00B371E0"/>
    <w:rsid w:val="00B40436"/>
    <w:rsid w:val="00B40EE2"/>
    <w:rsid w:val="00B410CB"/>
    <w:rsid w:val="00B43159"/>
    <w:rsid w:val="00B43921"/>
    <w:rsid w:val="00B50FF2"/>
    <w:rsid w:val="00B527D6"/>
    <w:rsid w:val="00B52A75"/>
    <w:rsid w:val="00B54F72"/>
    <w:rsid w:val="00B55474"/>
    <w:rsid w:val="00B6075D"/>
    <w:rsid w:val="00B63F3A"/>
    <w:rsid w:val="00B67AAA"/>
    <w:rsid w:val="00B70519"/>
    <w:rsid w:val="00B71869"/>
    <w:rsid w:val="00B732BD"/>
    <w:rsid w:val="00B76903"/>
    <w:rsid w:val="00B770BB"/>
    <w:rsid w:val="00B81A3A"/>
    <w:rsid w:val="00B85616"/>
    <w:rsid w:val="00B858A0"/>
    <w:rsid w:val="00B8776A"/>
    <w:rsid w:val="00B9211D"/>
    <w:rsid w:val="00B94719"/>
    <w:rsid w:val="00B97FEA"/>
    <w:rsid w:val="00BA1B76"/>
    <w:rsid w:val="00BA5BB7"/>
    <w:rsid w:val="00BA7CAD"/>
    <w:rsid w:val="00BB170E"/>
    <w:rsid w:val="00BB6210"/>
    <w:rsid w:val="00BC4B30"/>
    <w:rsid w:val="00BC60C1"/>
    <w:rsid w:val="00BC6C94"/>
    <w:rsid w:val="00BC7C47"/>
    <w:rsid w:val="00BD5F51"/>
    <w:rsid w:val="00BE33BA"/>
    <w:rsid w:val="00BE5ACA"/>
    <w:rsid w:val="00BE635F"/>
    <w:rsid w:val="00BE6661"/>
    <w:rsid w:val="00BF0FA0"/>
    <w:rsid w:val="00BF1363"/>
    <w:rsid w:val="00BF2694"/>
    <w:rsid w:val="00BF2DB1"/>
    <w:rsid w:val="00BF36AB"/>
    <w:rsid w:val="00BF3AC4"/>
    <w:rsid w:val="00BF4065"/>
    <w:rsid w:val="00C02564"/>
    <w:rsid w:val="00C0328F"/>
    <w:rsid w:val="00C1144E"/>
    <w:rsid w:val="00C135D1"/>
    <w:rsid w:val="00C13ADF"/>
    <w:rsid w:val="00C1660A"/>
    <w:rsid w:val="00C20FE9"/>
    <w:rsid w:val="00C23924"/>
    <w:rsid w:val="00C2653B"/>
    <w:rsid w:val="00C2766F"/>
    <w:rsid w:val="00C302B5"/>
    <w:rsid w:val="00C30420"/>
    <w:rsid w:val="00C318BF"/>
    <w:rsid w:val="00C325A2"/>
    <w:rsid w:val="00C361F1"/>
    <w:rsid w:val="00C42A02"/>
    <w:rsid w:val="00C42ABF"/>
    <w:rsid w:val="00C44900"/>
    <w:rsid w:val="00C475FD"/>
    <w:rsid w:val="00C478AD"/>
    <w:rsid w:val="00C54490"/>
    <w:rsid w:val="00C5454C"/>
    <w:rsid w:val="00C62DA8"/>
    <w:rsid w:val="00C67A91"/>
    <w:rsid w:val="00C73D1E"/>
    <w:rsid w:val="00C750B2"/>
    <w:rsid w:val="00C80983"/>
    <w:rsid w:val="00C80E49"/>
    <w:rsid w:val="00C819C9"/>
    <w:rsid w:val="00C84D5B"/>
    <w:rsid w:val="00C86D3F"/>
    <w:rsid w:val="00C92167"/>
    <w:rsid w:val="00C92BB1"/>
    <w:rsid w:val="00C9770D"/>
    <w:rsid w:val="00CA2594"/>
    <w:rsid w:val="00CA26D2"/>
    <w:rsid w:val="00CA7EF3"/>
    <w:rsid w:val="00CB0611"/>
    <w:rsid w:val="00CB0F80"/>
    <w:rsid w:val="00CB15F2"/>
    <w:rsid w:val="00CB178C"/>
    <w:rsid w:val="00CB5FF0"/>
    <w:rsid w:val="00CB6523"/>
    <w:rsid w:val="00CB7CBE"/>
    <w:rsid w:val="00CC2A1F"/>
    <w:rsid w:val="00CD1C4F"/>
    <w:rsid w:val="00CE48F8"/>
    <w:rsid w:val="00CE4BC6"/>
    <w:rsid w:val="00CE7D51"/>
    <w:rsid w:val="00CF1303"/>
    <w:rsid w:val="00CF3E56"/>
    <w:rsid w:val="00CF4DF9"/>
    <w:rsid w:val="00CF6FE2"/>
    <w:rsid w:val="00D03AEC"/>
    <w:rsid w:val="00D06A30"/>
    <w:rsid w:val="00D114F2"/>
    <w:rsid w:val="00D137B7"/>
    <w:rsid w:val="00D137FA"/>
    <w:rsid w:val="00D13935"/>
    <w:rsid w:val="00D16391"/>
    <w:rsid w:val="00D16D86"/>
    <w:rsid w:val="00D20704"/>
    <w:rsid w:val="00D21949"/>
    <w:rsid w:val="00D3124B"/>
    <w:rsid w:val="00D31F3C"/>
    <w:rsid w:val="00D334F1"/>
    <w:rsid w:val="00D33E25"/>
    <w:rsid w:val="00D34E27"/>
    <w:rsid w:val="00D34E45"/>
    <w:rsid w:val="00D36750"/>
    <w:rsid w:val="00D40222"/>
    <w:rsid w:val="00D40AD2"/>
    <w:rsid w:val="00D435AD"/>
    <w:rsid w:val="00D46C15"/>
    <w:rsid w:val="00D46E6F"/>
    <w:rsid w:val="00D51A8D"/>
    <w:rsid w:val="00D52145"/>
    <w:rsid w:val="00D5255D"/>
    <w:rsid w:val="00D53AEB"/>
    <w:rsid w:val="00D54C83"/>
    <w:rsid w:val="00D54E0B"/>
    <w:rsid w:val="00D56812"/>
    <w:rsid w:val="00D57FDA"/>
    <w:rsid w:val="00D60943"/>
    <w:rsid w:val="00D66A44"/>
    <w:rsid w:val="00D66BA5"/>
    <w:rsid w:val="00D66C03"/>
    <w:rsid w:val="00D6799E"/>
    <w:rsid w:val="00D70902"/>
    <w:rsid w:val="00D73721"/>
    <w:rsid w:val="00D75B5A"/>
    <w:rsid w:val="00D76663"/>
    <w:rsid w:val="00D84B0C"/>
    <w:rsid w:val="00D8736D"/>
    <w:rsid w:val="00D9154D"/>
    <w:rsid w:val="00D932FD"/>
    <w:rsid w:val="00D93839"/>
    <w:rsid w:val="00D9471B"/>
    <w:rsid w:val="00DA04EA"/>
    <w:rsid w:val="00DA09AF"/>
    <w:rsid w:val="00DA0D92"/>
    <w:rsid w:val="00DA2938"/>
    <w:rsid w:val="00DA6D90"/>
    <w:rsid w:val="00DB0706"/>
    <w:rsid w:val="00DB13E5"/>
    <w:rsid w:val="00DB35EE"/>
    <w:rsid w:val="00DB4246"/>
    <w:rsid w:val="00DB5C3A"/>
    <w:rsid w:val="00DB675F"/>
    <w:rsid w:val="00DB7533"/>
    <w:rsid w:val="00DB7B38"/>
    <w:rsid w:val="00DC0994"/>
    <w:rsid w:val="00DC1118"/>
    <w:rsid w:val="00DC12CD"/>
    <w:rsid w:val="00DC3336"/>
    <w:rsid w:val="00DC5695"/>
    <w:rsid w:val="00DD20E9"/>
    <w:rsid w:val="00DD3029"/>
    <w:rsid w:val="00DE03EE"/>
    <w:rsid w:val="00DE1C6D"/>
    <w:rsid w:val="00DE3801"/>
    <w:rsid w:val="00DE3FBE"/>
    <w:rsid w:val="00DE41C7"/>
    <w:rsid w:val="00DE4211"/>
    <w:rsid w:val="00DE606B"/>
    <w:rsid w:val="00DF2C07"/>
    <w:rsid w:val="00DF2E49"/>
    <w:rsid w:val="00DF43BE"/>
    <w:rsid w:val="00DF6077"/>
    <w:rsid w:val="00DF6603"/>
    <w:rsid w:val="00E03629"/>
    <w:rsid w:val="00E04258"/>
    <w:rsid w:val="00E10C35"/>
    <w:rsid w:val="00E12B53"/>
    <w:rsid w:val="00E220FD"/>
    <w:rsid w:val="00E225FD"/>
    <w:rsid w:val="00E24693"/>
    <w:rsid w:val="00E2723C"/>
    <w:rsid w:val="00E27405"/>
    <w:rsid w:val="00E315D7"/>
    <w:rsid w:val="00E32C66"/>
    <w:rsid w:val="00E32C8A"/>
    <w:rsid w:val="00E35A03"/>
    <w:rsid w:val="00E36511"/>
    <w:rsid w:val="00E367D7"/>
    <w:rsid w:val="00E37A3B"/>
    <w:rsid w:val="00E41CCD"/>
    <w:rsid w:val="00E42B0F"/>
    <w:rsid w:val="00E43A16"/>
    <w:rsid w:val="00E443F5"/>
    <w:rsid w:val="00E45CC4"/>
    <w:rsid w:val="00E47FCA"/>
    <w:rsid w:val="00E51D6B"/>
    <w:rsid w:val="00E53EA5"/>
    <w:rsid w:val="00E605EC"/>
    <w:rsid w:val="00E6110E"/>
    <w:rsid w:val="00E63CB7"/>
    <w:rsid w:val="00E64F62"/>
    <w:rsid w:val="00E67544"/>
    <w:rsid w:val="00E721F8"/>
    <w:rsid w:val="00E72385"/>
    <w:rsid w:val="00E75686"/>
    <w:rsid w:val="00E852DC"/>
    <w:rsid w:val="00E86EC0"/>
    <w:rsid w:val="00E94EFA"/>
    <w:rsid w:val="00E9637E"/>
    <w:rsid w:val="00EA0882"/>
    <w:rsid w:val="00EA7338"/>
    <w:rsid w:val="00EB173A"/>
    <w:rsid w:val="00EB3D65"/>
    <w:rsid w:val="00EB47BA"/>
    <w:rsid w:val="00EB5F32"/>
    <w:rsid w:val="00EC0587"/>
    <w:rsid w:val="00EC173C"/>
    <w:rsid w:val="00EC3665"/>
    <w:rsid w:val="00EC51D0"/>
    <w:rsid w:val="00EC59BF"/>
    <w:rsid w:val="00EC7DC1"/>
    <w:rsid w:val="00ED06C0"/>
    <w:rsid w:val="00ED0CD8"/>
    <w:rsid w:val="00ED2AAF"/>
    <w:rsid w:val="00ED5290"/>
    <w:rsid w:val="00EE0D06"/>
    <w:rsid w:val="00EE3B7A"/>
    <w:rsid w:val="00EE4A59"/>
    <w:rsid w:val="00EE6150"/>
    <w:rsid w:val="00EF1EC2"/>
    <w:rsid w:val="00EF47BC"/>
    <w:rsid w:val="00EF6C0C"/>
    <w:rsid w:val="00F026EF"/>
    <w:rsid w:val="00F07E1C"/>
    <w:rsid w:val="00F10740"/>
    <w:rsid w:val="00F107BA"/>
    <w:rsid w:val="00F10B72"/>
    <w:rsid w:val="00F136AA"/>
    <w:rsid w:val="00F13D90"/>
    <w:rsid w:val="00F13DCA"/>
    <w:rsid w:val="00F14073"/>
    <w:rsid w:val="00F15BC5"/>
    <w:rsid w:val="00F20DF3"/>
    <w:rsid w:val="00F238DF"/>
    <w:rsid w:val="00F23984"/>
    <w:rsid w:val="00F240FA"/>
    <w:rsid w:val="00F24921"/>
    <w:rsid w:val="00F26383"/>
    <w:rsid w:val="00F263A8"/>
    <w:rsid w:val="00F36438"/>
    <w:rsid w:val="00F36558"/>
    <w:rsid w:val="00F37911"/>
    <w:rsid w:val="00F4246A"/>
    <w:rsid w:val="00F438CF"/>
    <w:rsid w:val="00F45762"/>
    <w:rsid w:val="00F517FF"/>
    <w:rsid w:val="00F51A7C"/>
    <w:rsid w:val="00F614CC"/>
    <w:rsid w:val="00F62D14"/>
    <w:rsid w:val="00F632AC"/>
    <w:rsid w:val="00F66666"/>
    <w:rsid w:val="00F73265"/>
    <w:rsid w:val="00F73745"/>
    <w:rsid w:val="00F82E39"/>
    <w:rsid w:val="00F90C29"/>
    <w:rsid w:val="00F91FF8"/>
    <w:rsid w:val="00F92A69"/>
    <w:rsid w:val="00F9584F"/>
    <w:rsid w:val="00F95F67"/>
    <w:rsid w:val="00F97B98"/>
    <w:rsid w:val="00FA0185"/>
    <w:rsid w:val="00FA0981"/>
    <w:rsid w:val="00FA3CE4"/>
    <w:rsid w:val="00FA45B0"/>
    <w:rsid w:val="00FB05DB"/>
    <w:rsid w:val="00FB6006"/>
    <w:rsid w:val="00FB7F28"/>
    <w:rsid w:val="00FC3178"/>
    <w:rsid w:val="00FD01FB"/>
    <w:rsid w:val="00FD20FF"/>
    <w:rsid w:val="00FD4AFC"/>
    <w:rsid w:val="00FD6D3F"/>
    <w:rsid w:val="00FE10E4"/>
    <w:rsid w:val="00FE17E3"/>
    <w:rsid w:val="00FE2C8B"/>
    <w:rsid w:val="00FE6717"/>
    <w:rsid w:val="00FE7B2C"/>
    <w:rsid w:val="00FF0C54"/>
    <w:rsid w:val="00FF3044"/>
    <w:rsid w:val="00FF480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96798"/>
  <w15:chartTrackingRefBased/>
  <w15:docId w15:val="{10B57ED1-D596-428E-94B8-8F283162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1E4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41E48"/>
    <w:rPr>
      <w:color w:val="0000FF"/>
      <w:u w:val="single"/>
    </w:rPr>
  </w:style>
  <w:style w:type="paragraph" w:styleId="BodyText">
    <w:name w:val="Body Text"/>
    <w:basedOn w:val="Normal"/>
    <w:link w:val="BodyTextChar"/>
    <w:autoRedefine/>
    <w:qFormat/>
    <w:rsid w:val="00D46C15"/>
    <w:pPr>
      <w:spacing w:before="40" w:after="120" w:line="240" w:lineRule="auto"/>
      <w:jc w:val="both"/>
    </w:pPr>
    <w:rPr>
      <w:rFonts w:ascii="Helvetica" w:eastAsia="Times New Roman" w:hAnsi="Helvetica" w:cs="Helvetica"/>
      <w:bCs/>
      <w:sz w:val="20"/>
      <w:szCs w:val="20"/>
      <w:lang w:val="en-GB" w:eastAsia="en-US"/>
    </w:rPr>
  </w:style>
  <w:style w:type="character" w:customStyle="1" w:styleId="BodyTextChar">
    <w:name w:val="Body Text Char"/>
    <w:basedOn w:val="DefaultParagraphFont"/>
    <w:link w:val="BodyText"/>
    <w:rsid w:val="00D46C15"/>
    <w:rPr>
      <w:rFonts w:ascii="Helvetica" w:eastAsia="Times New Roman" w:hAnsi="Helvetica" w:cs="Helvetica"/>
      <w:bCs/>
      <w:sz w:val="20"/>
      <w:szCs w:val="20"/>
      <w:lang w:val="en-GB" w:eastAsia="en-US"/>
    </w:rPr>
  </w:style>
  <w:style w:type="paragraph" w:customStyle="1" w:styleId="EndNoteBibliographyTitle">
    <w:name w:val="EndNote Bibliography Title"/>
    <w:basedOn w:val="Normal"/>
    <w:link w:val="EndNoteBibliographyTitleChar"/>
    <w:rsid w:val="006408DC"/>
    <w:pPr>
      <w:spacing w:after="0"/>
      <w:jc w:val="center"/>
    </w:pPr>
    <w:rPr>
      <w:rFonts w:ascii="Calibri" w:eastAsiaTheme="minorHAnsi" w:hAnsi="Calibri" w:cs="Calibri"/>
      <w:noProof/>
      <w:lang w:eastAsia="en-US"/>
    </w:rPr>
  </w:style>
  <w:style w:type="character" w:customStyle="1" w:styleId="EndNoteBibliographyTitleChar">
    <w:name w:val="EndNote Bibliography Title Char"/>
    <w:basedOn w:val="DefaultParagraphFont"/>
    <w:link w:val="EndNoteBibliographyTitle"/>
    <w:rsid w:val="006408DC"/>
    <w:rPr>
      <w:rFonts w:ascii="Calibri" w:eastAsiaTheme="minorHAnsi" w:hAnsi="Calibri" w:cs="Calibri"/>
      <w:noProof/>
      <w:lang w:eastAsia="en-US"/>
    </w:rPr>
  </w:style>
  <w:style w:type="paragraph" w:customStyle="1" w:styleId="EndNoteBibliography">
    <w:name w:val="EndNote Bibliography"/>
    <w:basedOn w:val="Normal"/>
    <w:link w:val="EndNoteBibliographyChar"/>
    <w:rsid w:val="006408DC"/>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408DC"/>
    <w:rPr>
      <w:rFonts w:ascii="Calibri" w:hAnsi="Calibri" w:cs="Calibri"/>
      <w:noProof/>
    </w:rPr>
  </w:style>
  <w:style w:type="paragraph" w:styleId="Caption">
    <w:name w:val="caption"/>
    <w:basedOn w:val="Normal"/>
    <w:next w:val="Normal"/>
    <w:uiPriority w:val="35"/>
    <w:unhideWhenUsed/>
    <w:qFormat/>
    <w:rsid w:val="00362E4B"/>
    <w:pPr>
      <w:spacing w:after="200" w:line="240" w:lineRule="auto"/>
    </w:pPr>
    <w:rPr>
      <w:i/>
      <w:iCs/>
      <w:color w:val="44546A" w:themeColor="text2"/>
      <w:sz w:val="18"/>
      <w:szCs w:val="18"/>
    </w:rPr>
  </w:style>
  <w:style w:type="paragraph" w:styleId="Revision">
    <w:name w:val="Revision"/>
    <w:hidden/>
    <w:uiPriority w:val="99"/>
    <w:semiHidden/>
    <w:rsid w:val="00486AD9"/>
    <w:pPr>
      <w:spacing w:after="0" w:line="240" w:lineRule="auto"/>
    </w:pPr>
  </w:style>
  <w:style w:type="paragraph" w:styleId="ListParagraph">
    <w:name w:val="List Paragraph"/>
    <w:basedOn w:val="Normal"/>
    <w:uiPriority w:val="34"/>
    <w:qFormat/>
    <w:rsid w:val="004E70E2"/>
    <w:pPr>
      <w:ind w:left="720"/>
      <w:contextualSpacing/>
    </w:pPr>
  </w:style>
  <w:style w:type="character" w:styleId="CommentReference">
    <w:name w:val="annotation reference"/>
    <w:basedOn w:val="DefaultParagraphFont"/>
    <w:uiPriority w:val="99"/>
    <w:semiHidden/>
    <w:unhideWhenUsed/>
    <w:rsid w:val="00472972"/>
    <w:rPr>
      <w:sz w:val="16"/>
      <w:szCs w:val="16"/>
    </w:rPr>
  </w:style>
  <w:style w:type="paragraph" w:styleId="CommentText">
    <w:name w:val="annotation text"/>
    <w:basedOn w:val="Normal"/>
    <w:link w:val="CommentTextChar"/>
    <w:uiPriority w:val="99"/>
    <w:semiHidden/>
    <w:unhideWhenUsed/>
    <w:rsid w:val="00472972"/>
    <w:pPr>
      <w:spacing w:line="240" w:lineRule="auto"/>
    </w:pPr>
    <w:rPr>
      <w:sz w:val="20"/>
      <w:szCs w:val="20"/>
    </w:rPr>
  </w:style>
  <w:style w:type="character" w:customStyle="1" w:styleId="CommentTextChar">
    <w:name w:val="Comment Text Char"/>
    <w:basedOn w:val="DefaultParagraphFont"/>
    <w:link w:val="CommentText"/>
    <w:uiPriority w:val="99"/>
    <w:semiHidden/>
    <w:rsid w:val="00472972"/>
    <w:rPr>
      <w:sz w:val="20"/>
      <w:szCs w:val="20"/>
    </w:rPr>
  </w:style>
  <w:style w:type="paragraph" w:styleId="CommentSubject">
    <w:name w:val="annotation subject"/>
    <w:basedOn w:val="CommentText"/>
    <w:next w:val="CommentText"/>
    <w:link w:val="CommentSubjectChar"/>
    <w:uiPriority w:val="99"/>
    <w:semiHidden/>
    <w:unhideWhenUsed/>
    <w:rsid w:val="00472972"/>
    <w:rPr>
      <w:b/>
      <w:bCs/>
    </w:rPr>
  </w:style>
  <w:style w:type="character" w:customStyle="1" w:styleId="CommentSubjectChar">
    <w:name w:val="Comment Subject Char"/>
    <w:basedOn w:val="CommentTextChar"/>
    <w:link w:val="CommentSubject"/>
    <w:uiPriority w:val="99"/>
    <w:semiHidden/>
    <w:rsid w:val="00472972"/>
    <w:rPr>
      <w:b/>
      <w:bCs/>
      <w:sz w:val="20"/>
      <w:szCs w:val="20"/>
    </w:rPr>
  </w:style>
  <w:style w:type="paragraph" w:styleId="BalloonText">
    <w:name w:val="Balloon Text"/>
    <w:basedOn w:val="Normal"/>
    <w:link w:val="BalloonTextChar"/>
    <w:uiPriority w:val="99"/>
    <w:semiHidden/>
    <w:unhideWhenUsed/>
    <w:rsid w:val="004729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972"/>
    <w:rPr>
      <w:rFonts w:ascii="Segoe UI" w:hAnsi="Segoe UI" w:cs="Segoe UI"/>
      <w:sz w:val="18"/>
      <w:szCs w:val="18"/>
    </w:rPr>
  </w:style>
  <w:style w:type="table" w:styleId="TableGrid">
    <w:name w:val="Table Grid"/>
    <w:basedOn w:val="TableNormal"/>
    <w:uiPriority w:val="39"/>
    <w:rsid w:val="003E5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2256F"/>
    <w:pPr>
      <w:spacing w:after="0"/>
    </w:pPr>
  </w:style>
  <w:style w:type="paragraph" w:styleId="Header">
    <w:name w:val="header"/>
    <w:basedOn w:val="Normal"/>
    <w:link w:val="HeaderChar"/>
    <w:uiPriority w:val="99"/>
    <w:unhideWhenUsed/>
    <w:rsid w:val="00B81A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1A3A"/>
  </w:style>
  <w:style w:type="paragraph" w:styleId="Footer">
    <w:name w:val="footer"/>
    <w:basedOn w:val="Normal"/>
    <w:link w:val="FooterChar"/>
    <w:uiPriority w:val="99"/>
    <w:unhideWhenUsed/>
    <w:rsid w:val="00B81A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1A3A"/>
  </w:style>
  <w:style w:type="character" w:styleId="UnresolvedMention">
    <w:name w:val="Unresolved Mention"/>
    <w:basedOn w:val="DefaultParagraphFont"/>
    <w:uiPriority w:val="99"/>
    <w:semiHidden/>
    <w:unhideWhenUsed/>
    <w:rsid w:val="006C5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16663">
      <w:bodyDiv w:val="1"/>
      <w:marLeft w:val="0"/>
      <w:marRight w:val="0"/>
      <w:marTop w:val="0"/>
      <w:marBottom w:val="0"/>
      <w:divBdr>
        <w:top w:val="none" w:sz="0" w:space="0" w:color="auto"/>
        <w:left w:val="none" w:sz="0" w:space="0" w:color="auto"/>
        <w:bottom w:val="none" w:sz="0" w:space="0" w:color="auto"/>
        <w:right w:val="none" w:sz="0" w:space="0" w:color="auto"/>
      </w:divBdr>
    </w:div>
    <w:div w:id="232128748">
      <w:bodyDiv w:val="1"/>
      <w:marLeft w:val="0"/>
      <w:marRight w:val="0"/>
      <w:marTop w:val="0"/>
      <w:marBottom w:val="0"/>
      <w:divBdr>
        <w:top w:val="none" w:sz="0" w:space="0" w:color="auto"/>
        <w:left w:val="none" w:sz="0" w:space="0" w:color="auto"/>
        <w:bottom w:val="none" w:sz="0" w:space="0" w:color="auto"/>
        <w:right w:val="none" w:sz="0" w:space="0" w:color="auto"/>
      </w:divBdr>
      <w:divsChild>
        <w:div w:id="1729114015">
          <w:marLeft w:val="0"/>
          <w:marRight w:val="0"/>
          <w:marTop w:val="0"/>
          <w:marBottom w:val="0"/>
          <w:divBdr>
            <w:top w:val="none" w:sz="0" w:space="0" w:color="auto"/>
            <w:left w:val="none" w:sz="0" w:space="0" w:color="auto"/>
            <w:bottom w:val="none" w:sz="0" w:space="0" w:color="auto"/>
            <w:right w:val="none" w:sz="0" w:space="0" w:color="auto"/>
          </w:divBdr>
          <w:divsChild>
            <w:div w:id="1053695608">
              <w:marLeft w:val="0"/>
              <w:marRight w:val="0"/>
              <w:marTop w:val="0"/>
              <w:marBottom w:val="0"/>
              <w:divBdr>
                <w:top w:val="none" w:sz="0" w:space="0" w:color="auto"/>
                <w:left w:val="none" w:sz="0" w:space="0" w:color="auto"/>
                <w:bottom w:val="none" w:sz="0" w:space="0" w:color="auto"/>
                <w:right w:val="none" w:sz="0" w:space="0" w:color="auto"/>
              </w:divBdr>
              <w:divsChild>
                <w:div w:id="96392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34316">
      <w:bodyDiv w:val="1"/>
      <w:marLeft w:val="0"/>
      <w:marRight w:val="0"/>
      <w:marTop w:val="0"/>
      <w:marBottom w:val="0"/>
      <w:divBdr>
        <w:top w:val="none" w:sz="0" w:space="0" w:color="auto"/>
        <w:left w:val="none" w:sz="0" w:space="0" w:color="auto"/>
        <w:bottom w:val="none" w:sz="0" w:space="0" w:color="auto"/>
        <w:right w:val="none" w:sz="0" w:space="0" w:color="auto"/>
      </w:divBdr>
    </w:div>
    <w:div w:id="1844202116">
      <w:bodyDiv w:val="1"/>
      <w:marLeft w:val="0"/>
      <w:marRight w:val="0"/>
      <w:marTop w:val="0"/>
      <w:marBottom w:val="0"/>
      <w:divBdr>
        <w:top w:val="none" w:sz="0" w:space="0" w:color="auto"/>
        <w:left w:val="none" w:sz="0" w:space="0" w:color="auto"/>
        <w:bottom w:val="none" w:sz="0" w:space="0" w:color="auto"/>
        <w:right w:val="none" w:sz="0" w:space="0" w:color="auto"/>
      </w:divBdr>
    </w:div>
    <w:div w:id="199518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B95A5-C8F6-406D-8BA2-014EE2FD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6526</Words>
  <Characters>37203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Ling</dc:creator>
  <cp:keywords/>
  <dc:description/>
  <cp:lastModifiedBy>Cheryldine</cp:lastModifiedBy>
  <cp:revision>31</cp:revision>
  <dcterms:created xsi:type="dcterms:W3CDTF">2022-06-03T07:38:00Z</dcterms:created>
  <dcterms:modified xsi:type="dcterms:W3CDTF">2022-06-04T19:36:00Z</dcterms:modified>
</cp:coreProperties>
</file>